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128B42" w14:textId="77777777" w:rsidR="00B57BAD" w:rsidRPr="008A672F" w:rsidRDefault="00EF1656" w:rsidP="00EF1656">
      <w:pPr>
        <w:jc w:val="center"/>
        <w:rPr>
          <w:rFonts w:ascii="Avenir LT Std 35 Light" w:hAnsi="Avenir LT Std 35 Light"/>
        </w:rPr>
      </w:pPr>
      <w:r>
        <w:rPr>
          <w:rFonts w:ascii="Avenir LT Std 35 Light" w:hAnsi="Avenir LT Std 35 Light"/>
          <w:noProof/>
        </w:rPr>
        <w:drawing>
          <wp:inline distT="0" distB="0" distL="0" distR="0" wp14:anchorId="32CE18B2" wp14:editId="27963570">
            <wp:extent cx="5486400" cy="2268415"/>
            <wp:effectExtent l="0" t="0" r="0" b="0"/>
            <wp:docPr id="2" name="Picture 2" descr="P:\Marketing\Apogee Rebrand 2014 Brian Clark\Final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Marketing\Apogee Rebrand 2014 Brian Clark\Final Logo.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2268415"/>
                    </a:xfrm>
                    <a:prstGeom prst="rect">
                      <a:avLst/>
                    </a:prstGeom>
                    <a:noFill/>
                    <a:ln>
                      <a:noFill/>
                    </a:ln>
                  </pic:spPr>
                </pic:pic>
              </a:graphicData>
            </a:graphic>
          </wp:inline>
        </w:drawing>
      </w:r>
    </w:p>
    <w:p w14:paraId="3C752A29" w14:textId="77777777" w:rsidR="00B57BAD" w:rsidRPr="00EA6BC5" w:rsidRDefault="00B5508F" w:rsidP="0076589B">
      <w:pPr>
        <w:pStyle w:val="Heading1"/>
        <w:rPr>
          <w:rFonts w:asciiTheme="minorHAnsi" w:hAnsiTheme="minorHAnsi" w:cstheme="minorHAnsi"/>
          <w:sz w:val="48"/>
          <w:szCs w:val="48"/>
        </w:rPr>
      </w:pPr>
      <w:bookmarkStart w:id="0" w:name="_Toc390263757"/>
      <w:bookmarkStart w:id="1" w:name="_Toc390263891"/>
      <w:bookmarkStart w:id="2" w:name="_Toc390264165"/>
      <w:bookmarkStart w:id="3" w:name="_Toc508805536"/>
      <w:r w:rsidRPr="00EA6BC5">
        <w:rPr>
          <w:rFonts w:asciiTheme="minorHAnsi" w:hAnsiTheme="minorHAnsi" w:cstheme="minorHAnsi"/>
          <w:sz w:val="48"/>
          <w:szCs w:val="48"/>
        </w:rPr>
        <w:t>Owner’s Manual</w:t>
      </w:r>
      <w:bookmarkEnd w:id="0"/>
      <w:bookmarkEnd w:id="1"/>
      <w:bookmarkEnd w:id="2"/>
      <w:bookmarkEnd w:id="3"/>
    </w:p>
    <w:p w14:paraId="75DF2FCC" w14:textId="77777777" w:rsidR="0076589B" w:rsidRPr="00EA6BC5" w:rsidRDefault="001B0F0E" w:rsidP="0076589B">
      <w:pPr>
        <w:pStyle w:val="Heading7"/>
        <w:jc w:val="center"/>
        <w:rPr>
          <w:rFonts w:ascii="Calibri" w:hAnsi="Calibri" w:cs="Calibri"/>
          <w:sz w:val="72"/>
          <w:szCs w:val="72"/>
        </w:rPr>
      </w:pPr>
      <w:r w:rsidRPr="00EA6BC5">
        <w:rPr>
          <w:rFonts w:ascii="Calibri" w:hAnsi="Calibri" w:cs="Calibri"/>
          <w:sz w:val="72"/>
          <w:szCs w:val="72"/>
        </w:rPr>
        <w:t>Quantum Sensor</w:t>
      </w:r>
    </w:p>
    <w:p w14:paraId="0E399B33" w14:textId="2287089E" w:rsidR="003F0691" w:rsidRPr="00EA6BC5" w:rsidRDefault="00A26282" w:rsidP="008342F5">
      <w:pPr>
        <w:jc w:val="center"/>
        <w:rPr>
          <w:rFonts w:asciiTheme="minorHAnsi" w:hAnsiTheme="minorHAnsi" w:cstheme="minorHAnsi"/>
          <w:sz w:val="36"/>
          <w:szCs w:val="36"/>
        </w:rPr>
      </w:pPr>
      <w:r w:rsidRPr="00EA6BC5">
        <w:rPr>
          <w:rFonts w:asciiTheme="minorHAnsi" w:hAnsiTheme="minorHAnsi" w:cstheme="minorHAnsi"/>
          <w:sz w:val="36"/>
          <w:szCs w:val="36"/>
        </w:rPr>
        <w:t>Model</w:t>
      </w:r>
      <w:r w:rsidR="0004256E" w:rsidRPr="00EA6BC5">
        <w:rPr>
          <w:rFonts w:asciiTheme="minorHAnsi" w:hAnsiTheme="minorHAnsi" w:cstheme="minorHAnsi"/>
          <w:sz w:val="36"/>
          <w:szCs w:val="36"/>
        </w:rPr>
        <w:t xml:space="preserve"> SQ-421</w:t>
      </w:r>
      <w:r w:rsidR="00A10D80" w:rsidRPr="00EA6BC5">
        <w:rPr>
          <w:rFonts w:asciiTheme="minorHAnsi" w:hAnsiTheme="minorHAnsi" w:cstheme="minorHAnsi"/>
          <w:sz w:val="36"/>
          <w:szCs w:val="36"/>
        </w:rPr>
        <w:br/>
      </w:r>
      <w:r w:rsidR="00B312F4">
        <w:rPr>
          <w:rFonts w:asciiTheme="minorHAnsi" w:hAnsiTheme="minorHAnsi" w:cstheme="minorHAnsi"/>
          <w:sz w:val="24"/>
          <w:szCs w:val="36"/>
        </w:rPr>
        <w:t>Rev: 28-Oct-2020</w:t>
      </w:r>
    </w:p>
    <w:p w14:paraId="5303B131" w14:textId="77777777" w:rsidR="003F0691" w:rsidRDefault="003F0691" w:rsidP="008342F5">
      <w:pPr>
        <w:jc w:val="center"/>
        <w:rPr>
          <w:sz w:val="36"/>
          <w:szCs w:val="36"/>
        </w:rPr>
      </w:pPr>
    </w:p>
    <w:p w14:paraId="4FB19172" w14:textId="77777777" w:rsidR="00DE3E61" w:rsidRDefault="008051AB" w:rsidP="003F0691">
      <w:pPr>
        <w:jc w:val="center"/>
        <w:rPr>
          <w:sz w:val="36"/>
          <w:szCs w:val="36"/>
        </w:rPr>
      </w:pPr>
      <w:r>
        <w:rPr>
          <w:sz w:val="36"/>
          <w:szCs w:val="36"/>
        </w:rPr>
        <w:pict w14:anchorId="488CDC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8pt;height:197.6pt">
            <v:imagedata r:id="rId9" o:title="DSC_2826" croptop="12931f" cropbottom="11040f"/>
          </v:shape>
        </w:pict>
      </w:r>
    </w:p>
    <w:p w14:paraId="6A25AAC9" w14:textId="77777777" w:rsidR="00700D08" w:rsidRPr="003F0691" w:rsidRDefault="00EA6BC5" w:rsidP="00EA6BC5">
      <w:pPr>
        <w:tabs>
          <w:tab w:val="left" w:pos="5384"/>
        </w:tabs>
        <w:rPr>
          <w:sz w:val="36"/>
          <w:szCs w:val="36"/>
        </w:rPr>
      </w:pPr>
      <w:r>
        <w:rPr>
          <w:sz w:val="36"/>
          <w:szCs w:val="36"/>
        </w:rPr>
        <w:lastRenderedPageBreak/>
        <w:tab/>
      </w:r>
    </w:p>
    <w:sdt>
      <w:sdtPr>
        <w:rPr>
          <w:b w:val="0"/>
          <w:bCs w:val="0"/>
          <w:caps w:val="0"/>
          <w:color w:val="auto"/>
          <w:spacing w:val="0"/>
          <w:sz w:val="18"/>
          <w:szCs w:val="20"/>
          <w:lang w:bidi="ar-SA"/>
        </w:rPr>
        <w:id w:val="-2049828433"/>
        <w:docPartObj>
          <w:docPartGallery w:val="Table of Contents"/>
          <w:docPartUnique/>
        </w:docPartObj>
      </w:sdtPr>
      <w:sdtEndPr>
        <w:rPr>
          <w:noProof/>
        </w:rPr>
      </w:sdtEndPr>
      <w:sdtContent>
        <w:p w14:paraId="4215E232" w14:textId="77777777" w:rsidR="009812DA" w:rsidRPr="00EA6BC5" w:rsidRDefault="009812DA">
          <w:pPr>
            <w:pStyle w:val="TOCHeading"/>
            <w:rPr>
              <w:rFonts w:asciiTheme="minorHAnsi" w:hAnsiTheme="minorHAnsi" w:cstheme="minorHAnsi"/>
            </w:rPr>
          </w:pPr>
          <w:r w:rsidRPr="00EA6BC5">
            <w:rPr>
              <w:rFonts w:asciiTheme="minorHAnsi" w:hAnsiTheme="minorHAnsi" w:cstheme="minorHAnsi"/>
            </w:rPr>
            <w:t>Table of Contents</w:t>
          </w:r>
        </w:p>
        <w:p w14:paraId="5C9377B2" w14:textId="18415A4D" w:rsidR="0065585A" w:rsidRPr="0065585A" w:rsidRDefault="009812DA">
          <w:pPr>
            <w:pStyle w:val="TOC1"/>
            <w:tabs>
              <w:tab w:val="right" w:leader="dot" w:pos="9350"/>
            </w:tabs>
            <w:rPr>
              <w:rFonts w:asciiTheme="minorHAnsi" w:hAnsiTheme="minorHAnsi" w:cstheme="minorHAnsi"/>
              <w:noProof/>
              <w:sz w:val="22"/>
              <w:szCs w:val="22"/>
            </w:rPr>
          </w:pPr>
          <w:r w:rsidRPr="0065585A">
            <w:rPr>
              <w:rFonts w:asciiTheme="minorHAnsi" w:hAnsiTheme="minorHAnsi" w:cstheme="minorHAnsi"/>
            </w:rPr>
            <w:fldChar w:fldCharType="begin"/>
          </w:r>
          <w:r w:rsidRPr="0065585A">
            <w:rPr>
              <w:rFonts w:asciiTheme="minorHAnsi" w:hAnsiTheme="minorHAnsi" w:cstheme="minorHAnsi"/>
            </w:rPr>
            <w:instrText xml:space="preserve"> TOC \o "1-3" \h \z \u </w:instrText>
          </w:r>
          <w:r w:rsidRPr="0065585A">
            <w:rPr>
              <w:rFonts w:asciiTheme="minorHAnsi" w:hAnsiTheme="minorHAnsi" w:cstheme="minorHAnsi"/>
            </w:rPr>
            <w:fldChar w:fldCharType="separate"/>
          </w:r>
          <w:hyperlink w:anchor="_Toc508805536" w:history="1">
            <w:r w:rsidR="0065585A" w:rsidRPr="0065585A">
              <w:rPr>
                <w:rStyle w:val="Hyperlink"/>
                <w:rFonts w:asciiTheme="minorHAnsi" w:hAnsiTheme="minorHAnsi" w:cstheme="minorHAnsi"/>
                <w:noProof/>
              </w:rPr>
              <w:t>Owner’s Manual</w:t>
            </w:r>
            <w:r w:rsidR="0065585A" w:rsidRPr="0065585A">
              <w:rPr>
                <w:rFonts w:asciiTheme="minorHAnsi" w:hAnsiTheme="minorHAnsi" w:cstheme="minorHAnsi"/>
                <w:noProof/>
                <w:webHidden/>
              </w:rPr>
              <w:tab/>
            </w:r>
            <w:r w:rsidR="0065585A" w:rsidRPr="0065585A">
              <w:rPr>
                <w:rFonts w:asciiTheme="minorHAnsi" w:hAnsiTheme="minorHAnsi" w:cstheme="minorHAnsi"/>
                <w:noProof/>
                <w:webHidden/>
              </w:rPr>
              <w:fldChar w:fldCharType="begin"/>
            </w:r>
            <w:r w:rsidR="0065585A" w:rsidRPr="0065585A">
              <w:rPr>
                <w:rFonts w:asciiTheme="minorHAnsi" w:hAnsiTheme="minorHAnsi" w:cstheme="minorHAnsi"/>
                <w:noProof/>
                <w:webHidden/>
              </w:rPr>
              <w:instrText xml:space="preserve"> PAGEREF _Toc508805536 \h </w:instrText>
            </w:r>
            <w:r w:rsidR="0065585A" w:rsidRPr="0065585A">
              <w:rPr>
                <w:rFonts w:asciiTheme="minorHAnsi" w:hAnsiTheme="minorHAnsi" w:cstheme="minorHAnsi"/>
                <w:noProof/>
                <w:webHidden/>
              </w:rPr>
            </w:r>
            <w:r w:rsidR="0065585A" w:rsidRPr="0065585A">
              <w:rPr>
                <w:rFonts w:asciiTheme="minorHAnsi" w:hAnsiTheme="minorHAnsi" w:cstheme="minorHAnsi"/>
                <w:noProof/>
                <w:webHidden/>
              </w:rPr>
              <w:fldChar w:fldCharType="separate"/>
            </w:r>
            <w:r w:rsidR="008051AB">
              <w:rPr>
                <w:rFonts w:asciiTheme="minorHAnsi" w:hAnsiTheme="minorHAnsi" w:cstheme="minorHAnsi"/>
                <w:noProof/>
                <w:webHidden/>
              </w:rPr>
              <w:t>1</w:t>
            </w:r>
            <w:r w:rsidR="0065585A" w:rsidRPr="0065585A">
              <w:rPr>
                <w:rFonts w:asciiTheme="minorHAnsi" w:hAnsiTheme="minorHAnsi" w:cstheme="minorHAnsi"/>
                <w:noProof/>
                <w:webHidden/>
              </w:rPr>
              <w:fldChar w:fldCharType="end"/>
            </w:r>
          </w:hyperlink>
        </w:p>
        <w:p w14:paraId="2063D835" w14:textId="74876A4F" w:rsidR="0065585A" w:rsidRPr="0065585A" w:rsidRDefault="008051AB">
          <w:pPr>
            <w:pStyle w:val="TOC3"/>
            <w:tabs>
              <w:tab w:val="right" w:leader="dot" w:pos="9350"/>
            </w:tabs>
            <w:rPr>
              <w:rFonts w:asciiTheme="minorHAnsi" w:hAnsiTheme="minorHAnsi" w:cstheme="minorHAnsi"/>
              <w:noProof/>
              <w:sz w:val="22"/>
              <w:szCs w:val="22"/>
            </w:rPr>
          </w:pPr>
          <w:hyperlink w:anchor="_Toc508805537" w:history="1">
            <w:r w:rsidR="0065585A" w:rsidRPr="0065585A">
              <w:rPr>
                <w:rStyle w:val="Hyperlink"/>
                <w:rFonts w:asciiTheme="minorHAnsi" w:hAnsiTheme="minorHAnsi" w:cstheme="minorHAnsi"/>
                <w:noProof/>
              </w:rPr>
              <w:t>Certificate of Compliance</w:t>
            </w:r>
            <w:r w:rsidR="0065585A" w:rsidRPr="0065585A">
              <w:rPr>
                <w:rFonts w:asciiTheme="minorHAnsi" w:hAnsiTheme="minorHAnsi" w:cstheme="minorHAnsi"/>
                <w:noProof/>
                <w:webHidden/>
              </w:rPr>
              <w:tab/>
            </w:r>
            <w:r w:rsidR="0065585A" w:rsidRPr="0065585A">
              <w:rPr>
                <w:rFonts w:asciiTheme="minorHAnsi" w:hAnsiTheme="minorHAnsi" w:cstheme="minorHAnsi"/>
                <w:noProof/>
                <w:webHidden/>
              </w:rPr>
              <w:fldChar w:fldCharType="begin"/>
            </w:r>
            <w:r w:rsidR="0065585A" w:rsidRPr="0065585A">
              <w:rPr>
                <w:rFonts w:asciiTheme="minorHAnsi" w:hAnsiTheme="minorHAnsi" w:cstheme="minorHAnsi"/>
                <w:noProof/>
                <w:webHidden/>
              </w:rPr>
              <w:instrText xml:space="preserve"> PAGEREF _Toc508805537 \h </w:instrText>
            </w:r>
            <w:r w:rsidR="0065585A" w:rsidRPr="0065585A">
              <w:rPr>
                <w:rFonts w:asciiTheme="minorHAnsi" w:hAnsiTheme="minorHAnsi" w:cstheme="minorHAnsi"/>
                <w:noProof/>
                <w:webHidden/>
              </w:rPr>
            </w:r>
            <w:r w:rsidR="0065585A" w:rsidRPr="0065585A">
              <w:rPr>
                <w:rFonts w:asciiTheme="minorHAnsi" w:hAnsiTheme="minorHAnsi" w:cstheme="minorHAnsi"/>
                <w:noProof/>
                <w:webHidden/>
              </w:rPr>
              <w:fldChar w:fldCharType="separate"/>
            </w:r>
            <w:r>
              <w:rPr>
                <w:rFonts w:asciiTheme="minorHAnsi" w:hAnsiTheme="minorHAnsi" w:cstheme="minorHAnsi"/>
                <w:noProof/>
                <w:webHidden/>
              </w:rPr>
              <w:t>3</w:t>
            </w:r>
            <w:r w:rsidR="0065585A" w:rsidRPr="0065585A">
              <w:rPr>
                <w:rFonts w:asciiTheme="minorHAnsi" w:hAnsiTheme="minorHAnsi" w:cstheme="minorHAnsi"/>
                <w:noProof/>
                <w:webHidden/>
              </w:rPr>
              <w:fldChar w:fldCharType="end"/>
            </w:r>
          </w:hyperlink>
        </w:p>
        <w:p w14:paraId="316A3C5A" w14:textId="2DBEC7FF" w:rsidR="0065585A" w:rsidRPr="0065585A" w:rsidRDefault="008051AB">
          <w:pPr>
            <w:pStyle w:val="TOC3"/>
            <w:tabs>
              <w:tab w:val="right" w:leader="dot" w:pos="9350"/>
            </w:tabs>
            <w:rPr>
              <w:rFonts w:asciiTheme="minorHAnsi" w:hAnsiTheme="minorHAnsi" w:cstheme="minorHAnsi"/>
              <w:noProof/>
              <w:sz w:val="22"/>
              <w:szCs w:val="22"/>
            </w:rPr>
          </w:pPr>
          <w:hyperlink w:anchor="_Toc508805538" w:history="1">
            <w:r w:rsidR="0065585A" w:rsidRPr="0065585A">
              <w:rPr>
                <w:rStyle w:val="Hyperlink"/>
                <w:rFonts w:asciiTheme="minorHAnsi" w:hAnsiTheme="minorHAnsi" w:cstheme="minorHAnsi"/>
                <w:noProof/>
              </w:rPr>
              <w:t>Introduction</w:t>
            </w:r>
            <w:r w:rsidR="0065585A" w:rsidRPr="0065585A">
              <w:rPr>
                <w:rFonts w:asciiTheme="minorHAnsi" w:hAnsiTheme="minorHAnsi" w:cstheme="minorHAnsi"/>
                <w:noProof/>
                <w:webHidden/>
              </w:rPr>
              <w:tab/>
            </w:r>
            <w:r w:rsidR="0065585A" w:rsidRPr="0065585A">
              <w:rPr>
                <w:rFonts w:asciiTheme="minorHAnsi" w:hAnsiTheme="minorHAnsi" w:cstheme="minorHAnsi"/>
                <w:noProof/>
                <w:webHidden/>
              </w:rPr>
              <w:fldChar w:fldCharType="begin"/>
            </w:r>
            <w:r w:rsidR="0065585A" w:rsidRPr="0065585A">
              <w:rPr>
                <w:rFonts w:asciiTheme="minorHAnsi" w:hAnsiTheme="minorHAnsi" w:cstheme="minorHAnsi"/>
                <w:noProof/>
                <w:webHidden/>
              </w:rPr>
              <w:instrText xml:space="preserve"> PAGEREF _Toc508805538 \h </w:instrText>
            </w:r>
            <w:r w:rsidR="0065585A" w:rsidRPr="0065585A">
              <w:rPr>
                <w:rFonts w:asciiTheme="minorHAnsi" w:hAnsiTheme="minorHAnsi" w:cstheme="minorHAnsi"/>
                <w:noProof/>
                <w:webHidden/>
              </w:rPr>
            </w:r>
            <w:r w:rsidR="0065585A" w:rsidRPr="0065585A">
              <w:rPr>
                <w:rFonts w:asciiTheme="minorHAnsi" w:hAnsiTheme="minorHAnsi" w:cstheme="minorHAnsi"/>
                <w:noProof/>
                <w:webHidden/>
              </w:rPr>
              <w:fldChar w:fldCharType="separate"/>
            </w:r>
            <w:r>
              <w:rPr>
                <w:rFonts w:asciiTheme="minorHAnsi" w:hAnsiTheme="minorHAnsi" w:cstheme="minorHAnsi"/>
                <w:noProof/>
                <w:webHidden/>
              </w:rPr>
              <w:t>4</w:t>
            </w:r>
            <w:r w:rsidR="0065585A" w:rsidRPr="0065585A">
              <w:rPr>
                <w:rFonts w:asciiTheme="minorHAnsi" w:hAnsiTheme="minorHAnsi" w:cstheme="minorHAnsi"/>
                <w:noProof/>
                <w:webHidden/>
              </w:rPr>
              <w:fldChar w:fldCharType="end"/>
            </w:r>
          </w:hyperlink>
        </w:p>
        <w:p w14:paraId="539A0D07" w14:textId="4DE6874F" w:rsidR="0065585A" w:rsidRPr="0065585A" w:rsidRDefault="008051AB">
          <w:pPr>
            <w:pStyle w:val="TOC3"/>
            <w:tabs>
              <w:tab w:val="right" w:leader="dot" w:pos="9350"/>
            </w:tabs>
            <w:rPr>
              <w:rFonts w:asciiTheme="minorHAnsi" w:hAnsiTheme="minorHAnsi" w:cstheme="minorHAnsi"/>
              <w:noProof/>
              <w:sz w:val="22"/>
              <w:szCs w:val="22"/>
            </w:rPr>
          </w:pPr>
          <w:hyperlink w:anchor="_Toc508805539" w:history="1">
            <w:r w:rsidR="0065585A" w:rsidRPr="0065585A">
              <w:rPr>
                <w:rStyle w:val="Hyperlink"/>
                <w:rFonts w:asciiTheme="minorHAnsi" w:hAnsiTheme="minorHAnsi" w:cstheme="minorHAnsi"/>
                <w:noProof/>
              </w:rPr>
              <w:t>Sensor Models</w:t>
            </w:r>
            <w:r w:rsidR="0065585A" w:rsidRPr="0065585A">
              <w:rPr>
                <w:rFonts w:asciiTheme="minorHAnsi" w:hAnsiTheme="minorHAnsi" w:cstheme="minorHAnsi"/>
                <w:noProof/>
                <w:webHidden/>
              </w:rPr>
              <w:tab/>
            </w:r>
            <w:r w:rsidR="0065585A" w:rsidRPr="0065585A">
              <w:rPr>
                <w:rFonts w:asciiTheme="minorHAnsi" w:hAnsiTheme="minorHAnsi" w:cstheme="minorHAnsi"/>
                <w:noProof/>
                <w:webHidden/>
              </w:rPr>
              <w:fldChar w:fldCharType="begin"/>
            </w:r>
            <w:r w:rsidR="0065585A" w:rsidRPr="0065585A">
              <w:rPr>
                <w:rFonts w:asciiTheme="minorHAnsi" w:hAnsiTheme="minorHAnsi" w:cstheme="minorHAnsi"/>
                <w:noProof/>
                <w:webHidden/>
              </w:rPr>
              <w:instrText xml:space="preserve"> PAGEREF _Toc508805539 \h </w:instrText>
            </w:r>
            <w:r w:rsidR="0065585A" w:rsidRPr="0065585A">
              <w:rPr>
                <w:rFonts w:asciiTheme="minorHAnsi" w:hAnsiTheme="minorHAnsi" w:cstheme="minorHAnsi"/>
                <w:noProof/>
                <w:webHidden/>
              </w:rPr>
            </w:r>
            <w:r w:rsidR="0065585A" w:rsidRPr="0065585A">
              <w:rPr>
                <w:rFonts w:asciiTheme="minorHAnsi" w:hAnsiTheme="minorHAnsi" w:cstheme="minorHAnsi"/>
                <w:noProof/>
                <w:webHidden/>
              </w:rPr>
              <w:fldChar w:fldCharType="separate"/>
            </w:r>
            <w:r>
              <w:rPr>
                <w:rFonts w:asciiTheme="minorHAnsi" w:hAnsiTheme="minorHAnsi" w:cstheme="minorHAnsi"/>
                <w:noProof/>
                <w:webHidden/>
              </w:rPr>
              <w:t>5</w:t>
            </w:r>
            <w:r w:rsidR="0065585A" w:rsidRPr="0065585A">
              <w:rPr>
                <w:rFonts w:asciiTheme="minorHAnsi" w:hAnsiTheme="minorHAnsi" w:cstheme="minorHAnsi"/>
                <w:noProof/>
                <w:webHidden/>
              </w:rPr>
              <w:fldChar w:fldCharType="end"/>
            </w:r>
          </w:hyperlink>
        </w:p>
        <w:p w14:paraId="57F2B88F" w14:textId="354B679F" w:rsidR="0065585A" w:rsidRPr="0065585A" w:rsidRDefault="008051AB">
          <w:pPr>
            <w:pStyle w:val="TOC3"/>
            <w:tabs>
              <w:tab w:val="right" w:leader="dot" w:pos="9350"/>
            </w:tabs>
            <w:rPr>
              <w:rFonts w:asciiTheme="minorHAnsi" w:hAnsiTheme="minorHAnsi" w:cstheme="minorHAnsi"/>
              <w:noProof/>
              <w:sz w:val="22"/>
              <w:szCs w:val="22"/>
            </w:rPr>
          </w:pPr>
          <w:hyperlink w:anchor="_Toc508805540" w:history="1">
            <w:r w:rsidR="0065585A" w:rsidRPr="0065585A">
              <w:rPr>
                <w:rStyle w:val="Hyperlink"/>
                <w:rFonts w:asciiTheme="minorHAnsi" w:hAnsiTheme="minorHAnsi" w:cstheme="minorHAnsi"/>
                <w:noProof/>
              </w:rPr>
              <w:t>Specifications</w:t>
            </w:r>
            <w:r w:rsidR="0065585A" w:rsidRPr="0065585A">
              <w:rPr>
                <w:rFonts w:asciiTheme="minorHAnsi" w:hAnsiTheme="minorHAnsi" w:cstheme="minorHAnsi"/>
                <w:noProof/>
                <w:webHidden/>
              </w:rPr>
              <w:tab/>
            </w:r>
            <w:r w:rsidR="0065585A" w:rsidRPr="0065585A">
              <w:rPr>
                <w:rFonts w:asciiTheme="minorHAnsi" w:hAnsiTheme="minorHAnsi" w:cstheme="minorHAnsi"/>
                <w:noProof/>
                <w:webHidden/>
              </w:rPr>
              <w:fldChar w:fldCharType="begin"/>
            </w:r>
            <w:r w:rsidR="0065585A" w:rsidRPr="0065585A">
              <w:rPr>
                <w:rFonts w:asciiTheme="minorHAnsi" w:hAnsiTheme="minorHAnsi" w:cstheme="minorHAnsi"/>
                <w:noProof/>
                <w:webHidden/>
              </w:rPr>
              <w:instrText xml:space="preserve"> PAGEREF _Toc508805540 \h </w:instrText>
            </w:r>
            <w:r w:rsidR="0065585A" w:rsidRPr="0065585A">
              <w:rPr>
                <w:rFonts w:asciiTheme="minorHAnsi" w:hAnsiTheme="minorHAnsi" w:cstheme="minorHAnsi"/>
                <w:noProof/>
                <w:webHidden/>
              </w:rPr>
            </w:r>
            <w:r w:rsidR="0065585A" w:rsidRPr="0065585A">
              <w:rPr>
                <w:rFonts w:asciiTheme="minorHAnsi" w:hAnsiTheme="minorHAnsi" w:cstheme="minorHAnsi"/>
                <w:noProof/>
                <w:webHidden/>
              </w:rPr>
              <w:fldChar w:fldCharType="separate"/>
            </w:r>
            <w:r>
              <w:rPr>
                <w:rFonts w:asciiTheme="minorHAnsi" w:hAnsiTheme="minorHAnsi" w:cstheme="minorHAnsi"/>
                <w:noProof/>
                <w:webHidden/>
              </w:rPr>
              <w:t>6</w:t>
            </w:r>
            <w:r w:rsidR="0065585A" w:rsidRPr="0065585A">
              <w:rPr>
                <w:rFonts w:asciiTheme="minorHAnsi" w:hAnsiTheme="minorHAnsi" w:cstheme="minorHAnsi"/>
                <w:noProof/>
                <w:webHidden/>
              </w:rPr>
              <w:fldChar w:fldCharType="end"/>
            </w:r>
          </w:hyperlink>
        </w:p>
        <w:p w14:paraId="159F18D3" w14:textId="422AA2BC" w:rsidR="0065585A" w:rsidRPr="0065585A" w:rsidRDefault="008051AB">
          <w:pPr>
            <w:pStyle w:val="TOC3"/>
            <w:tabs>
              <w:tab w:val="right" w:leader="dot" w:pos="9350"/>
            </w:tabs>
            <w:rPr>
              <w:rFonts w:asciiTheme="minorHAnsi" w:hAnsiTheme="minorHAnsi" w:cstheme="minorHAnsi"/>
              <w:noProof/>
              <w:sz w:val="22"/>
              <w:szCs w:val="22"/>
            </w:rPr>
          </w:pPr>
          <w:hyperlink w:anchor="_Toc508805541" w:history="1">
            <w:r w:rsidR="0065585A" w:rsidRPr="0065585A">
              <w:rPr>
                <w:rStyle w:val="Hyperlink"/>
                <w:rFonts w:asciiTheme="minorHAnsi" w:hAnsiTheme="minorHAnsi" w:cstheme="minorHAnsi"/>
                <w:noProof/>
              </w:rPr>
              <w:t>Deployment and Installation</w:t>
            </w:r>
            <w:r w:rsidR="0065585A" w:rsidRPr="0065585A">
              <w:rPr>
                <w:rFonts w:asciiTheme="minorHAnsi" w:hAnsiTheme="minorHAnsi" w:cstheme="minorHAnsi"/>
                <w:noProof/>
                <w:webHidden/>
              </w:rPr>
              <w:tab/>
            </w:r>
            <w:r w:rsidR="0065585A" w:rsidRPr="0065585A">
              <w:rPr>
                <w:rFonts w:asciiTheme="minorHAnsi" w:hAnsiTheme="minorHAnsi" w:cstheme="minorHAnsi"/>
                <w:noProof/>
                <w:webHidden/>
              </w:rPr>
              <w:fldChar w:fldCharType="begin"/>
            </w:r>
            <w:r w:rsidR="0065585A" w:rsidRPr="0065585A">
              <w:rPr>
                <w:rFonts w:asciiTheme="minorHAnsi" w:hAnsiTheme="minorHAnsi" w:cstheme="minorHAnsi"/>
                <w:noProof/>
                <w:webHidden/>
              </w:rPr>
              <w:instrText xml:space="preserve"> PAGEREF _Toc508805541 \h </w:instrText>
            </w:r>
            <w:r w:rsidR="0065585A" w:rsidRPr="0065585A">
              <w:rPr>
                <w:rFonts w:asciiTheme="minorHAnsi" w:hAnsiTheme="minorHAnsi" w:cstheme="minorHAnsi"/>
                <w:noProof/>
                <w:webHidden/>
              </w:rPr>
            </w:r>
            <w:r w:rsidR="0065585A" w:rsidRPr="0065585A">
              <w:rPr>
                <w:rFonts w:asciiTheme="minorHAnsi" w:hAnsiTheme="minorHAnsi" w:cstheme="minorHAnsi"/>
                <w:noProof/>
                <w:webHidden/>
              </w:rPr>
              <w:fldChar w:fldCharType="separate"/>
            </w:r>
            <w:r>
              <w:rPr>
                <w:rFonts w:asciiTheme="minorHAnsi" w:hAnsiTheme="minorHAnsi" w:cstheme="minorHAnsi"/>
                <w:noProof/>
                <w:webHidden/>
              </w:rPr>
              <w:t>9</w:t>
            </w:r>
            <w:r w:rsidR="0065585A" w:rsidRPr="0065585A">
              <w:rPr>
                <w:rFonts w:asciiTheme="minorHAnsi" w:hAnsiTheme="minorHAnsi" w:cstheme="minorHAnsi"/>
                <w:noProof/>
                <w:webHidden/>
              </w:rPr>
              <w:fldChar w:fldCharType="end"/>
            </w:r>
          </w:hyperlink>
        </w:p>
        <w:p w14:paraId="13880616" w14:textId="59E51C6A" w:rsidR="0065585A" w:rsidRPr="0065585A" w:rsidRDefault="008051AB">
          <w:pPr>
            <w:pStyle w:val="TOC3"/>
            <w:tabs>
              <w:tab w:val="right" w:leader="dot" w:pos="9350"/>
            </w:tabs>
            <w:rPr>
              <w:rFonts w:asciiTheme="minorHAnsi" w:hAnsiTheme="minorHAnsi" w:cstheme="minorHAnsi"/>
              <w:noProof/>
              <w:sz w:val="22"/>
              <w:szCs w:val="22"/>
            </w:rPr>
          </w:pPr>
          <w:hyperlink w:anchor="_Toc508805542" w:history="1">
            <w:r w:rsidR="0065585A" w:rsidRPr="0065585A">
              <w:rPr>
                <w:rStyle w:val="Hyperlink"/>
                <w:rFonts w:asciiTheme="minorHAnsi" w:hAnsiTheme="minorHAnsi" w:cstheme="minorHAnsi"/>
                <w:noProof/>
              </w:rPr>
              <w:t>Cable Connectors</w:t>
            </w:r>
            <w:r w:rsidR="0065585A" w:rsidRPr="0065585A">
              <w:rPr>
                <w:rFonts w:asciiTheme="minorHAnsi" w:hAnsiTheme="minorHAnsi" w:cstheme="minorHAnsi"/>
                <w:noProof/>
                <w:webHidden/>
              </w:rPr>
              <w:tab/>
            </w:r>
            <w:r w:rsidR="0065585A" w:rsidRPr="0065585A">
              <w:rPr>
                <w:rFonts w:asciiTheme="minorHAnsi" w:hAnsiTheme="minorHAnsi" w:cstheme="minorHAnsi"/>
                <w:noProof/>
                <w:webHidden/>
              </w:rPr>
              <w:fldChar w:fldCharType="begin"/>
            </w:r>
            <w:r w:rsidR="0065585A" w:rsidRPr="0065585A">
              <w:rPr>
                <w:rFonts w:asciiTheme="minorHAnsi" w:hAnsiTheme="minorHAnsi" w:cstheme="minorHAnsi"/>
                <w:noProof/>
                <w:webHidden/>
              </w:rPr>
              <w:instrText xml:space="preserve"> PAGEREF _Toc508805542 \h </w:instrText>
            </w:r>
            <w:r w:rsidR="0065585A" w:rsidRPr="0065585A">
              <w:rPr>
                <w:rFonts w:asciiTheme="minorHAnsi" w:hAnsiTheme="minorHAnsi" w:cstheme="minorHAnsi"/>
                <w:noProof/>
                <w:webHidden/>
              </w:rPr>
            </w:r>
            <w:r w:rsidR="0065585A" w:rsidRPr="0065585A">
              <w:rPr>
                <w:rFonts w:asciiTheme="minorHAnsi" w:hAnsiTheme="minorHAnsi" w:cstheme="minorHAnsi"/>
                <w:noProof/>
                <w:webHidden/>
              </w:rPr>
              <w:fldChar w:fldCharType="separate"/>
            </w:r>
            <w:r>
              <w:rPr>
                <w:rFonts w:asciiTheme="minorHAnsi" w:hAnsiTheme="minorHAnsi" w:cstheme="minorHAnsi"/>
                <w:noProof/>
                <w:webHidden/>
              </w:rPr>
              <w:t>10</w:t>
            </w:r>
            <w:r w:rsidR="0065585A" w:rsidRPr="0065585A">
              <w:rPr>
                <w:rFonts w:asciiTheme="minorHAnsi" w:hAnsiTheme="minorHAnsi" w:cstheme="minorHAnsi"/>
                <w:noProof/>
                <w:webHidden/>
              </w:rPr>
              <w:fldChar w:fldCharType="end"/>
            </w:r>
          </w:hyperlink>
        </w:p>
        <w:p w14:paraId="645E2CA4" w14:textId="56E4B14C" w:rsidR="0065585A" w:rsidRPr="0065585A" w:rsidRDefault="008051AB">
          <w:pPr>
            <w:pStyle w:val="TOC3"/>
            <w:tabs>
              <w:tab w:val="right" w:leader="dot" w:pos="9350"/>
            </w:tabs>
            <w:rPr>
              <w:rFonts w:asciiTheme="minorHAnsi" w:hAnsiTheme="minorHAnsi" w:cstheme="minorHAnsi"/>
              <w:noProof/>
              <w:sz w:val="22"/>
              <w:szCs w:val="22"/>
            </w:rPr>
          </w:pPr>
          <w:hyperlink w:anchor="_Toc508805543" w:history="1">
            <w:r w:rsidR="0065585A" w:rsidRPr="0065585A">
              <w:rPr>
                <w:rStyle w:val="Hyperlink"/>
                <w:rFonts w:asciiTheme="minorHAnsi" w:hAnsiTheme="minorHAnsi" w:cstheme="minorHAnsi"/>
                <w:noProof/>
              </w:rPr>
              <w:t>Operation and Measurement</w:t>
            </w:r>
            <w:r w:rsidR="0065585A" w:rsidRPr="0065585A">
              <w:rPr>
                <w:rFonts w:asciiTheme="minorHAnsi" w:hAnsiTheme="minorHAnsi" w:cstheme="minorHAnsi"/>
                <w:noProof/>
                <w:webHidden/>
              </w:rPr>
              <w:tab/>
            </w:r>
            <w:r w:rsidR="0065585A" w:rsidRPr="0065585A">
              <w:rPr>
                <w:rFonts w:asciiTheme="minorHAnsi" w:hAnsiTheme="minorHAnsi" w:cstheme="minorHAnsi"/>
                <w:noProof/>
                <w:webHidden/>
              </w:rPr>
              <w:fldChar w:fldCharType="begin"/>
            </w:r>
            <w:r w:rsidR="0065585A" w:rsidRPr="0065585A">
              <w:rPr>
                <w:rFonts w:asciiTheme="minorHAnsi" w:hAnsiTheme="minorHAnsi" w:cstheme="minorHAnsi"/>
                <w:noProof/>
                <w:webHidden/>
              </w:rPr>
              <w:instrText xml:space="preserve"> PAGEREF _Toc508805543 \h </w:instrText>
            </w:r>
            <w:r w:rsidR="0065585A" w:rsidRPr="0065585A">
              <w:rPr>
                <w:rFonts w:asciiTheme="minorHAnsi" w:hAnsiTheme="minorHAnsi" w:cstheme="minorHAnsi"/>
                <w:noProof/>
                <w:webHidden/>
              </w:rPr>
            </w:r>
            <w:r w:rsidR="0065585A" w:rsidRPr="0065585A">
              <w:rPr>
                <w:rFonts w:asciiTheme="minorHAnsi" w:hAnsiTheme="minorHAnsi" w:cstheme="minorHAnsi"/>
                <w:noProof/>
                <w:webHidden/>
              </w:rPr>
              <w:fldChar w:fldCharType="separate"/>
            </w:r>
            <w:r>
              <w:rPr>
                <w:rFonts w:asciiTheme="minorHAnsi" w:hAnsiTheme="minorHAnsi" w:cstheme="minorHAnsi"/>
                <w:noProof/>
                <w:webHidden/>
              </w:rPr>
              <w:t>11</w:t>
            </w:r>
            <w:r w:rsidR="0065585A" w:rsidRPr="0065585A">
              <w:rPr>
                <w:rFonts w:asciiTheme="minorHAnsi" w:hAnsiTheme="minorHAnsi" w:cstheme="minorHAnsi"/>
                <w:noProof/>
                <w:webHidden/>
              </w:rPr>
              <w:fldChar w:fldCharType="end"/>
            </w:r>
          </w:hyperlink>
        </w:p>
        <w:p w14:paraId="0BE387B1" w14:textId="2B922B50" w:rsidR="0065585A" w:rsidRPr="0065585A" w:rsidRDefault="008051AB">
          <w:pPr>
            <w:pStyle w:val="TOC3"/>
            <w:tabs>
              <w:tab w:val="right" w:leader="dot" w:pos="9350"/>
            </w:tabs>
            <w:rPr>
              <w:rFonts w:asciiTheme="minorHAnsi" w:hAnsiTheme="minorHAnsi" w:cstheme="minorHAnsi"/>
              <w:noProof/>
              <w:sz w:val="22"/>
              <w:szCs w:val="22"/>
            </w:rPr>
          </w:pPr>
          <w:hyperlink w:anchor="_Toc508805544" w:history="1">
            <w:r w:rsidR="0065585A" w:rsidRPr="0065585A">
              <w:rPr>
                <w:rStyle w:val="Hyperlink"/>
                <w:rFonts w:asciiTheme="minorHAnsi" w:hAnsiTheme="minorHAnsi" w:cstheme="minorHAnsi"/>
                <w:noProof/>
              </w:rPr>
              <w:t>Maintenance and Recalibration</w:t>
            </w:r>
            <w:r w:rsidR="0065585A" w:rsidRPr="0065585A">
              <w:rPr>
                <w:rFonts w:asciiTheme="minorHAnsi" w:hAnsiTheme="minorHAnsi" w:cstheme="minorHAnsi"/>
                <w:noProof/>
                <w:webHidden/>
              </w:rPr>
              <w:tab/>
            </w:r>
            <w:r w:rsidR="0065585A" w:rsidRPr="0065585A">
              <w:rPr>
                <w:rFonts w:asciiTheme="minorHAnsi" w:hAnsiTheme="minorHAnsi" w:cstheme="minorHAnsi"/>
                <w:noProof/>
                <w:webHidden/>
              </w:rPr>
              <w:fldChar w:fldCharType="begin"/>
            </w:r>
            <w:r w:rsidR="0065585A" w:rsidRPr="0065585A">
              <w:rPr>
                <w:rFonts w:asciiTheme="minorHAnsi" w:hAnsiTheme="minorHAnsi" w:cstheme="minorHAnsi"/>
                <w:noProof/>
                <w:webHidden/>
              </w:rPr>
              <w:instrText xml:space="preserve"> PAGEREF _Toc508805544 \h </w:instrText>
            </w:r>
            <w:r w:rsidR="0065585A" w:rsidRPr="0065585A">
              <w:rPr>
                <w:rFonts w:asciiTheme="minorHAnsi" w:hAnsiTheme="minorHAnsi" w:cstheme="minorHAnsi"/>
                <w:noProof/>
                <w:webHidden/>
              </w:rPr>
            </w:r>
            <w:r w:rsidR="0065585A" w:rsidRPr="0065585A">
              <w:rPr>
                <w:rFonts w:asciiTheme="minorHAnsi" w:hAnsiTheme="minorHAnsi" w:cstheme="minorHAnsi"/>
                <w:noProof/>
                <w:webHidden/>
              </w:rPr>
              <w:fldChar w:fldCharType="separate"/>
            </w:r>
            <w:r>
              <w:rPr>
                <w:rFonts w:asciiTheme="minorHAnsi" w:hAnsiTheme="minorHAnsi" w:cstheme="minorHAnsi"/>
                <w:noProof/>
                <w:webHidden/>
              </w:rPr>
              <w:t>21</w:t>
            </w:r>
            <w:r w:rsidR="0065585A" w:rsidRPr="0065585A">
              <w:rPr>
                <w:rFonts w:asciiTheme="minorHAnsi" w:hAnsiTheme="minorHAnsi" w:cstheme="minorHAnsi"/>
                <w:noProof/>
                <w:webHidden/>
              </w:rPr>
              <w:fldChar w:fldCharType="end"/>
            </w:r>
          </w:hyperlink>
        </w:p>
        <w:p w14:paraId="32D94B4C" w14:textId="54E6CE55" w:rsidR="0065585A" w:rsidRPr="0065585A" w:rsidRDefault="008051AB">
          <w:pPr>
            <w:pStyle w:val="TOC3"/>
            <w:tabs>
              <w:tab w:val="right" w:leader="dot" w:pos="9350"/>
            </w:tabs>
            <w:rPr>
              <w:rFonts w:asciiTheme="minorHAnsi" w:hAnsiTheme="minorHAnsi" w:cstheme="minorHAnsi"/>
              <w:noProof/>
              <w:sz w:val="22"/>
              <w:szCs w:val="22"/>
            </w:rPr>
          </w:pPr>
          <w:hyperlink w:anchor="_Toc508805545" w:history="1">
            <w:r w:rsidR="0065585A" w:rsidRPr="0065585A">
              <w:rPr>
                <w:rStyle w:val="Hyperlink"/>
                <w:rFonts w:asciiTheme="minorHAnsi" w:hAnsiTheme="minorHAnsi" w:cstheme="minorHAnsi"/>
                <w:noProof/>
              </w:rPr>
              <w:t>Troubleshooting and Customer Support</w:t>
            </w:r>
            <w:r w:rsidR="0065585A" w:rsidRPr="0065585A">
              <w:rPr>
                <w:rFonts w:asciiTheme="minorHAnsi" w:hAnsiTheme="minorHAnsi" w:cstheme="minorHAnsi"/>
                <w:noProof/>
                <w:webHidden/>
              </w:rPr>
              <w:tab/>
            </w:r>
            <w:r w:rsidR="0065585A" w:rsidRPr="0065585A">
              <w:rPr>
                <w:rFonts w:asciiTheme="minorHAnsi" w:hAnsiTheme="minorHAnsi" w:cstheme="minorHAnsi"/>
                <w:noProof/>
                <w:webHidden/>
              </w:rPr>
              <w:fldChar w:fldCharType="begin"/>
            </w:r>
            <w:r w:rsidR="0065585A" w:rsidRPr="0065585A">
              <w:rPr>
                <w:rFonts w:asciiTheme="minorHAnsi" w:hAnsiTheme="minorHAnsi" w:cstheme="minorHAnsi"/>
                <w:noProof/>
                <w:webHidden/>
              </w:rPr>
              <w:instrText xml:space="preserve"> PAGEREF _Toc508805545 \h </w:instrText>
            </w:r>
            <w:r w:rsidR="0065585A" w:rsidRPr="0065585A">
              <w:rPr>
                <w:rFonts w:asciiTheme="minorHAnsi" w:hAnsiTheme="minorHAnsi" w:cstheme="minorHAnsi"/>
                <w:noProof/>
                <w:webHidden/>
              </w:rPr>
            </w:r>
            <w:r w:rsidR="0065585A" w:rsidRPr="0065585A">
              <w:rPr>
                <w:rFonts w:asciiTheme="minorHAnsi" w:hAnsiTheme="minorHAnsi" w:cstheme="minorHAnsi"/>
                <w:noProof/>
                <w:webHidden/>
              </w:rPr>
              <w:fldChar w:fldCharType="separate"/>
            </w:r>
            <w:r>
              <w:rPr>
                <w:rFonts w:asciiTheme="minorHAnsi" w:hAnsiTheme="minorHAnsi" w:cstheme="minorHAnsi"/>
                <w:noProof/>
                <w:webHidden/>
              </w:rPr>
              <w:t>23</w:t>
            </w:r>
            <w:r w:rsidR="0065585A" w:rsidRPr="0065585A">
              <w:rPr>
                <w:rFonts w:asciiTheme="minorHAnsi" w:hAnsiTheme="minorHAnsi" w:cstheme="minorHAnsi"/>
                <w:noProof/>
                <w:webHidden/>
              </w:rPr>
              <w:fldChar w:fldCharType="end"/>
            </w:r>
          </w:hyperlink>
        </w:p>
        <w:p w14:paraId="552A6CB6" w14:textId="0504F27B" w:rsidR="0065585A" w:rsidRPr="0065585A" w:rsidRDefault="008051AB">
          <w:pPr>
            <w:pStyle w:val="TOC3"/>
            <w:tabs>
              <w:tab w:val="right" w:leader="dot" w:pos="9350"/>
            </w:tabs>
            <w:rPr>
              <w:rFonts w:asciiTheme="minorHAnsi" w:hAnsiTheme="minorHAnsi" w:cstheme="minorHAnsi"/>
              <w:noProof/>
              <w:sz w:val="22"/>
              <w:szCs w:val="22"/>
            </w:rPr>
          </w:pPr>
          <w:hyperlink w:anchor="_Toc508805546" w:history="1">
            <w:r w:rsidR="0065585A" w:rsidRPr="0065585A">
              <w:rPr>
                <w:rStyle w:val="Hyperlink"/>
                <w:rFonts w:asciiTheme="minorHAnsi" w:hAnsiTheme="minorHAnsi" w:cstheme="minorHAnsi"/>
                <w:noProof/>
              </w:rPr>
              <w:t>Return and Warranty Policy</w:t>
            </w:r>
            <w:r w:rsidR="0065585A" w:rsidRPr="0065585A">
              <w:rPr>
                <w:rFonts w:asciiTheme="minorHAnsi" w:hAnsiTheme="minorHAnsi" w:cstheme="minorHAnsi"/>
                <w:noProof/>
                <w:webHidden/>
              </w:rPr>
              <w:tab/>
            </w:r>
            <w:r w:rsidR="0065585A" w:rsidRPr="0065585A">
              <w:rPr>
                <w:rFonts w:asciiTheme="minorHAnsi" w:hAnsiTheme="minorHAnsi" w:cstheme="minorHAnsi"/>
                <w:noProof/>
                <w:webHidden/>
              </w:rPr>
              <w:fldChar w:fldCharType="begin"/>
            </w:r>
            <w:r w:rsidR="0065585A" w:rsidRPr="0065585A">
              <w:rPr>
                <w:rFonts w:asciiTheme="minorHAnsi" w:hAnsiTheme="minorHAnsi" w:cstheme="minorHAnsi"/>
                <w:noProof/>
                <w:webHidden/>
              </w:rPr>
              <w:instrText xml:space="preserve"> PAGEREF _Toc508805546 \h </w:instrText>
            </w:r>
            <w:r w:rsidR="0065585A" w:rsidRPr="0065585A">
              <w:rPr>
                <w:rFonts w:asciiTheme="minorHAnsi" w:hAnsiTheme="minorHAnsi" w:cstheme="minorHAnsi"/>
                <w:noProof/>
                <w:webHidden/>
              </w:rPr>
            </w:r>
            <w:r w:rsidR="0065585A" w:rsidRPr="0065585A">
              <w:rPr>
                <w:rFonts w:asciiTheme="minorHAnsi" w:hAnsiTheme="minorHAnsi" w:cstheme="minorHAnsi"/>
                <w:noProof/>
                <w:webHidden/>
              </w:rPr>
              <w:fldChar w:fldCharType="separate"/>
            </w:r>
            <w:r>
              <w:rPr>
                <w:rFonts w:asciiTheme="minorHAnsi" w:hAnsiTheme="minorHAnsi" w:cstheme="minorHAnsi"/>
                <w:noProof/>
                <w:webHidden/>
              </w:rPr>
              <w:t>24</w:t>
            </w:r>
            <w:r w:rsidR="0065585A" w:rsidRPr="0065585A">
              <w:rPr>
                <w:rFonts w:asciiTheme="minorHAnsi" w:hAnsiTheme="minorHAnsi" w:cstheme="minorHAnsi"/>
                <w:noProof/>
                <w:webHidden/>
              </w:rPr>
              <w:fldChar w:fldCharType="end"/>
            </w:r>
          </w:hyperlink>
        </w:p>
        <w:p w14:paraId="5799749B" w14:textId="77777777" w:rsidR="009812DA" w:rsidRDefault="009812DA">
          <w:r w:rsidRPr="0065585A">
            <w:rPr>
              <w:rFonts w:asciiTheme="minorHAnsi" w:hAnsiTheme="minorHAnsi" w:cstheme="minorHAnsi"/>
              <w:b/>
              <w:bCs/>
              <w:noProof/>
            </w:rPr>
            <w:fldChar w:fldCharType="end"/>
          </w:r>
        </w:p>
      </w:sdtContent>
    </w:sdt>
    <w:p w14:paraId="351B4D21" w14:textId="77777777" w:rsidR="009D6D8B" w:rsidRDefault="009D6D8B" w:rsidP="009D6D8B">
      <w:pPr>
        <w:pStyle w:val="Heading7"/>
      </w:pPr>
    </w:p>
    <w:p w14:paraId="736AB743" w14:textId="77777777" w:rsidR="009D6D8B" w:rsidRDefault="009D6D8B">
      <w:pPr>
        <w:rPr>
          <w:caps/>
          <w:color w:val="5B5B5B" w:themeColor="accent1" w:themeShade="BF"/>
          <w:spacing w:val="10"/>
          <w:sz w:val="22"/>
          <w:szCs w:val="22"/>
        </w:rPr>
      </w:pPr>
      <w:r>
        <w:br w:type="page"/>
      </w:r>
    </w:p>
    <w:p w14:paraId="60058218" w14:textId="77777777" w:rsidR="00802757" w:rsidRPr="004F306E" w:rsidRDefault="009812DA" w:rsidP="00802757">
      <w:pPr>
        <w:pStyle w:val="Heading3"/>
        <w:rPr>
          <w:szCs w:val="32"/>
        </w:rPr>
      </w:pPr>
      <w:bookmarkStart w:id="4" w:name="_Toc508805537"/>
      <w:r>
        <w:rPr>
          <w:szCs w:val="32"/>
        </w:rPr>
        <w:lastRenderedPageBreak/>
        <w:t>Certificate of Compliance</w:t>
      </w:r>
      <w:bookmarkEnd w:id="4"/>
    </w:p>
    <w:p w14:paraId="4E5CBD31" w14:textId="77777777" w:rsidR="009812DA" w:rsidRPr="00EA6BC5" w:rsidRDefault="009812DA" w:rsidP="009812DA">
      <w:pPr>
        <w:spacing w:before="0"/>
        <w:rPr>
          <w:b/>
          <w:sz w:val="32"/>
          <w:szCs w:val="24"/>
        </w:rPr>
      </w:pPr>
    </w:p>
    <w:p w14:paraId="56D2DEE9" w14:textId="77777777" w:rsidR="009812DA" w:rsidRPr="00EA6BC5" w:rsidRDefault="009812DA" w:rsidP="009812DA">
      <w:pPr>
        <w:spacing w:before="0"/>
        <w:rPr>
          <w:rFonts w:asciiTheme="minorHAnsi" w:hAnsiTheme="minorHAnsi" w:cstheme="minorHAnsi"/>
          <w:b/>
          <w:sz w:val="24"/>
        </w:rPr>
      </w:pPr>
      <w:r w:rsidRPr="00EA6BC5">
        <w:rPr>
          <w:rFonts w:asciiTheme="minorHAnsi" w:hAnsiTheme="minorHAnsi" w:cstheme="minorHAnsi"/>
          <w:b/>
          <w:sz w:val="24"/>
        </w:rPr>
        <w:t>EU Declaration of Conformity</w:t>
      </w:r>
    </w:p>
    <w:p w14:paraId="72BE6FE0" w14:textId="77777777" w:rsidR="009812DA" w:rsidRPr="00EA6BC5" w:rsidRDefault="009812DA" w:rsidP="009812DA">
      <w:pPr>
        <w:spacing w:before="0" w:line="240" w:lineRule="auto"/>
        <w:ind w:left="720" w:hanging="720"/>
        <w:rPr>
          <w:rFonts w:asciiTheme="minorHAnsi" w:hAnsiTheme="minorHAnsi" w:cstheme="minorHAnsi"/>
          <w:sz w:val="20"/>
        </w:rPr>
      </w:pPr>
      <w:r w:rsidRPr="00EA6BC5">
        <w:rPr>
          <w:rFonts w:asciiTheme="minorHAnsi" w:hAnsiTheme="minorHAnsi" w:cstheme="minorHAnsi"/>
          <w:color w:val="000000"/>
          <w:sz w:val="20"/>
        </w:rPr>
        <w:t>This declaration of conformity is issued under the sole responsibility of the manufacturer:</w:t>
      </w:r>
    </w:p>
    <w:p w14:paraId="0ED6DF69" w14:textId="77777777" w:rsidR="009812DA" w:rsidRPr="00EA6BC5" w:rsidRDefault="009812DA" w:rsidP="009812DA">
      <w:pPr>
        <w:spacing w:before="0" w:line="240" w:lineRule="auto"/>
        <w:ind w:left="720" w:hanging="720"/>
        <w:rPr>
          <w:rFonts w:asciiTheme="minorHAnsi" w:hAnsiTheme="minorHAnsi" w:cstheme="minorHAnsi"/>
          <w:sz w:val="20"/>
        </w:rPr>
      </w:pPr>
      <w:r w:rsidRPr="00EA6BC5">
        <w:rPr>
          <w:rFonts w:asciiTheme="minorHAnsi" w:hAnsiTheme="minorHAnsi" w:cstheme="minorHAnsi"/>
          <w:sz w:val="20"/>
        </w:rPr>
        <w:tab/>
        <w:t>Apogee Instruments, Inc.</w:t>
      </w:r>
      <w:r w:rsidRPr="00EA6BC5">
        <w:rPr>
          <w:rFonts w:asciiTheme="minorHAnsi" w:hAnsiTheme="minorHAnsi" w:cstheme="minorHAnsi"/>
          <w:sz w:val="20"/>
        </w:rPr>
        <w:br/>
        <w:t>721 W 1800 N</w:t>
      </w:r>
      <w:r w:rsidRPr="00EA6BC5">
        <w:rPr>
          <w:rFonts w:asciiTheme="minorHAnsi" w:hAnsiTheme="minorHAnsi" w:cstheme="minorHAnsi"/>
          <w:sz w:val="20"/>
        </w:rPr>
        <w:br/>
        <w:t>Logan, Utah 84321</w:t>
      </w:r>
      <w:r w:rsidRPr="00EA6BC5">
        <w:rPr>
          <w:rFonts w:asciiTheme="minorHAnsi" w:hAnsiTheme="minorHAnsi" w:cstheme="minorHAnsi"/>
          <w:sz w:val="20"/>
        </w:rPr>
        <w:br/>
        <w:t>USA</w:t>
      </w:r>
    </w:p>
    <w:p w14:paraId="64457C82" w14:textId="77777777" w:rsidR="009812DA" w:rsidRPr="00EA6BC5" w:rsidRDefault="009812DA" w:rsidP="009812DA">
      <w:pPr>
        <w:spacing w:before="0" w:after="0" w:line="240" w:lineRule="auto"/>
        <w:rPr>
          <w:rFonts w:asciiTheme="minorHAnsi" w:hAnsiTheme="minorHAnsi" w:cstheme="minorHAnsi"/>
          <w:sz w:val="20"/>
        </w:rPr>
      </w:pPr>
      <w:r w:rsidRPr="00EA6BC5">
        <w:rPr>
          <w:rFonts w:asciiTheme="minorHAnsi" w:hAnsiTheme="minorHAnsi" w:cstheme="minorHAnsi"/>
          <w:sz w:val="20"/>
        </w:rPr>
        <w:t>for the following product(s):</w:t>
      </w:r>
    </w:p>
    <w:p w14:paraId="58C67E5D" w14:textId="77777777" w:rsidR="009812DA" w:rsidRPr="00EA6BC5" w:rsidRDefault="009812DA" w:rsidP="009812DA">
      <w:pPr>
        <w:spacing w:before="0" w:after="0" w:line="240" w:lineRule="auto"/>
        <w:rPr>
          <w:rFonts w:asciiTheme="minorHAnsi" w:hAnsiTheme="minorHAnsi" w:cstheme="minorHAnsi"/>
          <w:sz w:val="20"/>
        </w:rPr>
      </w:pPr>
    </w:p>
    <w:p w14:paraId="51EA8848" w14:textId="77777777" w:rsidR="009812DA" w:rsidRPr="00EA6BC5" w:rsidRDefault="009812DA" w:rsidP="009812DA">
      <w:pPr>
        <w:spacing w:before="0" w:after="0" w:line="240" w:lineRule="auto"/>
        <w:rPr>
          <w:rFonts w:asciiTheme="minorHAnsi" w:eastAsia="UnitPro-Regular" w:hAnsiTheme="minorHAnsi" w:cstheme="minorHAnsi"/>
          <w:bCs/>
          <w:sz w:val="20"/>
        </w:rPr>
      </w:pPr>
      <w:r w:rsidRPr="00EA6BC5">
        <w:rPr>
          <w:rFonts w:asciiTheme="minorHAnsi" w:hAnsiTheme="minorHAnsi" w:cstheme="minorHAnsi"/>
          <w:sz w:val="20"/>
        </w:rPr>
        <w:t xml:space="preserve">Models: </w:t>
      </w:r>
      <w:r w:rsidR="0004256E" w:rsidRPr="00EA6BC5">
        <w:rPr>
          <w:rFonts w:asciiTheme="minorHAnsi" w:eastAsia="UnitPro-Regular" w:hAnsiTheme="minorHAnsi" w:cstheme="minorHAnsi"/>
          <w:bCs/>
          <w:sz w:val="20"/>
        </w:rPr>
        <w:t>SQ-421</w:t>
      </w:r>
    </w:p>
    <w:p w14:paraId="2D7B0B79" w14:textId="77777777" w:rsidR="009812DA" w:rsidRPr="00EA6BC5" w:rsidRDefault="009812DA" w:rsidP="009812DA">
      <w:pPr>
        <w:spacing w:before="0" w:after="0" w:line="240" w:lineRule="auto"/>
        <w:rPr>
          <w:rFonts w:asciiTheme="minorHAnsi" w:hAnsiTheme="minorHAnsi" w:cstheme="minorHAnsi"/>
          <w:sz w:val="20"/>
        </w:rPr>
      </w:pPr>
      <w:r w:rsidRPr="00EA6BC5">
        <w:rPr>
          <w:rFonts w:asciiTheme="minorHAnsi" w:hAnsiTheme="minorHAnsi" w:cstheme="minorHAnsi"/>
          <w:sz w:val="20"/>
        </w:rPr>
        <w:t>Type: Quantum Sensor</w:t>
      </w:r>
    </w:p>
    <w:p w14:paraId="6473E836" w14:textId="77777777" w:rsidR="009812DA" w:rsidRPr="00EA6BC5" w:rsidRDefault="009812DA" w:rsidP="009812DA">
      <w:pPr>
        <w:spacing w:before="0" w:after="0" w:line="240" w:lineRule="auto"/>
        <w:rPr>
          <w:rFonts w:asciiTheme="minorHAnsi" w:hAnsiTheme="minorHAnsi" w:cstheme="minorHAnsi"/>
          <w:sz w:val="20"/>
        </w:rPr>
      </w:pPr>
    </w:p>
    <w:p w14:paraId="4DA055DB" w14:textId="77777777" w:rsidR="009F1763" w:rsidRDefault="009F1763" w:rsidP="009F1763">
      <w:pPr>
        <w:spacing w:before="0" w:after="0" w:line="240" w:lineRule="auto"/>
        <w:rPr>
          <w:rFonts w:asciiTheme="minorHAnsi" w:hAnsiTheme="minorHAnsi" w:cstheme="minorHAnsi"/>
          <w:sz w:val="20"/>
          <w:szCs w:val="18"/>
        </w:rPr>
      </w:pPr>
      <w:r>
        <w:rPr>
          <w:rFonts w:asciiTheme="minorHAnsi" w:hAnsiTheme="minorHAnsi" w:cstheme="minorHAnsi"/>
          <w:color w:val="000000"/>
          <w:sz w:val="20"/>
          <w:szCs w:val="18"/>
        </w:rPr>
        <w:t>The object of the declaration described above is in conformity with the relevant Union harmonization legislation:</w:t>
      </w:r>
    </w:p>
    <w:p w14:paraId="1B0A7E2A" w14:textId="77777777" w:rsidR="009F1763" w:rsidRDefault="009F1763" w:rsidP="009F1763">
      <w:pPr>
        <w:spacing w:before="0" w:after="0" w:line="240" w:lineRule="auto"/>
        <w:rPr>
          <w:rFonts w:asciiTheme="minorHAnsi" w:hAnsiTheme="minorHAnsi" w:cstheme="minorHAnsi"/>
          <w:sz w:val="20"/>
          <w:szCs w:val="18"/>
        </w:rPr>
      </w:pPr>
    </w:p>
    <w:p w14:paraId="7C96CF4C" w14:textId="77777777" w:rsidR="009F1763" w:rsidRDefault="009F1763" w:rsidP="009F1763">
      <w:pPr>
        <w:spacing w:before="0" w:after="0" w:line="240" w:lineRule="auto"/>
        <w:rPr>
          <w:rFonts w:asciiTheme="minorHAnsi" w:hAnsiTheme="minorHAnsi" w:cstheme="minorHAnsi"/>
          <w:sz w:val="20"/>
          <w:szCs w:val="18"/>
        </w:rPr>
      </w:pPr>
      <w:r>
        <w:rPr>
          <w:rFonts w:asciiTheme="minorHAnsi" w:hAnsiTheme="minorHAnsi" w:cstheme="minorHAnsi"/>
          <w:sz w:val="20"/>
          <w:szCs w:val="18"/>
        </w:rPr>
        <w:t>2014/30/EU</w:t>
      </w:r>
      <w:r>
        <w:rPr>
          <w:rFonts w:asciiTheme="minorHAnsi" w:hAnsiTheme="minorHAnsi" w:cstheme="minorHAnsi"/>
          <w:sz w:val="20"/>
          <w:szCs w:val="18"/>
        </w:rPr>
        <w:tab/>
        <w:t>Electromagnetic Compatibility (EMC) Directive</w:t>
      </w:r>
    </w:p>
    <w:p w14:paraId="409B7FBC" w14:textId="77777777" w:rsidR="009F1763" w:rsidRDefault="009F1763" w:rsidP="009F1763">
      <w:pPr>
        <w:spacing w:before="0" w:after="0" w:line="240" w:lineRule="auto"/>
        <w:rPr>
          <w:rFonts w:asciiTheme="minorHAnsi" w:hAnsiTheme="minorHAnsi" w:cstheme="minorHAnsi"/>
          <w:sz w:val="20"/>
          <w:szCs w:val="18"/>
        </w:rPr>
      </w:pPr>
      <w:r>
        <w:rPr>
          <w:rFonts w:asciiTheme="minorHAnsi" w:hAnsiTheme="minorHAnsi" w:cstheme="minorHAnsi"/>
          <w:sz w:val="20"/>
          <w:szCs w:val="18"/>
        </w:rPr>
        <w:t>2011/65/EU</w:t>
      </w:r>
      <w:r>
        <w:rPr>
          <w:rFonts w:asciiTheme="minorHAnsi" w:hAnsiTheme="minorHAnsi" w:cstheme="minorHAnsi"/>
          <w:sz w:val="20"/>
          <w:szCs w:val="18"/>
        </w:rPr>
        <w:tab/>
        <w:t>Restriction of Hazardous Substances (RoHS 2) Directive</w:t>
      </w:r>
    </w:p>
    <w:p w14:paraId="28802325" w14:textId="77777777" w:rsidR="009F1763" w:rsidRDefault="009F1763" w:rsidP="009F1763">
      <w:pPr>
        <w:spacing w:before="0" w:after="0" w:line="240" w:lineRule="auto"/>
        <w:rPr>
          <w:rFonts w:asciiTheme="minorHAnsi" w:hAnsiTheme="minorHAnsi" w:cstheme="minorHAnsi"/>
          <w:sz w:val="20"/>
          <w:szCs w:val="18"/>
        </w:rPr>
      </w:pPr>
      <w:r>
        <w:rPr>
          <w:rFonts w:asciiTheme="minorHAnsi" w:hAnsiTheme="minorHAnsi" w:cstheme="minorHAnsi"/>
          <w:sz w:val="20"/>
          <w:szCs w:val="18"/>
        </w:rPr>
        <w:t>2015/863/EU</w:t>
      </w:r>
      <w:r>
        <w:rPr>
          <w:rFonts w:asciiTheme="minorHAnsi" w:hAnsiTheme="minorHAnsi" w:cstheme="minorHAnsi"/>
          <w:sz w:val="20"/>
          <w:szCs w:val="18"/>
        </w:rPr>
        <w:tab/>
        <w:t>Amending Annex II to Directive 2011/65/EU (RoHS 3)</w:t>
      </w:r>
    </w:p>
    <w:p w14:paraId="56D0FFBB" w14:textId="77777777" w:rsidR="009F1763" w:rsidRDefault="009F1763" w:rsidP="009F1763">
      <w:pPr>
        <w:spacing w:before="0" w:after="0" w:line="240" w:lineRule="auto"/>
        <w:rPr>
          <w:rFonts w:asciiTheme="minorHAnsi" w:hAnsiTheme="minorHAnsi" w:cstheme="minorHAnsi"/>
          <w:sz w:val="20"/>
          <w:szCs w:val="18"/>
        </w:rPr>
      </w:pPr>
    </w:p>
    <w:p w14:paraId="2AEF991A" w14:textId="77777777" w:rsidR="009F1763" w:rsidRDefault="009F1763" w:rsidP="009F1763">
      <w:pPr>
        <w:spacing w:before="0" w:after="0" w:line="240" w:lineRule="auto"/>
        <w:rPr>
          <w:rFonts w:asciiTheme="minorHAnsi" w:hAnsiTheme="minorHAnsi" w:cstheme="minorHAnsi"/>
          <w:sz w:val="20"/>
          <w:szCs w:val="18"/>
        </w:rPr>
      </w:pPr>
      <w:r>
        <w:rPr>
          <w:rFonts w:asciiTheme="minorHAnsi" w:hAnsiTheme="minorHAnsi" w:cstheme="minorHAnsi"/>
          <w:sz w:val="20"/>
          <w:szCs w:val="18"/>
        </w:rPr>
        <w:t>Standards referenced during compliance assessment:</w:t>
      </w:r>
    </w:p>
    <w:p w14:paraId="44D15110" w14:textId="77777777" w:rsidR="009F1763" w:rsidRDefault="009F1763" w:rsidP="009F1763">
      <w:pPr>
        <w:spacing w:before="0" w:after="0" w:line="240" w:lineRule="auto"/>
        <w:rPr>
          <w:rFonts w:asciiTheme="minorHAnsi" w:hAnsiTheme="minorHAnsi" w:cstheme="minorHAnsi"/>
          <w:sz w:val="20"/>
          <w:szCs w:val="18"/>
        </w:rPr>
      </w:pPr>
    </w:p>
    <w:p w14:paraId="2D1FABC1" w14:textId="77777777" w:rsidR="009F1763" w:rsidRDefault="009F1763" w:rsidP="009F1763">
      <w:pPr>
        <w:spacing w:before="0" w:after="0" w:line="240" w:lineRule="auto"/>
        <w:rPr>
          <w:rFonts w:asciiTheme="minorHAnsi" w:hAnsiTheme="minorHAnsi" w:cstheme="minorHAnsi"/>
          <w:sz w:val="20"/>
          <w:szCs w:val="18"/>
        </w:rPr>
      </w:pPr>
      <w:r>
        <w:rPr>
          <w:rFonts w:asciiTheme="minorHAnsi" w:hAnsiTheme="minorHAnsi" w:cstheme="minorHAnsi"/>
          <w:sz w:val="20"/>
          <w:szCs w:val="18"/>
        </w:rPr>
        <w:t>EN 61326-1:2013</w:t>
      </w:r>
      <w:r>
        <w:rPr>
          <w:rFonts w:asciiTheme="minorHAnsi" w:hAnsiTheme="minorHAnsi" w:cstheme="minorHAnsi"/>
          <w:sz w:val="20"/>
          <w:szCs w:val="18"/>
        </w:rPr>
        <w:tab/>
        <w:t>Electrical equipment for measurement, control and laboratory use – EMC requirements</w:t>
      </w:r>
    </w:p>
    <w:p w14:paraId="330CD5E5" w14:textId="77777777" w:rsidR="009F1763" w:rsidRDefault="009F1763" w:rsidP="009F1763">
      <w:pPr>
        <w:spacing w:before="0" w:after="0" w:line="240" w:lineRule="auto"/>
        <w:ind w:left="1440" w:hanging="1440"/>
        <w:rPr>
          <w:rFonts w:asciiTheme="minorHAnsi" w:hAnsiTheme="minorHAnsi" w:cstheme="minorHAnsi"/>
          <w:sz w:val="20"/>
          <w:szCs w:val="18"/>
        </w:rPr>
      </w:pPr>
      <w:r>
        <w:rPr>
          <w:rFonts w:asciiTheme="minorHAnsi" w:hAnsiTheme="minorHAnsi" w:cstheme="minorHAnsi"/>
          <w:sz w:val="20"/>
          <w:szCs w:val="18"/>
        </w:rPr>
        <w:t>EN 50581:2012</w:t>
      </w:r>
      <w:r>
        <w:rPr>
          <w:rFonts w:asciiTheme="minorHAnsi" w:hAnsiTheme="minorHAnsi" w:cstheme="minorHAnsi"/>
          <w:sz w:val="20"/>
          <w:szCs w:val="18"/>
        </w:rPr>
        <w:tab/>
        <w:t>Technical documentation for the assessment of electrical and electronic products with respect to the restriction of hazardous substances</w:t>
      </w:r>
    </w:p>
    <w:p w14:paraId="0E76704F" w14:textId="77777777" w:rsidR="009F1763" w:rsidRDefault="009F1763" w:rsidP="009F1763">
      <w:pPr>
        <w:spacing w:before="0" w:after="0" w:line="240" w:lineRule="auto"/>
        <w:rPr>
          <w:rFonts w:asciiTheme="minorHAnsi" w:hAnsiTheme="minorHAnsi" w:cstheme="minorHAnsi"/>
          <w:sz w:val="20"/>
          <w:szCs w:val="18"/>
        </w:rPr>
      </w:pPr>
    </w:p>
    <w:p w14:paraId="70BF506D" w14:textId="77777777" w:rsidR="009F1763" w:rsidRDefault="009F1763" w:rsidP="009F1763">
      <w:pPr>
        <w:spacing w:before="0" w:after="0" w:line="240" w:lineRule="auto"/>
        <w:rPr>
          <w:rFonts w:asciiTheme="minorHAnsi" w:hAnsiTheme="minorHAnsi" w:cstheme="minorHAnsi"/>
          <w:sz w:val="20"/>
          <w:szCs w:val="18"/>
        </w:rPr>
      </w:pPr>
      <w:r>
        <w:rPr>
          <w:rFonts w:asciiTheme="minorHAnsi" w:hAnsiTheme="minorHAnsi" w:cstheme="minorHAnsi"/>
          <w:sz w:val="20"/>
          <w:szCs w:val="18"/>
        </w:rPr>
        <w:t>Please be advised that based on the information available to us from our raw material suppliers, the products manufactured by us do not contain, as intentional additives, any of the restricted materials including lead (see note below), mercury, cadmium, hexavalent chromium, polybrominated biphenyls (PBB), polybrominated diphenyls (PBDE), bis(2-ethylhexyl) phthalate (DEHP), butyl benzyl phthalate (BBP), dibutyl phthalate (DBP), and diisobutyl phthalate (DIBP). However, please note that articles containing greater than 0.1% lead concentration are RoHS 3 compliant using exemption 6c.</w:t>
      </w:r>
    </w:p>
    <w:p w14:paraId="767D5B9B" w14:textId="77777777" w:rsidR="009F1763" w:rsidRDefault="009F1763" w:rsidP="009F1763">
      <w:pPr>
        <w:spacing w:before="0" w:after="0" w:line="240" w:lineRule="auto"/>
        <w:rPr>
          <w:rFonts w:asciiTheme="minorHAnsi" w:hAnsiTheme="minorHAnsi" w:cstheme="minorHAnsi"/>
          <w:sz w:val="20"/>
          <w:szCs w:val="18"/>
        </w:rPr>
      </w:pPr>
    </w:p>
    <w:p w14:paraId="42304CCF" w14:textId="77777777" w:rsidR="009F1763" w:rsidRDefault="009F1763" w:rsidP="009F1763">
      <w:pPr>
        <w:spacing w:before="0" w:after="0" w:line="240" w:lineRule="auto"/>
        <w:rPr>
          <w:rFonts w:asciiTheme="minorHAnsi" w:hAnsiTheme="minorHAnsi" w:cstheme="minorHAnsi"/>
          <w:sz w:val="20"/>
          <w:szCs w:val="18"/>
        </w:rPr>
      </w:pPr>
      <w:r>
        <w:rPr>
          <w:rFonts w:asciiTheme="minorHAnsi" w:hAnsiTheme="minorHAnsi" w:cstheme="minorHAnsi"/>
          <w:sz w:val="20"/>
          <w:szCs w:val="18"/>
        </w:rPr>
        <w:t>Further note that Apogee Instruments does not specifically run any analysis on our raw materials or end products for the presence of these substances, but rely on the information provided to us by our material suppliers.</w:t>
      </w:r>
    </w:p>
    <w:p w14:paraId="51FF72A5" w14:textId="77777777" w:rsidR="009F1763" w:rsidRDefault="009F1763" w:rsidP="009F1763">
      <w:pPr>
        <w:spacing w:before="0" w:after="0" w:line="240" w:lineRule="auto"/>
        <w:rPr>
          <w:rFonts w:asciiTheme="minorHAnsi" w:hAnsiTheme="minorHAnsi" w:cstheme="minorHAnsi"/>
          <w:sz w:val="20"/>
        </w:rPr>
      </w:pPr>
    </w:p>
    <w:p w14:paraId="4FDE0ECA" w14:textId="77777777" w:rsidR="009F1763" w:rsidRDefault="009F1763" w:rsidP="009F1763">
      <w:pPr>
        <w:spacing w:before="0" w:after="0" w:line="240" w:lineRule="auto"/>
        <w:rPr>
          <w:rFonts w:asciiTheme="minorHAnsi" w:hAnsiTheme="minorHAnsi" w:cstheme="minorHAnsi"/>
          <w:sz w:val="20"/>
        </w:rPr>
      </w:pPr>
      <w:r>
        <w:rPr>
          <w:rFonts w:asciiTheme="minorHAnsi" w:hAnsiTheme="minorHAnsi" w:cstheme="minorHAnsi"/>
          <w:sz w:val="20"/>
        </w:rPr>
        <w:t>Signed for and on behalf of:</w:t>
      </w:r>
    </w:p>
    <w:p w14:paraId="14EA35F9" w14:textId="304E750D" w:rsidR="009F1763" w:rsidRDefault="009F1763" w:rsidP="009F1763">
      <w:pPr>
        <w:spacing w:before="0" w:after="0" w:line="240" w:lineRule="auto"/>
        <w:rPr>
          <w:rFonts w:asciiTheme="minorHAnsi" w:hAnsiTheme="minorHAnsi" w:cstheme="minorHAnsi"/>
          <w:sz w:val="20"/>
        </w:rPr>
      </w:pPr>
      <w:r>
        <w:rPr>
          <w:rFonts w:asciiTheme="minorHAnsi" w:hAnsiTheme="minorHAnsi" w:cstheme="minorHAnsi"/>
          <w:sz w:val="20"/>
        </w:rPr>
        <w:t xml:space="preserve">Apogee Instruments, </w:t>
      </w:r>
      <w:r w:rsidR="000B5A23">
        <w:rPr>
          <w:rFonts w:asciiTheme="minorHAnsi" w:hAnsiTheme="minorHAnsi" w:cstheme="minorHAnsi"/>
          <w:sz w:val="20"/>
        </w:rPr>
        <w:t>January</w:t>
      </w:r>
      <w:r>
        <w:rPr>
          <w:rFonts w:asciiTheme="minorHAnsi" w:hAnsiTheme="minorHAnsi" w:cstheme="minorHAnsi"/>
          <w:sz w:val="20"/>
        </w:rPr>
        <w:t xml:space="preserve"> 20</w:t>
      </w:r>
      <w:r w:rsidR="00532FF4">
        <w:rPr>
          <w:rFonts w:asciiTheme="minorHAnsi" w:hAnsiTheme="minorHAnsi" w:cstheme="minorHAnsi"/>
          <w:sz w:val="20"/>
        </w:rPr>
        <w:t>2</w:t>
      </w:r>
      <w:r w:rsidR="000B5A23">
        <w:rPr>
          <w:rFonts w:asciiTheme="minorHAnsi" w:hAnsiTheme="minorHAnsi" w:cstheme="minorHAnsi"/>
          <w:sz w:val="20"/>
        </w:rPr>
        <w:t>1</w:t>
      </w:r>
    </w:p>
    <w:p w14:paraId="78255C15" w14:textId="77777777" w:rsidR="009812DA" w:rsidRPr="00EA6BC5" w:rsidRDefault="009812DA" w:rsidP="009812DA">
      <w:pPr>
        <w:spacing w:before="0" w:after="0" w:line="240" w:lineRule="auto"/>
        <w:rPr>
          <w:rFonts w:asciiTheme="minorHAnsi" w:hAnsiTheme="minorHAnsi" w:cstheme="minorHAnsi"/>
          <w:sz w:val="20"/>
        </w:rPr>
      </w:pPr>
    </w:p>
    <w:p w14:paraId="4C4A8E89" w14:textId="77777777" w:rsidR="009812DA" w:rsidRPr="00EA6BC5" w:rsidRDefault="009812DA" w:rsidP="009812DA">
      <w:pPr>
        <w:spacing w:before="0" w:after="0" w:line="240" w:lineRule="auto"/>
        <w:rPr>
          <w:rFonts w:asciiTheme="minorHAnsi" w:hAnsiTheme="minorHAnsi" w:cstheme="minorHAnsi"/>
          <w:sz w:val="20"/>
        </w:rPr>
      </w:pPr>
      <w:r w:rsidRPr="00EA6BC5">
        <w:rPr>
          <w:rFonts w:asciiTheme="minorHAnsi" w:hAnsiTheme="minorHAnsi" w:cstheme="minorHAnsi"/>
          <w:noProof/>
          <w:sz w:val="20"/>
        </w:rPr>
        <w:drawing>
          <wp:inline distT="0" distB="0" distL="0" distR="0" wp14:anchorId="5EE7D063" wp14:editId="7E325395">
            <wp:extent cx="855316" cy="435078"/>
            <wp:effectExtent l="0" t="0" r="2540" b="317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55362" cy="435101"/>
                    </a:xfrm>
                    <a:prstGeom prst="rect">
                      <a:avLst/>
                    </a:prstGeom>
                    <a:noFill/>
                    <a:ln>
                      <a:noFill/>
                    </a:ln>
                  </pic:spPr>
                </pic:pic>
              </a:graphicData>
            </a:graphic>
          </wp:inline>
        </w:drawing>
      </w:r>
    </w:p>
    <w:p w14:paraId="634AEFD0" w14:textId="77777777" w:rsidR="009812DA" w:rsidRPr="00EA6BC5" w:rsidRDefault="009812DA" w:rsidP="009812DA">
      <w:pPr>
        <w:spacing w:before="0" w:after="0" w:line="240" w:lineRule="auto"/>
        <w:rPr>
          <w:rFonts w:asciiTheme="minorHAnsi" w:hAnsiTheme="minorHAnsi" w:cstheme="minorHAnsi"/>
          <w:sz w:val="20"/>
        </w:rPr>
      </w:pPr>
      <w:r w:rsidRPr="00EA6BC5">
        <w:rPr>
          <w:rFonts w:asciiTheme="minorHAnsi" w:hAnsiTheme="minorHAnsi" w:cstheme="minorHAnsi"/>
          <w:sz w:val="20"/>
        </w:rPr>
        <w:t>Bruce Bugbee</w:t>
      </w:r>
      <w:r w:rsidRPr="00EA6BC5">
        <w:rPr>
          <w:rFonts w:asciiTheme="minorHAnsi" w:hAnsiTheme="minorHAnsi" w:cstheme="minorHAnsi"/>
          <w:sz w:val="20"/>
        </w:rPr>
        <w:br/>
        <w:t>President</w:t>
      </w:r>
      <w:r w:rsidRPr="00EA6BC5">
        <w:rPr>
          <w:rFonts w:asciiTheme="minorHAnsi" w:hAnsiTheme="minorHAnsi" w:cstheme="minorHAnsi"/>
          <w:sz w:val="20"/>
        </w:rPr>
        <w:br/>
        <w:t>Apogee Instruments, Inc.</w:t>
      </w:r>
    </w:p>
    <w:p w14:paraId="4CDEFACB" w14:textId="77777777" w:rsidR="00B5508F" w:rsidRPr="004F306E" w:rsidRDefault="00B5508F" w:rsidP="001B0F0E">
      <w:pPr>
        <w:spacing w:before="0" w:after="0" w:line="240" w:lineRule="auto"/>
        <w:rPr>
          <w:szCs w:val="18"/>
        </w:rPr>
      </w:pPr>
      <w:r w:rsidRPr="004F306E">
        <w:rPr>
          <w:szCs w:val="18"/>
        </w:rPr>
        <w:br w:type="page"/>
      </w:r>
    </w:p>
    <w:p w14:paraId="21481DBB" w14:textId="77777777" w:rsidR="00B5508F" w:rsidRPr="004F306E" w:rsidRDefault="00B5508F" w:rsidP="00D11D5D">
      <w:pPr>
        <w:pStyle w:val="Heading3"/>
        <w:rPr>
          <w:szCs w:val="32"/>
        </w:rPr>
      </w:pPr>
      <w:bookmarkStart w:id="5" w:name="_Toc390263761"/>
      <w:bookmarkStart w:id="6" w:name="_Toc390264167"/>
      <w:bookmarkStart w:id="7" w:name="_Toc508805538"/>
      <w:r w:rsidRPr="004F306E">
        <w:rPr>
          <w:szCs w:val="32"/>
        </w:rPr>
        <w:lastRenderedPageBreak/>
        <w:t>Introduction</w:t>
      </w:r>
      <w:bookmarkEnd w:id="5"/>
      <w:bookmarkEnd w:id="6"/>
      <w:bookmarkEnd w:id="7"/>
    </w:p>
    <w:p w14:paraId="66A95C8F" w14:textId="77777777" w:rsidR="00DA6123" w:rsidRPr="00EA6BC5" w:rsidRDefault="00DA6123" w:rsidP="00DA6123">
      <w:pPr>
        <w:rPr>
          <w:rFonts w:asciiTheme="minorHAnsi" w:hAnsiTheme="minorHAnsi" w:cstheme="minorHAnsi"/>
          <w:sz w:val="20"/>
          <w:szCs w:val="18"/>
        </w:rPr>
      </w:pPr>
      <w:r w:rsidRPr="00EA6BC5">
        <w:rPr>
          <w:rFonts w:asciiTheme="minorHAnsi" w:hAnsiTheme="minorHAnsi" w:cstheme="minorHAnsi"/>
          <w:sz w:val="20"/>
          <w:szCs w:val="18"/>
        </w:rPr>
        <w:t>Radiation that drives photosynthesis is called photosynthetically active radiation (PAR) and is typically defined as total radiation across a range of 400 to 700 nm. PAR is often expressed as photosynthetic photon flux density (PPFD): photon flux in units of micromoles per square meter per second (µmol m</w:t>
      </w:r>
      <w:r w:rsidRPr="00EA6BC5">
        <w:rPr>
          <w:rFonts w:asciiTheme="minorHAnsi" w:hAnsiTheme="minorHAnsi" w:cstheme="minorHAnsi"/>
          <w:sz w:val="20"/>
          <w:szCs w:val="18"/>
          <w:vertAlign w:val="superscript"/>
        </w:rPr>
        <w:t>-2</w:t>
      </w:r>
      <w:r w:rsidRPr="00EA6BC5">
        <w:rPr>
          <w:rFonts w:asciiTheme="minorHAnsi" w:hAnsiTheme="minorHAnsi" w:cstheme="minorHAnsi"/>
          <w:sz w:val="20"/>
          <w:szCs w:val="18"/>
        </w:rPr>
        <w:t xml:space="preserve"> s</w:t>
      </w:r>
      <w:r w:rsidRPr="00EA6BC5">
        <w:rPr>
          <w:rFonts w:asciiTheme="minorHAnsi" w:hAnsiTheme="minorHAnsi" w:cstheme="minorHAnsi"/>
          <w:sz w:val="20"/>
          <w:szCs w:val="18"/>
          <w:vertAlign w:val="superscript"/>
        </w:rPr>
        <w:t>-1</w:t>
      </w:r>
      <w:r w:rsidRPr="00EA6BC5">
        <w:rPr>
          <w:rFonts w:asciiTheme="minorHAnsi" w:hAnsiTheme="minorHAnsi" w:cstheme="minorHAnsi"/>
          <w:sz w:val="20"/>
          <w:szCs w:val="18"/>
        </w:rPr>
        <w:t>, equal to microEinsteins per square meter per second) summed from 400 to 700 nm (total number of photons from 400 to 700 nm). While Einsteins and micromoles are equal (one Einstein = one mole of photons), the Einstein is not an SI unit, so expressing PPFD as µmol m</w:t>
      </w:r>
      <w:r w:rsidRPr="00EA6BC5">
        <w:rPr>
          <w:rFonts w:asciiTheme="minorHAnsi" w:hAnsiTheme="minorHAnsi" w:cstheme="minorHAnsi"/>
          <w:sz w:val="20"/>
          <w:szCs w:val="18"/>
          <w:vertAlign w:val="superscript"/>
        </w:rPr>
        <w:t>-2</w:t>
      </w:r>
      <w:r w:rsidRPr="00EA6BC5">
        <w:rPr>
          <w:rFonts w:asciiTheme="minorHAnsi" w:hAnsiTheme="minorHAnsi" w:cstheme="minorHAnsi"/>
          <w:sz w:val="20"/>
          <w:szCs w:val="18"/>
        </w:rPr>
        <w:t xml:space="preserve"> s</w:t>
      </w:r>
      <w:r w:rsidRPr="00EA6BC5">
        <w:rPr>
          <w:rFonts w:asciiTheme="minorHAnsi" w:hAnsiTheme="minorHAnsi" w:cstheme="minorHAnsi"/>
          <w:sz w:val="20"/>
          <w:szCs w:val="18"/>
          <w:vertAlign w:val="superscript"/>
        </w:rPr>
        <w:t>-1</w:t>
      </w:r>
      <w:r w:rsidRPr="00EA6BC5">
        <w:rPr>
          <w:rFonts w:asciiTheme="minorHAnsi" w:hAnsiTheme="minorHAnsi" w:cstheme="minorHAnsi"/>
          <w:sz w:val="20"/>
          <w:szCs w:val="18"/>
        </w:rPr>
        <w:t xml:space="preserve"> is preferred.</w:t>
      </w:r>
    </w:p>
    <w:p w14:paraId="0A50BAAF" w14:textId="77777777" w:rsidR="00DA6123" w:rsidRPr="00EA6BC5" w:rsidRDefault="00DA6123" w:rsidP="00DA6123">
      <w:pPr>
        <w:rPr>
          <w:rFonts w:asciiTheme="minorHAnsi" w:hAnsiTheme="minorHAnsi" w:cstheme="minorHAnsi"/>
          <w:sz w:val="20"/>
          <w:szCs w:val="18"/>
        </w:rPr>
      </w:pPr>
      <w:r w:rsidRPr="00EA6BC5">
        <w:rPr>
          <w:rFonts w:asciiTheme="minorHAnsi" w:hAnsiTheme="minorHAnsi" w:cstheme="minorHAnsi"/>
          <w:sz w:val="20"/>
          <w:szCs w:val="18"/>
        </w:rPr>
        <w:t>The acronym PPF is also widely used and refers to the photosynthetic photon flux.  The acronyms PPF and PPFD refer to the same parameter. The two terms have co-evolved because there is not a universal definition of the term “flux”.  Some physicists define flux as per unit area per unit time.  Others define flux only as per unit time.  We have used PPFD in this manual because we feel that it is better to be more complete and possibly redundant.</w:t>
      </w:r>
    </w:p>
    <w:p w14:paraId="56169228" w14:textId="77777777" w:rsidR="00DA6123" w:rsidRPr="00EA6BC5" w:rsidRDefault="00DA6123" w:rsidP="00DA6123">
      <w:pPr>
        <w:rPr>
          <w:rFonts w:asciiTheme="minorHAnsi" w:hAnsiTheme="minorHAnsi" w:cstheme="minorHAnsi"/>
          <w:sz w:val="20"/>
          <w:szCs w:val="18"/>
        </w:rPr>
      </w:pPr>
      <w:r w:rsidRPr="00EA6BC5">
        <w:rPr>
          <w:rFonts w:asciiTheme="minorHAnsi" w:hAnsiTheme="minorHAnsi" w:cstheme="minorHAnsi"/>
          <w:sz w:val="20"/>
          <w:szCs w:val="18"/>
        </w:rPr>
        <w:t>Sensors that measure PPFD are often called quantum sensors due to the quantized nature of radiation. A quantum refers to the minimum quantity of radiation, one photon, involved in physical interactions (e.g., absorption by photosynthetic pigments). In other words, one photon is a single quantum of radiation.</w:t>
      </w:r>
    </w:p>
    <w:p w14:paraId="3AF1E66B" w14:textId="77777777" w:rsidR="00DA6123" w:rsidRPr="00EA6BC5" w:rsidRDefault="00DA6123" w:rsidP="00DA6123">
      <w:pPr>
        <w:rPr>
          <w:rFonts w:asciiTheme="minorHAnsi" w:hAnsiTheme="minorHAnsi" w:cstheme="minorHAnsi"/>
          <w:sz w:val="20"/>
          <w:szCs w:val="18"/>
        </w:rPr>
      </w:pPr>
      <w:r w:rsidRPr="00EA6BC5">
        <w:rPr>
          <w:rFonts w:asciiTheme="minorHAnsi" w:hAnsiTheme="minorHAnsi" w:cstheme="minorHAnsi"/>
          <w:sz w:val="20"/>
          <w:szCs w:val="18"/>
        </w:rPr>
        <w:t>Typical applications of quantum sensors include incoming PPFD measurement over plant canopies in outdoor environments or in greenhouses and growth chambers, and reflected or under-canopy (transmitted) PPFD measurement in the same environments.</w:t>
      </w:r>
    </w:p>
    <w:p w14:paraId="6D216133" w14:textId="77777777" w:rsidR="00B5508F" w:rsidRPr="00EA6BC5" w:rsidRDefault="001B0F0E" w:rsidP="0048190C">
      <w:pPr>
        <w:rPr>
          <w:rFonts w:asciiTheme="minorHAnsi" w:hAnsiTheme="minorHAnsi" w:cstheme="minorHAnsi"/>
          <w:sz w:val="20"/>
        </w:rPr>
      </w:pPr>
      <w:r w:rsidRPr="00EA6BC5">
        <w:rPr>
          <w:rFonts w:asciiTheme="minorHAnsi" w:hAnsiTheme="minorHAnsi" w:cstheme="minorHAnsi"/>
          <w:sz w:val="20"/>
          <w:szCs w:val="18"/>
        </w:rPr>
        <w:t>Apogee Instruments SQ series quantum sensors consist of a cast acrylic diffuser (filter), photodiode, and signal processing circuitry mounted in an anodized aluminum housing, and a cable to connect the sensor to a measurement device. Sensors are potted solid with no internal air space, and are designed for continuous PPF</w:t>
      </w:r>
      <w:r w:rsidR="00C46696" w:rsidRPr="00EA6BC5">
        <w:rPr>
          <w:rFonts w:asciiTheme="minorHAnsi" w:hAnsiTheme="minorHAnsi" w:cstheme="minorHAnsi"/>
          <w:sz w:val="20"/>
          <w:szCs w:val="18"/>
        </w:rPr>
        <w:t>D</w:t>
      </w:r>
      <w:r w:rsidRPr="00EA6BC5">
        <w:rPr>
          <w:rFonts w:asciiTheme="minorHAnsi" w:hAnsiTheme="minorHAnsi" w:cstheme="minorHAnsi"/>
          <w:sz w:val="20"/>
          <w:szCs w:val="18"/>
        </w:rPr>
        <w:t xml:space="preserve"> measurement in indoor or outdoor environments. </w:t>
      </w:r>
      <w:r w:rsidR="00A26282" w:rsidRPr="00EA6BC5">
        <w:rPr>
          <w:rFonts w:asciiTheme="minorHAnsi" w:hAnsiTheme="minorHAnsi" w:cstheme="minorHAnsi"/>
          <w:sz w:val="20"/>
          <w:szCs w:val="18"/>
        </w:rPr>
        <w:t>SQ-42</w:t>
      </w:r>
      <w:r w:rsidR="00461935" w:rsidRPr="00EA6BC5">
        <w:rPr>
          <w:rFonts w:asciiTheme="minorHAnsi" w:hAnsiTheme="minorHAnsi" w:cstheme="minorHAnsi"/>
          <w:sz w:val="20"/>
          <w:szCs w:val="18"/>
        </w:rPr>
        <w:t>1</w:t>
      </w:r>
      <w:r w:rsidR="00A26282" w:rsidRPr="00EA6BC5">
        <w:rPr>
          <w:rFonts w:asciiTheme="minorHAnsi" w:hAnsiTheme="minorHAnsi" w:cstheme="minorHAnsi"/>
          <w:sz w:val="20"/>
          <w:szCs w:val="18"/>
        </w:rPr>
        <w:t xml:space="preserve"> model</w:t>
      </w:r>
      <w:r w:rsidR="0004256E" w:rsidRPr="00EA6BC5">
        <w:rPr>
          <w:rFonts w:asciiTheme="minorHAnsi" w:hAnsiTheme="minorHAnsi" w:cstheme="minorHAnsi"/>
          <w:sz w:val="20"/>
          <w:szCs w:val="18"/>
        </w:rPr>
        <w:t xml:space="preserve"> sensors output a digital signal using </w:t>
      </w:r>
      <w:r w:rsidR="00461935" w:rsidRPr="00EA6BC5">
        <w:rPr>
          <w:rFonts w:asciiTheme="minorHAnsi" w:hAnsiTheme="minorHAnsi" w:cstheme="minorHAnsi"/>
          <w:sz w:val="20"/>
          <w:szCs w:val="18"/>
        </w:rPr>
        <w:t>SDI-12</w:t>
      </w:r>
      <w:r w:rsidR="00562545" w:rsidRPr="00EA6BC5">
        <w:rPr>
          <w:rFonts w:asciiTheme="minorHAnsi" w:hAnsiTheme="minorHAnsi" w:cstheme="minorHAnsi"/>
          <w:sz w:val="20"/>
          <w:szCs w:val="18"/>
        </w:rPr>
        <w:t xml:space="preserve"> communication</w:t>
      </w:r>
      <w:r w:rsidR="0004256E" w:rsidRPr="00EA6BC5">
        <w:rPr>
          <w:rFonts w:asciiTheme="minorHAnsi" w:hAnsiTheme="minorHAnsi" w:cstheme="minorHAnsi"/>
          <w:sz w:val="20"/>
          <w:szCs w:val="18"/>
        </w:rPr>
        <w:t xml:space="preserve"> protocol</w:t>
      </w:r>
      <w:r w:rsidR="00562545" w:rsidRPr="00EA6BC5">
        <w:rPr>
          <w:rFonts w:asciiTheme="minorHAnsi" w:hAnsiTheme="minorHAnsi" w:cstheme="minorHAnsi"/>
          <w:sz w:val="20"/>
          <w:szCs w:val="18"/>
        </w:rPr>
        <w:t>.</w:t>
      </w:r>
    </w:p>
    <w:p w14:paraId="349AC28F" w14:textId="77777777" w:rsidR="0004256E" w:rsidRDefault="0004256E">
      <w:pPr>
        <w:rPr>
          <w:caps/>
          <w:color w:val="3C3C3C" w:themeColor="accent1" w:themeShade="7F"/>
          <w:spacing w:val="15"/>
          <w:sz w:val="32"/>
          <w:szCs w:val="32"/>
        </w:rPr>
      </w:pPr>
      <w:bookmarkStart w:id="8" w:name="_Toc390263762"/>
      <w:bookmarkStart w:id="9" w:name="_Toc390264168"/>
      <w:r>
        <w:rPr>
          <w:szCs w:val="32"/>
        </w:rPr>
        <w:br w:type="page"/>
      </w:r>
    </w:p>
    <w:p w14:paraId="3026CA7B" w14:textId="77777777" w:rsidR="00B5508F" w:rsidRPr="004F306E" w:rsidRDefault="00B5508F" w:rsidP="0076589B">
      <w:pPr>
        <w:pStyle w:val="Heading3"/>
        <w:rPr>
          <w:szCs w:val="32"/>
        </w:rPr>
      </w:pPr>
      <w:bookmarkStart w:id="10" w:name="_Toc508805539"/>
      <w:r w:rsidRPr="004F306E">
        <w:rPr>
          <w:szCs w:val="32"/>
        </w:rPr>
        <w:lastRenderedPageBreak/>
        <w:t>Sensor Models</w:t>
      </w:r>
      <w:bookmarkEnd w:id="8"/>
      <w:bookmarkEnd w:id="9"/>
      <w:bookmarkEnd w:id="10"/>
    </w:p>
    <w:p w14:paraId="5B32A50D" w14:textId="77777777" w:rsidR="00FB2307" w:rsidRPr="00AC5EE5" w:rsidRDefault="00F0784C" w:rsidP="001B0F0E">
      <w:pPr>
        <w:rPr>
          <w:rFonts w:asciiTheme="minorHAnsi" w:hAnsiTheme="minorHAnsi" w:cstheme="minorHAnsi"/>
          <w:sz w:val="20"/>
          <w:szCs w:val="18"/>
        </w:rPr>
      </w:pPr>
      <w:r w:rsidRPr="00EA6BC5">
        <w:rPr>
          <w:rFonts w:asciiTheme="minorHAnsi" w:hAnsiTheme="minorHAnsi" w:cstheme="minorHAnsi"/>
          <w:sz w:val="20"/>
          <w:szCs w:val="18"/>
        </w:rPr>
        <w:t xml:space="preserve">This manual covers the </w:t>
      </w:r>
      <w:r w:rsidR="007C537B" w:rsidRPr="00EA6BC5">
        <w:rPr>
          <w:rFonts w:asciiTheme="minorHAnsi" w:hAnsiTheme="minorHAnsi" w:cstheme="minorHAnsi"/>
          <w:sz w:val="20"/>
          <w:szCs w:val="18"/>
        </w:rPr>
        <w:t>SDI-12</w:t>
      </w:r>
      <w:r w:rsidR="00435D7E" w:rsidRPr="00EA6BC5">
        <w:rPr>
          <w:rFonts w:asciiTheme="minorHAnsi" w:hAnsiTheme="minorHAnsi" w:cstheme="minorHAnsi"/>
          <w:sz w:val="20"/>
          <w:szCs w:val="18"/>
        </w:rPr>
        <w:t xml:space="preserve"> communication</w:t>
      </w:r>
      <w:r w:rsidR="0004256E" w:rsidRPr="00EA6BC5">
        <w:rPr>
          <w:rFonts w:asciiTheme="minorHAnsi" w:hAnsiTheme="minorHAnsi" w:cstheme="minorHAnsi"/>
          <w:sz w:val="20"/>
          <w:szCs w:val="18"/>
        </w:rPr>
        <w:t xml:space="preserve"> protocol</w:t>
      </w:r>
      <w:r w:rsidR="00B3702F" w:rsidRPr="00EA6BC5">
        <w:rPr>
          <w:rFonts w:asciiTheme="minorHAnsi" w:hAnsiTheme="minorHAnsi" w:cstheme="minorHAnsi"/>
          <w:sz w:val="20"/>
          <w:szCs w:val="18"/>
        </w:rPr>
        <w:t>,</w:t>
      </w:r>
      <w:r w:rsidR="00435D7E" w:rsidRPr="00EA6BC5">
        <w:rPr>
          <w:rFonts w:asciiTheme="minorHAnsi" w:hAnsiTheme="minorHAnsi" w:cstheme="minorHAnsi"/>
          <w:sz w:val="20"/>
          <w:szCs w:val="18"/>
        </w:rPr>
        <w:t xml:space="preserve"> original quantum sensor</w:t>
      </w:r>
      <w:r w:rsidR="00A26282" w:rsidRPr="00EA6BC5">
        <w:rPr>
          <w:rFonts w:asciiTheme="minorHAnsi" w:hAnsiTheme="minorHAnsi" w:cstheme="minorHAnsi"/>
          <w:sz w:val="20"/>
          <w:szCs w:val="18"/>
        </w:rPr>
        <w:t xml:space="preserve"> model </w:t>
      </w:r>
      <w:r w:rsidR="0004256E" w:rsidRPr="00EA6BC5">
        <w:rPr>
          <w:rFonts w:asciiTheme="minorHAnsi" w:hAnsiTheme="minorHAnsi" w:cstheme="minorHAnsi"/>
          <w:sz w:val="20"/>
          <w:szCs w:val="18"/>
        </w:rPr>
        <w:t>SQ-42</w:t>
      </w:r>
      <w:r w:rsidR="00E23417" w:rsidRPr="00EA6BC5">
        <w:rPr>
          <w:rFonts w:asciiTheme="minorHAnsi" w:hAnsiTheme="minorHAnsi" w:cstheme="minorHAnsi"/>
          <w:sz w:val="20"/>
          <w:szCs w:val="18"/>
        </w:rPr>
        <w:t>1</w:t>
      </w:r>
      <w:r w:rsidR="009C7611" w:rsidRPr="00EA6BC5">
        <w:rPr>
          <w:rFonts w:asciiTheme="minorHAnsi" w:hAnsiTheme="minorHAnsi" w:cstheme="minorHAnsi"/>
          <w:sz w:val="20"/>
          <w:szCs w:val="18"/>
        </w:rPr>
        <w:t>. Additional models are covered in their respective manuals.</w:t>
      </w:r>
    </w:p>
    <w:tbl>
      <w:tblPr>
        <w:tblStyle w:val="MediumList1"/>
        <w:tblpPr w:leftFromText="180" w:rightFromText="180" w:vertAnchor="text" w:horzAnchor="margin" w:tblpXSpec="center" w:tblpY="24"/>
        <w:tblW w:w="5418" w:type="dxa"/>
        <w:tblLook w:val="04A0" w:firstRow="1" w:lastRow="0" w:firstColumn="1" w:lastColumn="0" w:noHBand="0" w:noVBand="1"/>
      </w:tblPr>
      <w:tblGrid>
        <w:gridCol w:w="1188"/>
        <w:gridCol w:w="2070"/>
        <w:gridCol w:w="2160"/>
      </w:tblGrid>
      <w:tr w:rsidR="00256EDE" w:rsidRPr="004F306E" w14:paraId="37300629" w14:textId="77777777" w:rsidTr="00315D3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bottom w:val="single" w:sz="4" w:space="0" w:color="FFFFFF" w:themeColor="background1"/>
            </w:tcBorders>
            <w:vAlign w:val="bottom"/>
          </w:tcPr>
          <w:p w14:paraId="40F2D1CB" w14:textId="77777777" w:rsidR="00256EDE" w:rsidRPr="006D39C6" w:rsidRDefault="00256EDE" w:rsidP="00256EDE">
            <w:pPr>
              <w:rPr>
                <w:rFonts w:asciiTheme="minorHAnsi" w:hAnsiTheme="minorHAnsi" w:cstheme="minorHAnsi"/>
                <w:b w:val="0"/>
                <w:szCs w:val="18"/>
              </w:rPr>
            </w:pPr>
            <w:r w:rsidRPr="006D39C6">
              <w:rPr>
                <w:rFonts w:asciiTheme="minorHAnsi" w:hAnsiTheme="minorHAnsi" w:cstheme="minorHAnsi"/>
                <w:b w:val="0"/>
                <w:szCs w:val="18"/>
              </w:rPr>
              <w:t>Model</w:t>
            </w:r>
          </w:p>
        </w:tc>
        <w:tc>
          <w:tcPr>
            <w:tcW w:w="2070" w:type="dxa"/>
            <w:tcBorders>
              <w:bottom w:val="single" w:sz="4" w:space="0" w:color="FFFFFF" w:themeColor="background1"/>
              <w:right w:val="single" w:sz="4" w:space="0" w:color="FFFFFF" w:themeColor="background1"/>
            </w:tcBorders>
            <w:vAlign w:val="bottom"/>
          </w:tcPr>
          <w:p w14:paraId="3E672C11" w14:textId="77777777" w:rsidR="00256EDE" w:rsidRPr="006D39C6" w:rsidRDefault="00256EDE" w:rsidP="00315D3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Signal</w:t>
            </w:r>
          </w:p>
        </w:tc>
        <w:tc>
          <w:tcPr>
            <w:tcW w:w="2160" w:type="dxa"/>
            <w:tcBorders>
              <w:left w:val="single" w:sz="4" w:space="0" w:color="FFFFFF" w:themeColor="background1"/>
              <w:bottom w:val="single" w:sz="4" w:space="0" w:color="FFFFFF" w:themeColor="background1"/>
            </w:tcBorders>
            <w:vAlign w:val="bottom"/>
          </w:tcPr>
          <w:p w14:paraId="1712616B" w14:textId="77777777" w:rsidR="00256EDE" w:rsidRPr="006D39C6" w:rsidRDefault="00256EDE" w:rsidP="00256ED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Calibration</w:t>
            </w:r>
          </w:p>
        </w:tc>
      </w:tr>
      <w:tr w:rsidR="0004256E" w:rsidRPr="004F306E" w14:paraId="18E18B75" w14:textId="77777777" w:rsidTr="00664C8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bottom w:val="single" w:sz="4" w:space="0" w:color="FFFFFF" w:themeColor="background1"/>
            </w:tcBorders>
            <w:vAlign w:val="center"/>
          </w:tcPr>
          <w:p w14:paraId="486926E4" w14:textId="77777777" w:rsidR="0004256E" w:rsidRPr="006D39C6" w:rsidRDefault="0004256E" w:rsidP="00664C82">
            <w:pPr>
              <w:rPr>
                <w:rFonts w:asciiTheme="minorHAnsi" w:hAnsiTheme="minorHAnsi" w:cstheme="minorHAnsi"/>
                <w:szCs w:val="18"/>
              </w:rPr>
            </w:pPr>
            <w:r w:rsidRPr="006D39C6">
              <w:rPr>
                <w:rFonts w:asciiTheme="minorHAnsi" w:hAnsiTheme="minorHAnsi" w:cstheme="minorHAnsi"/>
                <w:szCs w:val="18"/>
              </w:rPr>
              <w:t>SQ-42</w:t>
            </w:r>
            <w:r w:rsidR="00E23417" w:rsidRPr="006D39C6">
              <w:rPr>
                <w:rFonts w:asciiTheme="minorHAnsi" w:hAnsiTheme="minorHAnsi" w:cstheme="minorHAnsi"/>
                <w:szCs w:val="18"/>
              </w:rPr>
              <w:t>1</w:t>
            </w:r>
          </w:p>
        </w:tc>
        <w:tc>
          <w:tcPr>
            <w:tcW w:w="2070" w:type="dxa"/>
            <w:tcBorders>
              <w:bottom w:val="single" w:sz="4" w:space="0" w:color="FFFFFF" w:themeColor="background1"/>
              <w:right w:val="single" w:sz="4" w:space="0" w:color="FFFFFF" w:themeColor="background1"/>
            </w:tcBorders>
            <w:vAlign w:val="center"/>
          </w:tcPr>
          <w:p w14:paraId="0505C40F" w14:textId="77777777" w:rsidR="0004256E" w:rsidRPr="006D39C6" w:rsidRDefault="00E23417" w:rsidP="00664C8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Cs w:val="18"/>
              </w:rPr>
            </w:pPr>
            <w:r w:rsidRPr="006D39C6">
              <w:rPr>
                <w:rFonts w:asciiTheme="minorHAnsi" w:hAnsiTheme="minorHAnsi" w:cstheme="minorHAnsi"/>
                <w:b/>
                <w:szCs w:val="18"/>
              </w:rPr>
              <w:t>SDI-12</w:t>
            </w:r>
          </w:p>
        </w:tc>
        <w:tc>
          <w:tcPr>
            <w:tcW w:w="2160" w:type="dxa"/>
            <w:tcBorders>
              <w:left w:val="single" w:sz="4" w:space="0" w:color="FFFFFF" w:themeColor="background1"/>
              <w:bottom w:val="single" w:sz="4" w:space="0" w:color="FFFFFF" w:themeColor="background1"/>
            </w:tcBorders>
            <w:vAlign w:val="center"/>
          </w:tcPr>
          <w:p w14:paraId="493F3503" w14:textId="77777777" w:rsidR="0004256E" w:rsidRPr="006D39C6" w:rsidRDefault="00A26282" w:rsidP="00664C8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Cs w:val="18"/>
              </w:rPr>
            </w:pPr>
            <w:r w:rsidRPr="006D39C6">
              <w:rPr>
                <w:rFonts w:asciiTheme="minorHAnsi" w:hAnsiTheme="minorHAnsi" w:cstheme="minorHAnsi"/>
                <w:b/>
                <w:szCs w:val="18"/>
              </w:rPr>
              <w:t xml:space="preserve">Sunlight and </w:t>
            </w:r>
            <w:r w:rsidR="0004256E" w:rsidRPr="006D39C6">
              <w:rPr>
                <w:rFonts w:asciiTheme="minorHAnsi" w:hAnsiTheme="minorHAnsi" w:cstheme="minorHAnsi"/>
                <w:b/>
                <w:szCs w:val="18"/>
              </w:rPr>
              <w:t>Electric light</w:t>
            </w:r>
          </w:p>
        </w:tc>
      </w:tr>
      <w:tr w:rsidR="00256EDE" w:rsidRPr="004F306E" w14:paraId="5A982CD3" w14:textId="77777777" w:rsidTr="00315D30">
        <w:trPr>
          <w:trHeight w:val="288"/>
        </w:trPr>
        <w:tc>
          <w:tcPr>
            <w:cnfStyle w:val="001000000000" w:firstRow="0" w:lastRow="0" w:firstColumn="1" w:lastColumn="0" w:oddVBand="0" w:evenVBand="0" w:oddHBand="0" w:evenHBand="0" w:firstRowFirstColumn="0" w:firstRowLastColumn="0" w:lastRowFirstColumn="0" w:lastRowLastColumn="0"/>
            <w:tcW w:w="1188" w:type="dxa"/>
            <w:tcBorders>
              <w:top w:val="single" w:sz="4" w:space="0" w:color="FFFFFF" w:themeColor="background1"/>
              <w:right w:val="single" w:sz="4" w:space="0" w:color="FFFFFF" w:themeColor="background1"/>
            </w:tcBorders>
            <w:vAlign w:val="center"/>
          </w:tcPr>
          <w:p w14:paraId="1FAFD967" w14:textId="77777777" w:rsidR="00256EDE" w:rsidRPr="006D39C6" w:rsidRDefault="00256EDE" w:rsidP="00256EDE">
            <w:pPr>
              <w:rPr>
                <w:rFonts w:asciiTheme="minorHAnsi" w:hAnsiTheme="minorHAnsi" w:cstheme="minorHAnsi"/>
                <w:b w:val="0"/>
                <w:szCs w:val="18"/>
              </w:rPr>
            </w:pPr>
            <w:r w:rsidRPr="006D39C6">
              <w:rPr>
                <w:rFonts w:asciiTheme="minorHAnsi" w:hAnsiTheme="minorHAnsi" w:cstheme="minorHAnsi"/>
                <w:b w:val="0"/>
                <w:szCs w:val="18"/>
              </w:rPr>
              <w:t>SQ-110</w:t>
            </w:r>
          </w:p>
        </w:tc>
        <w:tc>
          <w:tcPr>
            <w:tcW w:w="2070" w:type="dxa"/>
            <w:tcBorders>
              <w:left w:val="single" w:sz="4" w:space="0" w:color="FFFFFF" w:themeColor="background1"/>
            </w:tcBorders>
            <w:vAlign w:val="center"/>
          </w:tcPr>
          <w:p w14:paraId="38340C5A" w14:textId="77777777" w:rsidR="00256EDE" w:rsidRPr="006D39C6" w:rsidRDefault="00256EDE" w:rsidP="00315D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Self-powered</w:t>
            </w:r>
          </w:p>
        </w:tc>
        <w:tc>
          <w:tcPr>
            <w:tcW w:w="2160" w:type="dxa"/>
            <w:tcBorders>
              <w:left w:val="single" w:sz="4" w:space="0" w:color="FFFFFF" w:themeColor="background1"/>
            </w:tcBorders>
            <w:vAlign w:val="center"/>
          </w:tcPr>
          <w:p w14:paraId="3FCA9A8F" w14:textId="77777777" w:rsidR="00256EDE" w:rsidRPr="006D39C6" w:rsidRDefault="00256EDE" w:rsidP="00315D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Sunlight</w:t>
            </w:r>
          </w:p>
        </w:tc>
      </w:tr>
      <w:tr w:rsidR="00256EDE" w:rsidRPr="004F306E" w14:paraId="696A37C6" w14:textId="77777777" w:rsidTr="00315D3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1AFC826E" w14:textId="77777777" w:rsidR="00256EDE" w:rsidRPr="006D39C6" w:rsidRDefault="00256EDE" w:rsidP="00256EDE">
            <w:pPr>
              <w:rPr>
                <w:rFonts w:asciiTheme="minorHAnsi" w:hAnsiTheme="minorHAnsi" w:cstheme="minorHAnsi"/>
                <w:b w:val="0"/>
                <w:szCs w:val="18"/>
              </w:rPr>
            </w:pPr>
            <w:r w:rsidRPr="006D39C6">
              <w:rPr>
                <w:rFonts w:asciiTheme="minorHAnsi" w:hAnsiTheme="minorHAnsi" w:cstheme="minorHAnsi"/>
                <w:b w:val="0"/>
                <w:szCs w:val="18"/>
              </w:rPr>
              <w:t>SQ-120</w:t>
            </w:r>
          </w:p>
        </w:tc>
        <w:tc>
          <w:tcPr>
            <w:tcW w:w="2070" w:type="dxa"/>
            <w:tcBorders>
              <w:left w:val="single" w:sz="4" w:space="0" w:color="FFFFFF" w:themeColor="background1"/>
            </w:tcBorders>
            <w:vAlign w:val="center"/>
          </w:tcPr>
          <w:p w14:paraId="64247F64" w14:textId="77777777" w:rsidR="00256EDE" w:rsidRPr="006D39C6" w:rsidRDefault="00256EDE" w:rsidP="00315D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Self-powered</w:t>
            </w:r>
          </w:p>
        </w:tc>
        <w:tc>
          <w:tcPr>
            <w:tcW w:w="2160" w:type="dxa"/>
            <w:tcBorders>
              <w:left w:val="single" w:sz="4" w:space="0" w:color="FFFFFF" w:themeColor="background1"/>
            </w:tcBorders>
            <w:vAlign w:val="center"/>
          </w:tcPr>
          <w:p w14:paraId="6737F977" w14:textId="77777777" w:rsidR="00256EDE" w:rsidRPr="006D39C6" w:rsidRDefault="00256EDE" w:rsidP="00315D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Electric light</w:t>
            </w:r>
          </w:p>
        </w:tc>
      </w:tr>
      <w:tr w:rsidR="00256EDE" w:rsidRPr="004F306E" w14:paraId="6EFC4170" w14:textId="77777777" w:rsidTr="00315D30">
        <w:trPr>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2AEA9633" w14:textId="77777777" w:rsidR="00256EDE" w:rsidRPr="006D39C6" w:rsidRDefault="00256EDE" w:rsidP="00256EDE">
            <w:pPr>
              <w:rPr>
                <w:rFonts w:asciiTheme="minorHAnsi" w:hAnsiTheme="minorHAnsi" w:cstheme="minorHAnsi"/>
                <w:b w:val="0"/>
                <w:szCs w:val="18"/>
              </w:rPr>
            </w:pPr>
            <w:r w:rsidRPr="006D39C6">
              <w:rPr>
                <w:rFonts w:asciiTheme="minorHAnsi" w:hAnsiTheme="minorHAnsi" w:cstheme="minorHAnsi"/>
                <w:b w:val="0"/>
                <w:szCs w:val="18"/>
              </w:rPr>
              <w:t>SQ-311</w:t>
            </w:r>
          </w:p>
        </w:tc>
        <w:tc>
          <w:tcPr>
            <w:tcW w:w="2070" w:type="dxa"/>
            <w:tcBorders>
              <w:right w:val="single" w:sz="4" w:space="0" w:color="FFFFFF" w:themeColor="background1"/>
            </w:tcBorders>
            <w:vAlign w:val="center"/>
          </w:tcPr>
          <w:p w14:paraId="0490F241" w14:textId="77777777" w:rsidR="00256EDE" w:rsidRPr="006D39C6" w:rsidRDefault="00256EDE" w:rsidP="00315D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Self-powered</w:t>
            </w:r>
          </w:p>
        </w:tc>
        <w:tc>
          <w:tcPr>
            <w:tcW w:w="2160" w:type="dxa"/>
            <w:tcBorders>
              <w:right w:val="single" w:sz="4" w:space="0" w:color="FFFFFF" w:themeColor="background1"/>
            </w:tcBorders>
            <w:vAlign w:val="center"/>
          </w:tcPr>
          <w:p w14:paraId="47AA6547" w14:textId="77777777" w:rsidR="00256EDE" w:rsidRPr="006D39C6" w:rsidRDefault="00256EDE" w:rsidP="00315D30">
            <w:pPr>
              <w:jc w:val="center"/>
              <w:cnfStyle w:val="000000000000" w:firstRow="0" w:lastRow="0" w:firstColumn="0" w:lastColumn="0" w:oddVBand="0" w:evenVBand="0" w:oddHBand="0" w:evenHBand="0" w:firstRowFirstColumn="0" w:firstRowLastColumn="0" w:lastRowFirstColumn="0" w:lastRowLastColumn="0"/>
              <w:rPr>
                <w:rFonts w:asciiTheme="minorHAnsi" w:eastAsia="MS Gothic" w:hAnsiTheme="minorHAnsi" w:cstheme="minorHAnsi"/>
                <w:szCs w:val="18"/>
              </w:rPr>
            </w:pPr>
            <w:r w:rsidRPr="006D39C6">
              <w:rPr>
                <w:rFonts w:asciiTheme="minorHAnsi" w:eastAsia="MS Gothic" w:hAnsiTheme="minorHAnsi" w:cstheme="minorHAnsi"/>
                <w:szCs w:val="18"/>
              </w:rPr>
              <w:t>Sunlight</w:t>
            </w:r>
          </w:p>
        </w:tc>
      </w:tr>
      <w:tr w:rsidR="00256EDE" w:rsidRPr="004F306E" w14:paraId="76332276" w14:textId="77777777" w:rsidTr="00315D3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5E674E10" w14:textId="77777777" w:rsidR="00256EDE" w:rsidRPr="006D39C6" w:rsidRDefault="00256EDE" w:rsidP="00256EDE">
            <w:pPr>
              <w:rPr>
                <w:rFonts w:asciiTheme="minorHAnsi" w:hAnsiTheme="minorHAnsi" w:cstheme="minorHAnsi"/>
                <w:b w:val="0"/>
                <w:szCs w:val="18"/>
              </w:rPr>
            </w:pPr>
            <w:r w:rsidRPr="006D39C6">
              <w:rPr>
                <w:rFonts w:asciiTheme="minorHAnsi" w:hAnsiTheme="minorHAnsi" w:cstheme="minorHAnsi"/>
                <w:b w:val="0"/>
                <w:szCs w:val="18"/>
              </w:rPr>
              <w:t>SQ-321</w:t>
            </w:r>
          </w:p>
        </w:tc>
        <w:tc>
          <w:tcPr>
            <w:tcW w:w="2070" w:type="dxa"/>
            <w:tcBorders>
              <w:right w:val="single" w:sz="4" w:space="0" w:color="FFFFFF" w:themeColor="background1"/>
            </w:tcBorders>
            <w:vAlign w:val="center"/>
          </w:tcPr>
          <w:p w14:paraId="3C2A96B3" w14:textId="77777777" w:rsidR="00256EDE" w:rsidRPr="006D39C6" w:rsidRDefault="00256EDE" w:rsidP="00315D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Self-powered</w:t>
            </w:r>
          </w:p>
        </w:tc>
        <w:tc>
          <w:tcPr>
            <w:tcW w:w="2160" w:type="dxa"/>
            <w:tcBorders>
              <w:right w:val="single" w:sz="4" w:space="0" w:color="FFFFFF" w:themeColor="background1"/>
            </w:tcBorders>
            <w:vAlign w:val="center"/>
          </w:tcPr>
          <w:p w14:paraId="48E43787" w14:textId="77777777" w:rsidR="00256EDE" w:rsidRPr="006D39C6" w:rsidRDefault="00256EDE" w:rsidP="00315D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Electric light</w:t>
            </w:r>
          </w:p>
        </w:tc>
      </w:tr>
      <w:tr w:rsidR="00256EDE" w:rsidRPr="004F306E" w14:paraId="1105ABA7" w14:textId="77777777" w:rsidTr="00315D30">
        <w:trPr>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22BE02B4" w14:textId="77777777" w:rsidR="00256EDE" w:rsidRPr="006D39C6" w:rsidRDefault="00256EDE" w:rsidP="00256EDE">
            <w:pPr>
              <w:rPr>
                <w:rFonts w:asciiTheme="minorHAnsi" w:hAnsiTheme="minorHAnsi" w:cstheme="minorHAnsi"/>
                <w:b w:val="0"/>
                <w:szCs w:val="18"/>
              </w:rPr>
            </w:pPr>
            <w:r w:rsidRPr="006D39C6">
              <w:rPr>
                <w:rFonts w:asciiTheme="minorHAnsi" w:hAnsiTheme="minorHAnsi" w:cstheme="minorHAnsi"/>
                <w:b w:val="0"/>
                <w:szCs w:val="18"/>
              </w:rPr>
              <w:t>SQ-</w:t>
            </w:r>
            <w:r w:rsidR="00315D30" w:rsidRPr="006D39C6">
              <w:rPr>
                <w:rFonts w:asciiTheme="minorHAnsi" w:hAnsiTheme="minorHAnsi" w:cstheme="minorHAnsi"/>
                <w:b w:val="0"/>
                <w:szCs w:val="18"/>
              </w:rPr>
              <w:t>313</w:t>
            </w:r>
          </w:p>
        </w:tc>
        <w:tc>
          <w:tcPr>
            <w:tcW w:w="2070" w:type="dxa"/>
            <w:tcBorders>
              <w:right w:val="single" w:sz="4" w:space="0" w:color="FFFFFF" w:themeColor="background1"/>
            </w:tcBorders>
            <w:vAlign w:val="center"/>
          </w:tcPr>
          <w:p w14:paraId="6E7A745A" w14:textId="77777777" w:rsidR="00256EDE" w:rsidRPr="006D39C6" w:rsidRDefault="00315D30" w:rsidP="00315D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Self-powered</w:t>
            </w:r>
          </w:p>
        </w:tc>
        <w:tc>
          <w:tcPr>
            <w:tcW w:w="2160" w:type="dxa"/>
            <w:tcBorders>
              <w:left w:val="single" w:sz="4" w:space="0" w:color="FFFFFF" w:themeColor="background1"/>
            </w:tcBorders>
            <w:vAlign w:val="center"/>
          </w:tcPr>
          <w:p w14:paraId="6ACE8D0A" w14:textId="77777777" w:rsidR="00256EDE" w:rsidRPr="006D39C6" w:rsidRDefault="00315D30" w:rsidP="00315D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Sunlight</w:t>
            </w:r>
          </w:p>
        </w:tc>
      </w:tr>
      <w:tr w:rsidR="00315D30" w:rsidRPr="004F306E" w14:paraId="5DD68EAB" w14:textId="77777777" w:rsidTr="00315D3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2196D241" w14:textId="77777777" w:rsidR="00315D30" w:rsidRPr="006D39C6" w:rsidRDefault="00315D30" w:rsidP="00256EDE">
            <w:pPr>
              <w:rPr>
                <w:rFonts w:asciiTheme="minorHAnsi" w:hAnsiTheme="minorHAnsi" w:cstheme="minorHAnsi"/>
                <w:b w:val="0"/>
                <w:szCs w:val="18"/>
              </w:rPr>
            </w:pPr>
            <w:r w:rsidRPr="006D39C6">
              <w:rPr>
                <w:rFonts w:asciiTheme="minorHAnsi" w:hAnsiTheme="minorHAnsi" w:cstheme="minorHAnsi"/>
                <w:b w:val="0"/>
                <w:szCs w:val="18"/>
              </w:rPr>
              <w:t>SQ-323</w:t>
            </w:r>
          </w:p>
        </w:tc>
        <w:tc>
          <w:tcPr>
            <w:tcW w:w="2070" w:type="dxa"/>
            <w:tcBorders>
              <w:right w:val="single" w:sz="4" w:space="0" w:color="FFFFFF" w:themeColor="background1"/>
            </w:tcBorders>
            <w:vAlign w:val="center"/>
          </w:tcPr>
          <w:p w14:paraId="320CBE03" w14:textId="77777777" w:rsidR="00315D30" w:rsidRPr="006D39C6" w:rsidRDefault="00315D30" w:rsidP="00315D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Self-powered</w:t>
            </w:r>
          </w:p>
        </w:tc>
        <w:tc>
          <w:tcPr>
            <w:tcW w:w="2160" w:type="dxa"/>
            <w:tcBorders>
              <w:left w:val="single" w:sz="4" w:space="0" w:color="FFFFFF" w:themeColor="background1"/>
            </w:tcBorders>
            <w:vAlign w:val="center"/>
          </w:tcPr>
          <w:p w14:paraId="2DE24DFC" w14:textId="77777777" w:rsidR="00315D30" w:rsidRPr="006D39C6" w:rsidRDefault="00315D30" w:rsidP="00315D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Electric light</w:t>
            </w:r>
          </w:p>
        </w:tc>
      </w:tr>
      <w:tr w:rsidR="00315D30" w:rsidRPr="004F306E" w14:paraId="2E304384" w14:textId="77777777" w:rsidTr="00315D30">
        <w:trPr>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0B2C12F6" w14:textId="77777777" w:rsidR="00315D30" w:rsidRPr="006D39C6" w:rsidRDefault="00315D30" w:rsidP="00256EDE">
            <w:pPr>
              <w:rPr>
                <w:rFonts w:asciiTheme="minorHAnsi" w:hAnsiTheme="minorHAnsi" w:cstheme="minorHAnsi"/>
                <w:b w:val="0"/>
                <w:szCs w:val="18"/>
              </w:rPr>
            </w:pPr>
            <w:r w:rsidRPr="006D39C6">
              <w:rPr>
                <w:rFonts w:asciiTheme="minorHAnsi" w:hAnsiTheme="minorHAnsi" w:cstheme="minorHAnsi"/>
                <w:b w:val="0"/>
                <w:szCs w:val="18"/>
              </w:rPr>
              <w:t>SQ-316</w:t>
            </w:r>
          </w:p>
        </w:tc>
        <w:tc>
          <w:tcPr>
            <w:tcW w:w="2070" w:type="dxa"/>
            <w:tcBorders>
              <w:right w:val="single" w:sz="4" w:space="0" w:color="FFFFFF" w:themeColor="background1"/>
            </w:tcBorders>
            <w:vAlign w:val="center"/>
          </w:tcPr>
          <w:p w14:paraId="34E01CDE" w14:textId="77777777" w:rsidR="00315D30" w:rsidRPr="006D39C6" w:rsidRDefault="00315D30" w:rsidP="00315D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Self-powered</w:t>
            </w:r>
          </w:p>
        </w:tc>
        <w:tc>
          <w:tcPr>
            <w:tcW w:w="2160" w:type="dxa"/>
            <w:tcBorders>
              <w:left w:val="single" w:sz="4" w:space="0" w:color="FFFFFF" w:themeColor="background1"/>
            </w:tcBorders>
            <w:vAlign w:val="center"/>
          </w:tcPr>
          <w:p w14:paraId="14C03EA7" w14:textId="77777777" w:rsidR="00315D30" w:rsidRPr="006D39C6" w:rsidRDefault="00315D30" w:rsidP="00315D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Sunlight</w:t>
            </w:r>
          </w:p>
        </w:tc>
      </w:tr>
      <w:tr w:rsidR="00315D30" w:rsidRPr="004F306E" w14:paraId="78ED6B82" w14:textId="77777777" w:rsidTr="00315D3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0C9AF74C" w14:textId="77777777" w:rsidR="00315D30" w:rsidRPr="006D39C6" w:rsidRDefault="00315D30" w:rsidP="00256EDE">
            <w:pPr>
              <w:rPr>
                <w:rFonts w:asciiTheme="minorHAnsi" w:hAnsiTheme="minorHAnsi" w:cstheme="minorHAnsi"/>
                <w:b w:val="0"/>
                <w:szCs w:val="18"/>
              </w:rPr>
            </w:pPr>
            <w:r w:rsidRPr="006D39C6">
              <w:rPr>
                <w:rFonts w:asciiTheme="minorHAnsi" w:hAnsiTheme="minorHAnsi" w:cstheme="minorHAnsi"/>
                <w:b w:val="0"/>
                <w:szCs w:val="18"/>
              </w:rPr>
              <w:t>SQ-326</w:t>
            </w:r>
          </w:p>
        </w:tc>
        <w:tc>
          <w:tcPr>
            <w:tcW w:w="2070" w:type="dxa"/>
            <w:tcBorders>
              <w:right w:val="single" w:sz="4" w:space="0" w:color="FFFFFF" w:themeColor="background1"/>
            </w:tcBorders>
            <w:vAlign w:val="center"/>
          </w:tcPr>
          <w:p w14:paraId="300DD801" w14:textId="77777777" w:rsidR="00315D30" w:rsidRPr="006D39C6" w:rsidRDefault="00315D30" w:rsidP="00315D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Self-powered</w:t>
            </w:r>
          </w:p>
        </w:tc>
        <w:tc>
          <w:tcPr>
            <w:tcW w:w="2160" w:type="dxa"/>
            <w:tcBorders>
              <w:left w:val="single" w:sz="4" w:space="0" w:color="FFFFFF" w:themeColor="background1"/>
            </w:tcBorders>
            <w:vAlign w:val="center"/>
          </w:tcPr>
          <w:p w14:paraId="1E247D73" w14:textId="77777777" w:rsidR="00315D30" w:rsidRPr="006D39C6" w:rsidRDefault="00315D30" w:rsidP="00315D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Electric light</w:t>
            </w:r>
          </w:p>
        </w:tc>
      </w:tr>
      <w:tr w:rsidR="00315D30" w:rsidRPr="004F306E" w14:paraId="2EFA227D" w14:textId="77777777" w:rsidTr="00315D30">
        <w:trPr>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4742460C" w14:textId="77777777" w:rsidR="00315D30" w:rsidRPr="006D39C6" w:rsidRDefault="00315D30" w:rsidP="00256EDE">
            <w:pPr>
              <w:rPr>
                <w:rFonts w:asciiTheme="minorHAnsi" w:hAnsiTheme="minorHAnsi" w:cstheme="minorHAnsi"/>
                <w:b w:val="0"/>
                <w:szCs w:val="18"/>
              </w:rPr>
            </w:pPr>
            <w:r w:rsidRPr="006D39C6">
              <w:rPr>
                <w:rFonts w:asciiTheme="minorHAnsi" w:hAnsiTheme="minorHAnsi" w:cstheme="minorHAnsi"/>
                <w:b w:val="0"/>
                <w:szCs w:val="18"/>
              </w:rPr>
              <w:t>SQ-212</w:t>
            </w:r>
          </w:p>
        </w:tc>
        <w:tc>
          <w:tcPr>
            <w:tcW w:w="2070" w:type="dxa"/>
            <w:tcBorders>
              <w:right w:val="single" w:sz="4" w:space="0" w:color="FFFFFF" w:themeColor="background1"/>
            </w:tcBorders>
            <w:vAlign w:val="center"/>
          </w:tcPr>
          <w:p w14:paraId="548622E2" w14:textId="77777777" w:rsidR="00315D30" w:rsidRPr="006D39C6" w:rsidRDefault="00315D30" w:rsidP="00315D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0-2.5 V</w:t>
            </w:r>
          </w:p>
        </w:tc>
        <w:tc>
          <w:tcPr>
            <w:tcW w:w="2160" w:type="dxa"/>
            <w:tcBorders>
              <w:left w:val="single" w:sz="4" w:space="0" w:color="FFFFFF" w:themeColor="background1"/>
            </w:tcBorders>
            <w:vAlign w:val="center"/>
          </w:tcPr>
          <w:p w14:paraId="38F520DA" w14:textId="77777777" w:rsidR="00315D30" w:rsidRPr="006D39C6" w:rsidRDefault="00315D30" w:rsidP="00315D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Sunlight</w:t>
            </w:r>
          </w:p>
        </w:tc>
      </w:tr>
      <w:tr w:rsidR="00315D30" w:rsidRPr="004F306E" w14:paraId="3BB68F80" w14:textId="77777777" w:rsidTr="00315D3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4D09E057" w14:textId="77777777" w:rsidR="00315D30" w:rsidRPr="006D39C6" w:rsidRDefault="00315D30" w:rsidP="00256EDE">
            <w:pPr>
              <w:rPr>
                <w:rFonts w:asciiTheme="minorHAnsi" w:hAnsiTheme="minorHAnsi" w:cstheme="minorHAnsi"/>
                <w:b w:val="0"/>
                <w:szCs w:val="18"/>
              </w:rPr>
            </w:pPr>
            <w:r w:rsidRPr="006D39C6">
              <w:rPr>
                <w:rFonts w:asciiTheme="minorHAnsi" w:hAnsiTheme="minorHAnsi" w:cstheme="minorHAnsi"/>
                <w:b w:val="0"/>
                <w:szCs w:val="18"/>
              </w:rPr>
              <w:t>SQ-222</w:t>
            </w:r>
          </w:p>
        </w:tc>
        <w:tc>
          <w:tcPr>
            <w:tcW w:w="2070" w:type="dxa"/>
            <w:tcBorders>
              <w:right w:val="single" w:sz="4" w:space="0" w:color="FFFFFF" w:themeColor="background1"/>
            </w:tcBorders>
            <w:vAlign w:val="center"/>
          </w:tcPr>
          <w:p w14:paraId="0EF035A9" w14:textId="77777777" w:rsidR="00315D30" w:rsidRPr="006D39C6" w:rsidRDefault="00315D30" w:rsidP="00315D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0-2.5 V</w:t>
            </w:r>
          </w:p>
        </w:tc>
        <w:tc>
          <w:tcPr>
            <w:tcW w:w="2160" w:type="dxa"/>
            <w:tcBorders>
              <w:left w:val="single" w:sz="4" w:space="0" w:color="FFFFFF" w:themeColor="background1"/>
            </w:tcBorders>
            <w:vAlign w:val="center"/>
          </w:tcPr>
          <w:p w14:paraId="304755E2" w14:textId="77777777" w:rsidR="00315D30" w:rsidRPr="006D39C6" w:rsidRDefault="00315D30" w:rsidP="00315D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Electric light</w:t>
            </w:r>
          </w:p>
        </w:tc>
      </w:tr>
      <w:tr w:rsidR="00315D30" w:rsidRPr="004F306E" w14:paraId="436621F5" w14:textId="77777777" w:rsidTr="00315D30">
        <w:trPr>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65ABF784" w14:textId="77777777" w:rsidR="00315D30" w:rsidRPr="006D39C6" w:rsidRDefault="00315D30" w:rsidP="00256EDE">
            <w:pPr>
              <w:rPr>
                <w:rFonts w:asciiTheme="minorHAnsi" w:hAnsiTheme="minorHAnsi" w:cstheme="minorHAnsi"/>
                <w:b w:val="0"/>
                <w:szCs w:val="18"/>
              </w:rPr>
            </w:pPr>
            <w:r w:rsidRPr="006D39C6">
              <w:rPr>
                <w:rFonts w:asciiTheme="minorHAnsi" w:hAnsiTheme="minorHAnsi" w:cstheme="minorHAnsi"/>
                <w:b w:val="0"/>
                <w:szCs w:val="18"/>
              </w:rPr>
              <w:t>SQ-214</w:t>
            </w:r>
          </w:p>
        </w:tc>
        <w:tc>
          <w:tcPr>
            <w:tcW w:w="2070" w:type="dxa"/>
            <w:tcBorders>
              <w:right w:val="single" w:sz="4" w:space="0" w:color="FFFFFF" w:themeColor="background1"/>
            </w:tcBorders>
            <w:vAlign w:val="center"/>
          </w:tcPr>
          <w:p w14:paraId="114370E0" w14:textId="77777777" w:rsidR="00315D30" w:rsidRPr="006D39C6" w:rsidRDefault="00315D30" w:rsidP="00315D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4-20 mA</w:t>
            </w:r>
          </w:p>
        </w:tc>
        <w:tc>
          <w:tcPr>
            <w:tcW w:w="2160" w:type="dxa"/>
            <w:tcBorders>
              <w:left w:val="single" w:sz="4" w:space="0" w:color="FFFFFF" w:themeColor="background1"/>
            </w:tcBorders>
            <w:vAlign w:val="center"/>
          </w:tcPr>
          <w:p w14:paraId="634E06C2" w14:textId="77777777" w:rsidR="00315D30" w:rsidRPr="006D39C6" w:rsidRDefault="00315D30" w:rsidP="00315D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Sunlight</w:t>
            </w:r>
          </w:p>
        </w:tc>
      </w:tr>
      <w:tr w:rsidR="00315D30" w:rsidRPr="004F306E" w14:paraId="69FC3176" w14:textId="77777777" w:rsidTr="00315D3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403199E8" w14:textId="77777777" w:rsidR="00315D30" w:rsidRPr="006D39C6" w:rsidRDefault="00315D30" w:rsidP="00256EDE">
            <w:pPr>
              <w:rPr>
                <w:rFonts w:asciiTheme="minorHAnsi" w:hAnsiTheme="minorHAnsi" w:cstheme="minorHAnsi"/>
                <w:b w:val="0"/>
                <w:szCs w:val="18"/>
              </w:rPr>
            </w:pPr>
            <w:r w:rsidRPr="006D39C6">
              <w:rPr>
                <w:rFonts w:asciiTheme="minorHAnsi" w:hAnsiTheme="minorHAnsi" w:cstheme="minorHAnsi"/>
                <w:b w:val="0"/>
                <w:szCs w:val="18"/>
              </w:rPr>
              <w:t>SQ-224</w:t>
            </w:r>
          </w:p>
        </w:tc>
        <w:tc>
          <w:tcPr>
            <w:tcW w:w="2070" w:type="dxa"/>
            <w:tcBorders>
              <w:right w:val="single" w:sz="4" w:space="0" w:color="FFFFFF" w:themeColor="background1"/>
            </w:tcBorders>
            <w:vAlign w:val="center"/>
          </w:tcPr>
          <w:p w14:paraId="49EA3452" w14:textId="77777777" w:rsidR="00315D30" w:rsidRPr="006D39C6" w:rsidRDefault="00315D30" w:rsidP="00315D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4-20 mA</w:t>
            </w:r>
          </w:p>
        </w:tc>
        <w:tc>
          <w:tcPr>
            <w:tcW w:w="2160" w:type="dxa"/>
            <w:tcBorders>
              <w:left w:val="single" w:sz="4" w:space="0" w:color="FFFFFF" w:themeColor="background1"/>
            </w:tcBorders>
            <w:vAlign w:val="center"/>
          </w:tcPr>
          <w:p w14:paraId="38E5FBDD" w14:textId="77777777" w:rsidR="00315D30" w:rsidRPr="006D39C6" w:rsidRDefault="00315D30" w:rsidP="00315D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Electric light</w:t>
            </w:r>
          </w:p>
        </w:tc>
      </w:tr>
      <w:tr w:rsidR="00315D30" w:rsidRPr="004F306E" w14:paraId="21A238E5" w14:textId="77777777" w:rsidTr="00315D30">
        <w:trPr>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0B027674" w14:textId="77777777" w:rsidR="00315D30" w:rsidRPr="006D39C6" w:rsidRDefault="00315D30" w:rsidP="00256EDE">
            <w:pPr>
              <w:rPr>
                <w:rFonts w:asciiTheme="minorHAnsi" w:hAnsiTheme="minorHAnsi" w:cstheme="minorHAnsi"/>
                <w:b w:val="0"/>
                <w:szCs w:val="18"/>
              </w:rPr>
            </w:pPr>
            <w:r w:rsidRPr="006D39C6">
              <w:rPr>
                <w:rFonts w:asciiTheme="minorHAnsi" w:hAnsiTheme="minorHAnsi" w:cstheme="minorHAnsi"/>
                <w:b w:val="0"/>
                <w:szCs w:val="18"/>
              </w:rPr>
              <w:t>SQ-215</w:t>
            </w:r>
          </w:p>
        </w:tc>
        <w:tc>
          <w:tcPr>
            <w:tcW w:w="2070" w:type="dxa"/>
            <w:tcBorders>
              <w:right w:val="single" w:sz="4" w:space="0" w:color="FFFFFF" w:themeColor="background1"/>
            </w:tcBorders>
            <w:vAlign w:val="center"/>
          </w:tcPr>
          <w:p w14:paraId="7886F9E8" w14:textId="77777777" w:rsidR="00315D30" w:rsidRPr="006D39C6" w:rsidRDefault="00315D30" w:rsidP="00315D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0-5 V</w:t>
            </w:r>
          </w:p>
        </w:tc>
        <w:tc>
          <w:tcPr>
            <w:tcW w:w="2160" w:type="dxa"/>
            <w:tcBorders>
              <w:left w:val="single" w:sz="4" w:space="0" w:color="FFFFFF" w:themeColor="background1"/>
            </w:tcBorders>
            <w:vAlign w:val="center"/>
          </w:tcPr>
          <w:p w14:paraId="6D2E3B34" w14:textId="77777777" w:rsidR="00315D30" w:rsidRPr="006D39C6" w:rsidRDefault="00315D30" w:rsidP="00315D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Sunlight</w:t>
            </w:r>
          </w:p>
        </w:tc>
      </w:tr>
      <w:tr w:rsidR="00315D30" w:rsidRPr="004F306E" w14:paraId="03643EAB" w14:textId="77777777" w:rsidTr="00315D3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676D7E88" w14:textId="77777777" w:rsidR="00315D30" w:rsidRPr="006D39C6" w:rsidRDefault="00315D30" w:rsidP="00256EDE">
            <w:pPr>
              <w:rPr>
                <w:rFonts w:asciiTheme="minorHAnsi" w:hAnsiTheme="minorHAnsi" w:cstheme="minorHAnsi"/>
                <w:b w:val="0"/>
                <w:szCs w:val="18"/>
              </w:rPr>
            </w:pPr>
            <w:r w:rsidRPr="006D39C6">
              <w:rPr>
                <w:rFonts w:asciiTheme="minorHAnsi" w:hAnsiTheme="minorHAnsi" w:cstheme="minorHAnsi"/>
                <w:b w:val="0"/>
                <w:szCs w:val="18"/>
              </w:rPr>
              <w:t>SQ-225</w:t>
            </w:r>
          </w:p>
        </w:tc>
        <w:tc>
          <w:tcPr>
            <w:tcW w:w="2070" w:type="dxa"/>
            <w:tcBorders>
              <w:right w:val="single" w:sz="4" w:space="0" w:color="FFFFFF" w:themeColor="background1"/>
            </w:tcBorders>
            <w:vAlign w:val="center"/>
          </w:tcPr>
          <w:p w14:paraId="6E9C2356" w14:textId="77777777" w:rsidR="00315D30" w:rsidRPr="006D39C6" w:rsidRDefault="00315D30" w:rsidP="00315D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0-5 V</w:t>
            </w:r>
          </w:p>
        </w:tc>
        <w:tc>
          <w:tcPr>
            <w:tcW w:w="2160" w:type="dxa"/>
            <w:tcBorders>
              <w:left w:val="single" w:sz="4" w:space="0" w:color="FFFFFF" w:themeColor="background1"/>
            </w:tcBorders>
            <w:vAlign w:val="center"/>
          </w:tcPr>
          <w:p w14:paraId="770484B6" w14:textId="77777777" w:rsidR="00315D30" w:rsidRPr="006D39C6" w:rsidRDefault="00315D30" w:rsidP="00315D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Electric light</w:t>
            </w:r>
          </w:p>
        </w:tc>
      </w:tr>
      <w:tr w:rsidR="00315D30" w:rsidRPr="004F306E" w14:paraId="5F9C053F" w14:textId="77777777" w:rsidTr="0004256E">
        <w:trPr>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37C4E609" w14:textId="77777777" w:rsidR="00315D30" w:rsidRPr="006D39C6" w:rsidRDefault="00315D30" w:rsidP="00256EDE">
            <w:pPr>
              <w:rPr>
                <w:rFonts w:asciiTheme="minorHAnsi" w:hAnsiTheme="minorHAnsi" w:cstheme="minorHAnsi"/>
                <w:b w:val="0"/>
                <w:szCs w:val="18"/>
              </w:rPr>
            </w:pPr>
            <w:r w:rsidRPr="006D39C6">
              <w:rPr>
                <w:rFonts w:asciiTheme="minorHAnsi" w:hAnsiTheme="minorHAnsi" w:cstheme="minorHAnsi"/>
                <w:b w:val="0"/>
                <w:szCs w:val="18"/>
              </w:rPr>
              <w:t>SQ-420</w:t>
            </w:r>
          </w:p>
        </w:tc>
        <w:tc>
          <w:tcPr>
            <w:tcW w:w="2070" w:type="dxa"/>
            <w:tcBorders>
              <w:right w:val="single" w:sz="4" w:space="0" w:color="FFFFFF" w:themeColor="background1"/>
            </w:tcBorders>
            <w:vAlign w:val="center"/>
          </w:tcPr>
          <w:p w14:paraId="17B9BECA" w14:textId="77777777" w:rsidR="00315D30" w:rsidRPr="006D39C6" w:rsidRDefault="00315D30" w:rsidP="00315D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USB</w:t>
            </w:r>
          </w:p>
        </w:tc>
        <w:tc>
          <w:tcPr>
            <w:tcW w:w="2160" w:type="dxa"/>
            <w:tcBorders>
              <w:left w:val="single" w:sz="4" w:space="0" w:color="FFFFFF" w:themeColor="background1"/>
            </w:tcBorders>
            <w:vAlign w:val="center"/>
          </w:tcPr>
          <w:p w14:paraId="4BD904DA" w14:textId="77777777" w:rsidR="00315D30" w:rsidRPr="006D39C6" w:rsidRDefault="00315D30" w:rsidP="00315D3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Sunlight and Electric light</w:t>
            </w:r>
          </w:p>
        </w:tc>
      </w:tr>
      <w:tr w:rsidR="005F1622" w:rsidRPr="004F306E" w14:paraId="25E65F32" w14:textId="77777777" w:rsidTr="00664C8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bottom w:val="single" w:sz="4" w:space="0" w:color="FFFFFF" w:themeColor="background1"/>
              <w:right w:val="single" w:sz="4" w:space="0" w:color="FFFFFF" w:themeColor="background1"/>
            </w:tcBorders>
            <w:vAlign w:val="center"/>
          </w:tcPr>
          <w:p w14:paraId="7F822ADC" w14:textId="77777777" w:rsidR="005F1622" w:rsidRPr="006D39C6" w:rsidRDefault="00C72601" w:rsidP="00E23417">
            <w:pPr>
              <w:rPr>
                <w:rFonts w:asciiTheme="minorHAnsi" w:hAnsiTheme="minorHAnsi" w:cstheme="minorHAnsi"/>
                <w:b w:val="0"/>
                <w:szCs w:val="18"/>
              </w:rPr>
            </w:pPr>
            <w:r w:rsidRPr="006D39C6">
              <w:rPr>
                <w:rFonts w:asciiTheme="minorHAnsi" w:hAnsiTheme="minorHAnsi" w:cstheme="minorHAnsi"/>
                <w:b w:val="0"/>
                <w:szCs w:val="18"/>
              </w:rPr>
              <w:t>SQ-42</w:t>
            </w:r>
            <w:r w:rsidR="00E23417" w:rsidRPr="006D39C6">
              <w:rPr>
                <w:rFonts w:asciiTheme="minorHAnsi" w:hAnsiTheme="minorHAnsi" w:cstheme="minorHAnsi"/>
                <w:b w:val="0"/>
                <w:szCs w:val="18"/>
              </w:rPr>
              <w:t>2</w:t>
            </w:r>
          </w:p>
        </w:tc>
        <w:tc>
          <w:tcPr>
            <w:tcW w:w="2070" w:type="dxa"/>
            <w:tcBorders>
              <w:bottom w:val="single" w:sz="4" w:space="0" w:color="FFFFFF" w:themeColor="background1"/>
              <w:right w:val="single" w:sz="4" w:space="0" w:color="FFFFFF" w:themeColor="background1"/>
            </w:tcBorders>
            <w:vAlign w:val="center"/>
          </w:tcPr>
          <w:p w14:paraId="3FB3261E" w14:textId="77777777" w:rsidR="005F1622" w:rsidRPr="006D39C6" w:rsidRDefault="00E23417" w:rsidP="00315D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ModBus</w:t>
            </w:r>
          </w:p>
        </w:tc>
        <w:tc>
          <w:tcPr>
            <w:tcW w:w="2160" w:type="dxa"/>
            <w:tcBorders>
              <w:left w:val="single" w:sz="4" w:space="0" w:color="FFFFFF" w:themeColor="background1"/>
              <w:bottom w:val="single" w:sz="4" w:space="0" w:color="FFFFFF" w:themeColor="background1"/>
            </w:tcBorders>
            <w:vAlign w:val="center"/>
          </w:tcPr>
          <w:p w14:paraId="56CA31D3" w14:textId="77777777" w:rsidR="005F1622" w:rsidRPr="006D39C6" w:rsidRDefault="00A26282" w:rsidP="00315D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6D39C6">
              <w:rPr>
                <w:rFonts w:asciiTheme="minorHAnsi" w:hAnsiTheme="minorHAnsi" w:cstheme="minorHAnsi"/>
                <w:szCs w:val="18"/>
              </w:rPr>
              <w:t xml:space="preserve">Sunlight and </w:t>
            </w:r>
            <w:r w:rsidR="005F1622" w:rsidRPr="006D39C6">
              <w:rPr>
                <w:rFonts w:asciiTheme="minorHAnsi" w:hAnsiTheme="minorHAnsi" w:cstheme="minorHAnsi"/>
                <w:szCs w:val="18"/>
              </w:rPr>
              <w:t>Electric light</w:t>
            </w:r>
          </w:p>
        </w:tc>
      </w:tr>
    </w:tbl>
    <w:p w14:paraId="11DEB817" w14:textId="77777777" w:rsidR="00FB2307" w:rsidRPr="004F306E" w:rsidRDefault="00FB2307" w:rsidP="001B0F0E">
      <w:pPr>
        <w:rPr>
          <w:rFonts w:cstheme="minorHAnsi"/>
          <w:bCs/>
          <w:szCs w:val="18"/>
        </w:rPr>
      </w:pPr>
    </w:p>
    <w:p w14:paraId="2849034E" w14:textId="77777777" w:rsidR="00FB2307" w:rsidRPr="004F306E" w:rsidRDefault="00FB2307" w:rsidP="001B0F0E">
      <w:pPr>
        <w:rPr>
          <w:rFonts w:cstheme="minorHAnsi"/>
          <w:bCs/>
          <w:szCs w:val="18"/>
        </w:rPr>
      </w:pPr>
    </w:p>
    <w:p w14:paraId="14107C9D" w14:textId="77777777" w:rsidR="00FB2307" w:rsidRPr="004F306E" w:rsidRDefault="00FB2307" w:rsidP="001B0F0E">
      <w:pPr>
        <w:rPr>
          <w:rFonts w:cstheme="minorHAnsi"/>
          <w:bCs/>
          <w:szCs w:val="18"/>
        </w:rPr>
      </w:pPr>
    </w:p>
    <w:p w14:paraId="57894C21" w14:textId="77777777" w:rsidR="00FB2307" w:rsidRPr="004F306E" w:rsidRDefault="00FB2307" w:rsidP="001B0F0E">
      <w:pPr>
        <w:rPr>
          <w:rFonts w:cstheme="minorHAnsi"/>
          <w:bCs/>
          <w:szCs w:val="18"/>
        </w:rPr>
      </w:pPr>
    </w:p>
    <w:p w14:paraId="493A7790" w14:textId="77777777" w:rsidR="00FB2307" w:rsidRPr="004F306E" w:rsidRDefault="00FB2307" w:rsidP="001B0F0E">
      <w:pPr>
        <w:rPr>
          <w:rFonts w:cstheme="minorHAnsi"/>
          <w:bCs/>
          <w:szCs w:val="18"/>
        </w:rPr>
      </w:pPr>
    </w:p>
    <w:p w14:paraId="6309A687" w14:textId="77777777" w:rsidR="00FB2307" w:rsidRPr="004F306E" w:rsidRDefault="00FB2307" w:rsidP="001B0F0E">
      <w:pPr>
        <w:rPr>
          <w:rFonts w:cstheme="minorHAnsi"/>
          <w:bCs/>
          <w:szCs w:val="18"/>
        </w:rPr>
      </w:pPr>
    </w:p>
    <w:p w14:paraId="0446735F" w14:textId="77777777" w:rsidR="00FB2307" w:rsidRPr="004F306E" w:rsidRDefault="00FB2307" w:rsidP="001B0F0E">
      <w:pPr>
        <w:rPr>
          <w:rFonts w:cstheme="minorHAnsi"/>
          <w:bCs/>
          <w:szCs w:val="18"/>
        </w:rPr>
      </w:pPr>
    </w:p>
    <w:p w14:paraId="1DC4AD53" w14:textId="77777777" w:rsidR="00315D30" w:rsidRPr="004F306E" w:rsidRDefault="00315D30" w:rsidP="001B0F0E">
      <w:pPr>
        <w:rPr>
          <w:rFonts w:cstheme="minorHAnsi"/>
          <w:bCs/>
          <w:szCs w:val="18"/>
        </w:rPr>
      </w:pPr>
    </w:p>
    <w:p w14:paraId="1D3A0A44" w14:textId="77777777" w:rsidR="00315D30" w:rsidRPr="004F306E" w:rsidRDefault="00315D30" w:rsidP="001B0F0E">
      <w:pPr>
        <w:rPr>
          <w:rFonts w:cstheme="minorHAnsi"/>
          <w:bCs/>
          <w:szCs w:val="18"/>
        </w:rPr>
      </w:pPr>
    </w:p>
    <w:p w14:paraId="56A8A69F" w14:textId="77777777" w:rsidR="00315D30" w:rsidRPr="004F306E" w:rsidRDefault="00315D30" w:rsidP="001B0F0E">
      <w:pPr>
        <w:rPr>
          <w:rFonts w:cstheme="minorHAnsi"/>
          <w:bCs/>
          <w:szCs w:val="18"/>
        </w:rPr>
      </w:pPr>
    </w:p>
    <w:p w14:paraId="1F0D0C63" w14:textId="77777777" w:rsidR="005F1622" w:rsidRDefault="005F1622" w:rsidP="001B0F0E">
      <w:pPr>
        <w:rPr>
          <w:rFonts w:cstheme="minorHAnsi"/>
          <w:bCs/>
          <w:szCs w:val="18"/>
        </w:rPr>
      </w:pPr>
    </w:p>
    <w:p w14:paraId="52A0F7A6" w14:textId="77777777" w:rsidR="00EA6BC5" w:rsidRDefault="00EA6BC5" w:rsidP="001B0F0E">
      <w:pPr>
        <w:rPr>
          <w:rFonts w:cstheme="minorHAnsi"/>
          <w:bCs/>
          <w:szCs w:val="18"/>
        </w:rPr>
      </w:pPr>
    </w:p>
    <w:p w14:paraId="0449724D" w14:textId="77777777" w:rsidR="005F1622" w:rsidRDefault="008051AB" w:rsidP="001B0F0E">
      <w:pPr>
        <w:rPr>
          <w:rFonts w:cstheme="minorHAnsi"/>
          <w:bCs/>
          <w:szCs w:val="18"/>
        </w:rPr>
      </w:pPr>
      <w:r>
        <w:rPr>
          <w:noProof/>
        </w:rPr>
        <w:pict w14:anchorId="6BBD715D">
          <v:shape id="_x0000_s1029" type="#_x0000_t75" style="position:absolute;margin-left:62.95pt;margin-top:15.4pt;width:177.2pt;height:131.1pt;z-index:-251644928;mso-position-horizontal-relative:text;mso-position-vertical-relative:text;mso-width-relative:page;mso-height-relative:page">
            <v:imagedata r:id="rId11" o:title="DSC_2824" croptop="14201f" cropbottom="8387f" cropleft="13783f" cropright="13018f"/>
          </v:shape>
        </w:pict>
      </w:r>
    </w:p>
    <w:p w14:paraId="10B2A308" w14:textId="77777777" w:rsidR="00AC5EE5" w:rsidRDefault="00AC5EE5" w:rsidP="001B0F0E">
      <w:pPr>
        <w:rPr>
          <w:rFonts w:cstheme="minorHAnsi"/>
          <w:bCs/>
          <w:szCs w:val="18"/>
        </w:rPr>
      </w:pPr>
      <w:r w:rsidRPr="00B306CC">
        <w:rPr>
          <w:rFonts w:cs="Segoe UI Semilight"/>
          <w:noProof/>
          <w:color w:val="FF0000"/>
          <w:szCs w:val="18"/>
        </w:rPr>
        <mc:AlternateContent>
          <mc:Choice Requires="wps">
            <w:drawing>
              <wp:anchor distT="0" distB="0" distL="114300" distR="114300" simplePos="0" relativeHeight="251669504" behindDoc="0" locked="0" layoutInCell="1" allowOverlap="1" wp14:anchorId="5DB2EEE6" wp14:editId="3483DFF9">
                <wp:simplePos x="0" y="0"/>
                <wp:positionH relativeFrom="margin">
                  <wp:posOffset>3076819</wp:posOffset>
                </wp:positionH>
                <wp:positionV relativeFrom="paragraph">
                  <wp:posOffset>137795</wp:posOffset>
                </wp:positionV>
                <wp:extent cx="3095625" cy="1143000"/>
                <wp:effectExtent l="0" t="0" r="9525"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1143000"/>
                        </a:xfrm>
                        <a:prstGeom prst="rect">
                          <a:avLst/>
                        </a:prstGeom>
                        <a:solidFill>
                          <a:srgbClr val="FFFFFF"/>
                        </a:solidFill>
                        <a:ln w="9525">
                          <a:noFill/>
                          <a:miter lim="800000"/>
                          <a:headEnd/>
                          <a:tailEnd/>
                        </a:ln>
                      </wps:spPr>
                      <wps:txbx>
                        <w:txbxContent>
                          <w:p w14:paraId="0EE27003" w14:textId="77777777" w:rsidR="000B5A23" w:rsidRPr="00233812" w:rsidRDefault="000B5A23" w:rsidP="00AC5EE5">
                            <w:pPr>
                              <w:rPr>
                                <w:rFonts w:ascii="Calibri" w:hAnsi="Calibri" w:cs="Calibri"/>
                                <w:color w:val="000000"/>
                                <w:sz w:val="20"/>
                                <w:szCs w:val="16"/>
                              </w:rPr>
                            </w:pPr>
                            <w:r>
                              <w:rPr>
                                <w:rFonts w:ascii="Calibri" w:hAnsi="Calibri" w:cs="Calibri"/>
                                <w:b/>
                                <w:color w:val="000000"/>
                                <w:sz w:val="20"/>
                                <w:szCs w:val="16"/>
                              </w:rPr>
                              <w:t xml:space="preserve">Serial Numbers 2401 and above: </w:t>
                            </w:r>
                            <w:r w:rsidRPr="00233812">
                              <w:rPr>
                                <w:rFonts w:ascii="Calibri" w:hAnsi="Calibri" w:cs="Calibri"/>
                                <w:color w:val="000000"/>
                                <w:sz w:val="20"/>
                                <w:szCs w:val="16"/>
                              </w:rPr>
                              <w:t xml:space="preserve">Sensor model number and serial number are located </w:t>
                            </w:r>
                            <w:r>
                              <w:rPr>
                                <w:rFonts w:ascii="Calibri" w:hAnsi="Calibri" w:cs="Calibri"/>
                                <w:color w:val="000000"/>
                                <w:sz w:val="20"/>
                                <w:szCs w:val="16"/>
                              </w:rPr>
                              <w:t>on the bottom of the sensor.</w:t>
                            </w:r>
                            <w:r w:rsidRPr="00233812">
                              <w:rPr>
                                <w:rFonts w:ascii="Calibri" w:hAnsi="Calibri" w:cs="Calibri"/>
                                <w:color w:val="000000"/>
                                <w:sz w:val="20"/>
                                <w:szCs w:val="16"/>
                              </w:rPr>
                              <w:t xml:space="preserve"> If you need the manufacturing date of your sensor, please contact Apogee Instruments with the serial number of your sensor.</w:t>
                            </w:r>
                          </w:p>
                          <w:p w14:paraId="1FEFD824" w14:textId="77777777" w:rsidR="000B5A23" w:rsidRPr="00B306CC" w:rsidRDefault="000B5A23" w:rsidP="00AC5EE5">
                            <w:pPr>
                              <w:rPr>
                                <w:rFonts w:cs="Segoe UI Semilight"/>
                                <w:color w:val="000000"/>
                                <w:sz w:val="16"/>
                                <w:szCs w:val="16"/>
                              </w:rPr>
                            </w:pPr>
                          </w:p>
                          <w:p w14:paraId="4F43A7A2" w14:textId="77777777" w:rsidR="000B5A23" w:rsidRDefault="000B5A23" w:rsidP="00AC5EE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B2EEE6" id="_x0000_t202" coordsize="21600,21600" o:spt="202" path="m,l,21600r21600,l21600,xe">
                <v:stroke joinstyle="miter"/>
                <v:path gradientshapeok="t" o:connecttype="rect"/>
              </v:shapetype>
              <v:shape id="Text Box 2" o:spid="_x0000_s1026" type="#_x0000_t202" style="position:absolute;margin-left:242.25pt;margin-top:10.85pt;width:243.75pt;height:90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tU5IQIAAB0EAAAOAAAAZHJzL2Uyb0RvYy54bWysU9tuGyEQfa/Uf0C813uxncYrr6PUqatK&#10;6UVK+gEsy3pRgaGAvZt+fQfWcaz0rSoPiGFmDmfODOubUStyFM5LMDUtZjklwnBopdnX9Mfj7t01&#10;JT4w0zIFRtT0SXh6s3n7Zj3YSpTQg2qFIwhifDXYmvYh2CrLPO+FZn4GVhh0duA0C2i6fdY6NiC6&#10;VlmZ51fZAK61DrjwHm/vJifdJPyuEzx86zovAlE1RW4h7S7tTdyzzZpVe8dsL/mJBvsHFppJg4+e&#10;oe5YYOTg5F9QWnIHHrow46Az6DrJRaoBqynyV9U89MyKVAuK4+1ZJv//YPnX43dHZFvTck6JYRp7&#10;9CjGQD7ASMooz2B9hVEPFuPCiNfY5lSqt/fAf3piYNszsxe3zsHQC9YivSJmZhepE46PIM3wBVp8&#10;hh0CJKCxczpqh2oQRMc2PZ1bE6lwvJznq+VVuaSEo68oFvM8T83LWPWcbp0PnwRoEg81ddj7BM+O&#10;9z5EOqx6DomveVCy3UmlkuH2zVY5cmQ4J7u0UgWvwpQhQ01XSyQSswzE/DRCWgacYyV1Ta+R2kSO&#10;VVGOj6ZNIYFJNZ2RiTInfaIkkzhhbEYMjKI10D6hUg6mecX/hYce3G9KBpzVmvpfB+YEJeqzQbVX&#10;xWIRhzsZi+X7Eg136WkuPcxwhKppoGQ6bkP6EFNFt9iVTia9XpicuOIMJhlP/yUO+aWdol5+9eYP&#10;AAAA//8DAFBLAwQUAAYACAAAACEAxZJQ3d0AAAAKAQAADwAAAGRycy9kb3ducmV2LnhtbEyP206D&#10;QBCG7018h82YeGPsUkJLiyyNmmi87eEBBpgCkZ0l7LbQt3e80sv558t/yHez7dWVRt85NrBcRKCI&#10;K1d33Bg4HT+eN6B8QK6xd0wGbuRhV9zf5ZjVbuI9XQ+hUWLCPkMDbQhDprWvWrLoF24glt/ZjRaD&#10;nGOj6xEnMbe9jqNorS12LAktDvTeUvV9uFgD56/pabWdys9wSvfJ+g27tHQ3Yx4f5tcXUIHm8AfD&#10;b32pDoV0Kt2Fa696A8kmWQlqIF6moATYprGMK0WIRNFFrv9PKH4AAAD//wMAUEsBAi0AFAAGAAgA&#10;AAAhALaDOJL+AAAA4QEAABMAAAAAAAAAAAAAAAAAAAAAAFtDb250ZW50X1R5cGVzXS54bWxQSwEC&#10;LQAUAAYACAAAACEAOP0h/9YAAACUAQAACwAAAAAAAAAAAAAAAAAvAQAAX3JlbHMvLnJlbHNQSwEC&#10;LQAUAAYACAAAACEAmCrVOSECAAAdBAAADgAAAAAAAAAAAAAAAAAuAgAAZHJzL2Uyb0RvYy54bWxQ&#10;SwECLQAUAAYACAAAACEAxZJQ3d0AAAAKAQAADwAAAAAAAAAAAAAAAAB7BAAAZHJzL2Rvd25yZXYu&#10;eG1sUEsFBgAAAAAEAAQA8wAAAIUFAAAAAA==&#10;" stroked="f">
                <v:textbox>
                  <w:txbxContent>
                    <w:p w14:paraId="0EE27003" w14:textId="77777777" w:rsidR="000B5A23" w:rsidRPr="00233812" w:rsidRDefault="000B5A23" w:rsidP="00AC5EE5">
                      <w:pPr>
                        <w:rPr>
                          <w:rFonts w:ascii="Calibri" w:hAnsi="Calibri" w:cs="Calibri"/>
                          <w:color w:val="000000"/>
                          <w:sz w:val="20"/>
                          <w:szCs w:val="16"/>
                        </w:rPr>
                      </w:pPr>
                      <w:r>
                        <w:rPr>
                          <w:rFonts w:ascii="Calibri" w:hAnsi="Calibri" w:cs="Calibri"/>
                          <w:b/>
                          <w:color w:val="000000"/>
                          <w:sz w:val="20"/>
                          <w:szCs w:val="16"/>
                        </w:rPr>
                        <w:t xml:space="preserve">Serial Numbers 2401 and above: </w:t>
                      </w:r>
                      <w:r w:rsidRPr="00233812">
                        <w:rPr>
                          <w:rFonts w:ascii="Calibri" w:hAnsi="Calibri" w:cs="Calibri"/>
                          <w:color w:val="000000"/>
                          <w:sz w:val="20"/>
                          <w:szCs w:val="16"/>
                        </w:rPr>
                        <w:t xml:space="preserve">Sensor model number and serial number are located </w:t>
                      </w:r>
                      <w:r>
                        <w:rPr>
                          <w:rFonts w:ascii="Calibri" w:hAnsi="Calibri" w:cs="Calibri"/>
                          <w:color w:val="000000"/>
                          <w:sz w:val="20"/>
                          <w:szCs w:val="16"/>
                        </w:rPr>
                        <w:t>on the bottom of the sensor.</w:t>
                      </w:r>
                      <w:r w:rsidRPr="00233812">
                        <w:rPr>
                          <w:rFonts w:ascii="Calibri" w:hAnsi="Calibri" w:cs="Calibri"/>
                          <w:color w:val="000000"/>
                          <w:sz w:val="20"/>
                          <w:szCs w:val="16"/>
                        </w:rPr>
                        <w:t xml:space="preserve"> If you need the manufacturing date of your sensor, please contact Apogee Instruments with the serial number of your sensor.</w:t>
                      </w:r>
                    </w:p>
                    <w:p w14:paraId="1FEFD824" w14:textId="77777777" w:rsidR="000B5A23" w:rsidRPr="00B306CC" w:rsidRDefault="000B5A23" w:rsidP="00AC5EE5">
                      <w:pPr>
                        <w:rPr>
                          <w:rFonts w:cs="Segoe UI Semilight"/>
                          <w:color w:val="000000"/>
                          <w:sz w:val="16"/>
                          <w:szCs w:val="16"/>
                        </w:rPr>
                      </w:pPr>
                    </w:p>
                    <w:p w14:paraId="4F43A7A2" w14:textId="77777777" w:rsidR="000B5A23" w:rsidRDefault="000B5A23" w:rsidP="00AC5EE5"/>
                  </w:txbxContent>
                </v:textbox>
                <w10:wrap anchorx="margin"/>
              </v:shape>
            </w:pict>
          </mc:Fallback>
        </mc:AlternateContent>
      </w:r>
    </w:p>
    <w:p w14:paraId="30252015" w14:textId="77777777" w:rsidR="00AC5EE5" w:rsidRDefault="00AC5EE5" w:rsidP="001B0F0E">
      <w:pPr>
        <w:rPr>
          <w:rFonts w:cstheme="minorHAnsi"/>
          <w:bCs/>
          <w:szCs w:val="18"/>
        </w:rPr>
      </w:pPr>
    </w:p>
    <w:p w14:paraId="1B4C859F" w14:textId="77777777" w:rsidR="00AC5EE5" w:rsidRDefault="00AC5EE5" w:rsidP="001B0F0E">
      <w:pPr>
        <w:rPr>
          <w:rFonts w:cstheme="minorHAnsi"/>
          <w:bCs/>
          <w:szCs w:val="18"/>
        </w:rPr>
      </w:pPr>
    </w:p>
    <w:p w14:paraId="61AEDCE2" w14:textId="77777777" w:rsidR="00AC5EE5" w:rsidRDefault="00AC5EE5" w:rsidP="001B0F0E">
      <w:pPr>
        <w:rPr>
          <w:rFonts w:cstheme="minorHAnsi"/>
          <w:bCs/>
          <w:szCs w:val="18"/>
        </w:rPr>
      </w:pPr>
    </w:p>
    <w:p w14:paraId="0C5CA5D1" w14:textId="77777777" w:rsidR="00AC1B5C" w:rsidRDefault="000001D3" w:rsidP="003C746E">
      <w:pPr>
        <w:rPr>
          <w:rFonts w:cstheme="minorHAnsi"/>
          <w:b/>
          <w:bCs/>
          <w:noProof/>
        </w:rPr>
      </w:pPr>
      <w:r>
        <w:rPr>
          <w:rFonts w:cstheme="minorHAnsi"/>
          <w:b/>
          <w:bCs/>
          <w:noProof/>
        </w:rPr>
        <w:t xml:space="preserve">    </w:t>
      </w:r>
    </w:p>
    <w:p w14:paraId="595202FD" w14:textId="77777777" w:rsidR="00AC5EE5" w:rsidRDefault="00AC5EE5" w:rsidP="003C746E">
      <w:pPr>
        <w:rPr>
          <w:rFonts w:cstheme="minorHAnsi"/>
          <w:b/>
          <w:bCs/>
          <w:noProof/>
        </w:rPr>
      </w:pPr>
    </w:p>
    <w:p w14:paraId="3A49895D" w14:textId="77777777" w:rsidR="00AC5EE5" w:rsidRDefault="00AC5EE5" w:rsidP="003C746E">
      <w:pPr>
        <w:rPr>
          <w:rFonts w:cstheme="minorHAnsi"/>
          <w:b/>
          <w:bCs/>
        </w:rPr>
      </w:pPr>
    </w:p>
    <w:p w14:paraId="32278C61" w14:textId="77777777" w:rsidR="00AC5EE5" w:rsidRDefault="00AC5EE5" w:rsidP="003C746E">
      <w:pPr>
        <w:rPr>
          <w:rFonts w:cstheme="minorHAnsi"/>
          <w:b/>
          <w:bCs/>
        </w:rPr>
      </w:pPr>
      <w:r>
        <w:rPr>
          <w:rFonts w:cstheme="minorHAnsi"/>
          <w:noProof/>
          <w:color w:val="FF0000"/>
        </w:rPr>
        <mc:AlternateContent>
          <mc:Choice Requires="wps">
            <w:drawing>
              <wp:anchor distT="0" distB="0" distL="114300" distR="114300" simplePos="0" relativeHeight="251648000" behindDoc="0" locked="0" layoutInCell="1" allowOverlap="1" wp14:anchorId="423414F2" wp14:editId="6314584F">
                <wp:simplePos x="0" y="0"/>
                <wp:positionH relativeFrom="margin">
                  <wp:posOffset>3596054</wp:posOffset>
                </wp:positionH>
                <wp:positionV relativeFrom="paragraph">
                  <wp:posOffset>9867</wp:posOffset>
                </wp:positionV>
                <wp:extent cx="2419350" cy="1644161"/>
                <wp:effectExtent l="0" t="0" r="19050" b="13335"/>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1644161"/>
                        </a:xfrm>
                        <a:prstGeom prst="rect">
                          <a:avLst/>
                        </a:prstGeom>
                        <a:solidFill>
                          <a:srgbClr val="FFFFFF"/>
                        </a:solidFill>
                        <a:ln w="9525">
                          <a:solidFill>
                            <a:schemeClr val="bg1">
                              <a:lumMod val="100000"/>
                              <a:lumOff val="0"/>
                            </a:schemeClr>
                          </a:solidFill>
                          <a:miter lim="800000"/>
                          <a:headEnd/>
                          <a:tailEnd/>
                        </a:ln>
                      </wps:spPr>
                      <wps:txbx>
                        <w:txbxContent>
                          <w:p w14:paraId="404348B1" w14:textId="77777777" w:rsidR="000B5A23" w:rsidRPr="00EA6BC5" w:rsidRDefault="000B5A23" w:rsidP="001B0F0E">
                            <w:pPr>
                              <w:rPr>
                                <w:rFonts w:ascii="Calibri" w:hAnsi="Calibri" w:cs="Calibri"/>
                                <w:color w:val="000000"/>
                                <w:sz w:val="20"/>
                                <w:szCs w:val="16"/>
                              </w:rPr>
                            </w:pPr>
                            <w:r>
                              <w:rPr>
                                <w:rFonts w:ascii="Calibri" w:hAnsi="Calibri" w:cs="Calibri"/>
                                <w:b/>
                                <w:color w:val="000000"/>
                                <w:sz w:val="20"/>
                                <w:szCs w:val="16"/>
                              </w:rPr>
                              <w:t xml:space="preserve">Serial Number 0-2400: </w:t>
                            </w:r>
                            <w:r w:rsidRPr="00EA6BC5">
                              <w:rPr>
                                <w:rFonts w:ascii="Calibri" w:hAnsi="Calibri" w:cs="Calibri"/>
                                <w:color w:val="000000"/>
                                <w:sz w:val="20"/>
                                <w:szCs w:val="16"/>
                              </w:rPr>
                              <w:t>Sensor model number and serial number are located near the pigtail leads on the sensor cable. If you need the manufacturing date of your sensor, please contact Apogee Instruments with the serial number of your sensor.</w:t>
                            </w:r>
                          </w:p>
                          <w:p w14:paraId="70487CE6" w14:textId="77777777" w:rsidR="000B5A23" w:rsidRDefault="000B5A23" w:rsidP="001B0F0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3414F2" id="_x0000_s1027" type="#_x0000_t202" style="position:absolute;margin-left:283.15pt;margin-top:.8pt;width:190.5pt;height:129.4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8uMSQIAAJEEAAAOAAAAZHJzL2Uyb0RvYy54bWysVNtu3CAQfa/Uf0C8N167u2nWijdKk6aq&#10;lF6kpB+AMbZRgaHArp1+fQbYbDbpW1U/IGYGDmfOzPj8YtaK7ITzEkxDy5MFJcJw6KQZGvrz/ubd&#10;GSU+MNMxBUY09EF4erF5++Z8srWoYATVCUcQxPh6sg0dQ7B1UXg+Cs38CVhhMNiD0yyg6Yaic2xC&#10;dK2KarE4LSZwnXXAhffovc5Bukn4fS94+N73XgSiGorcQlpdWtu4FptzVg+O2VHyPQ32Dyw0kwYf&#10;PUBds8DI1sm/oLTkDjz04YSDLqDvJRcpB8ymXLzK5m5kVqRcUBxvDzL5/wfLv+1+OCK7hlZr1Mcw&#10;jUW6F3MgH2EmVdRnsr7GY3cWD4YZ3VjnlKu3t8B/eWLgamRmEJfOwTQK1iG/Mt4sjq5mHB9B2ukr&#10;dPgM2wZIQHPvdBQP5SCIjjweDrWJVDg6q2W5fr/CEMdYebpclqf5DVY/XbfOh88CNImbhjosfoJn&#10;u1sfIh1WPx2Jr3lQsruRSiXDDe2VcmTHsFFu0pcyeHVMGTI1dL2qVlmBFxCxZ8UBpB2ySmqrMd0M&#10;XC7il5sO/dia2Z9cSC+1fYRIZF8Q1DLgoCipG3p2hBLl/mS61MaBSZX3CKXMXv8oeRY/zO2cSp2E&#10;i7VpoXvAgjjIc4FzjJsR3B9KJpyJhvrfW+YEJeqLwaKuy+UyDlEylqsPFRruONIeR5jhCNXQQEne&#10;XoU8eFvr5DDiS1kgA5fYCL1MJXpmtaePfZ/E2M9oHKxjO516/pNsHgEAAP//AwBQSwMEFAAGAAgA&#10;AAAhAGnfj/HdAAAACQEAAA8AAABkcnMvZG93bnJldi54bWxMj8FOwzAQRO9I/IO1SNyoTWkNDXEq&#10;BKI3VBFQ4ejESxIRr6PYbQNfz3KC4+iNZt/m68n34oBj7AIZuJwpEEh1cB01Bl5fHi9uQMRkydk+&#10;EBr4wgjr4vQkt5kLR3rGQ5kawSMUM2ugTWnIpIx1i97GWRiQmH2E0dvEcWykG+2Rx30v50pp6W1H&#10;fKG1A963WH+We28g1krvtoty91bJDX6vnHt43zwZc3423d2CSDilvzL86rM6FOxUhT25KHoDS62v&#10;uMpAg2C+WlxzrgzMtVqCLHL5/4PiBwAA//8DAFBLAQItABQABgAIAAAAIQC2gziS/gAAAOEBAAAT&#10;AAAAAAAAAAAAAAAAAAAAAABbQ29udGVudF9UeXBlc10ueG1sUEsBAi0AFAAGAAgAAAAhADj9If/W&#10;AAAAlAEAAAsAAAAAAAAAAAAAAAAALwEAAF9yZWxzLy5yZWxzUEsBAi0AFAAGAAgAAAAhALnjy4xJ&#10;AgAAkQQAAA4AAAAAAAAAAAAAAAAALgIAAGRycy9lMm9Eb2MueG1sUEsBAi0AFAAGAAgAAAAhAGnf&#10;j/HdAAAACQEAAA8AAAAAAAAAAAAAAAAAowQAAGRycy9kb3ducmV2LnhtbFBLBQYAAAAABAAEAPMA&#10;AACtBQAAAAA=&#10;" strokecolor="white [3212]">
                <v:textbox>
                  <w:txbxContent>
                    <w:p w14:paraId="404348B1" w14:textId="77777777" w:rsidR="000B5A23" w:rsidRPr="00EA6BC5" w:rsidRDefault="000B5A23" w:rsidP="001B0F0E">
                      <w:pPr>
                        <w:rPr>
                          <w:rFonts w:ascii="Calibri" w:hAnsi="Calibri" w:cs="Calibri"/>
                          <w:color w:val="000000"/>
                          <w:sz w:val="20"/>
                          <w:szCs w:val="16"/>
                        </w:rPr>
                      </w:pPr>
                      <w:r>
                        <w:rPr>
                          <w:rFonts w:ascii="Calibri" w:hAnsi="Calibri" w:cs="Calibri"/>
                          <w:b/>
                          <w:color w:val="000000"/>
                          <w:sz w:val="20"/>
                          <w:szCs w:val="16"/>
                        </w:rPr>
                        <w:t xml:space="preserve">Serial Number 0-2400: </w:t>
                      </w:r>
                      <w:r w:rsidRPr="00EA6BC5">
                        <w:rPr>
                          <w:rFonts w:ascii="Calibri" w:hAnsi="Calibri" w:cs="Calibri"/>
                          <w:color w:val="000000"/>
                          <w:sz w:val="20"/>
                          <w:szCs w:val="16"/>
                        </w:rPr>
                        <w:t>Sensor model number and serial number are located near the pigtail leads on the sensor cable. If you need the manufacturing date of your sensor, please contact Apogee Instruments with the serial number of your sensor.</w:t>
                      </w:r>
                    </w:p>
                    <w:p w14:paraId="70487CE6" w14:textId="77777777" w:rsidR="000B5A23" w:rsidRDefault="000B5A23" w:rsidP="001B0F0E"/>
                  </w:txbxContent>
                </v:textbox>
                <w10:wrap anchorx="margin"/>
              </v:shape>
            </w:pict>
          </mc:Fallback>
        </mc:AlternateContent>
      </w:r>
    </w:p>
    <w:p w14:paraId="324125AE" w14:textId="77777777" w:rsidR="00AC1B5C" w:rsidRPr="00AC1B5C" w:rsidRDefault="00AC5EE5" w:rsidP="00AC1B5C">
      <w:pPr>
        <w:rPr>
          <w:rFonts w:cstheme="minorHAnsi"/>
        </w:rPr>
      </w:pPr>
      <w:r>
        <w:rPr>
          <w:rFonts w:cstheme="minorHAnsi"/>
          <w:b/>
          <w:bCs/>
          <w:noProof/>
        </w:rPr>
        <w:drawing>
          <wp:inline distT="0" distB="0" distL="0" distR="0" wp14:anchorId="1E8CCB15" wp14:editId="1A57AC30">
            <wp:extent cx="3332480" cy="879475"/>
            <wp:effectExtent l="0" t="0" r="1270" b="0"/>
            <wp:docPr id="17" name="Picture 1" descr="SQ-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Q-4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32480" cy="879475"/>
                    </a:xfrm>
                    <a:prstGeom prst="rect">
                      <a:avLst/>
                    </a:prstGeom>
                    <a:noFill/>
                    <a:ln>
                      <a:noFill/>
                    </a:ln>
                  </pic:spPr>
                </pic:pic>
              </a:graphicData>
            </a:graphic>
          </wp:inline>
        </w:drawing>
      </w:r>
    </w:p>
    <w:p w14:paraId="084F3FC8" w14:textId="77777777" w:rsidR="00B5508F" w:rsidRPr="004F306E" w:rsidRDefault="00B5508F" w:rsidP="00894B27">
      <w:pPr>
        <w:pStyle w:val="Heading3"/>
        <w:rPr>
          <w:szCs w:val="32"/>
        </w:rPr>
      </w:pPr>
      <w:bookmarkStart w:id="11" w:name="_Toc390263763"/>
      <w:bookmarkStart w:id="12" w:name="_Toc390264169"/>
      <w:bookmarkStart w:id="13" w:name="_Toc508805540"/>
      <w:r w:rsidRPr="004F306E">
        <w:rPr>
          <w:szCs w:val="32"/>
        </w:rPr>
        <w:lastRenderedPageBreak/>
        <w:t>Specifications</w:t>
      </w:r>
      <w:bookmarkEnd w:id="11"/>
      <w:bookmarkEnd w:id="12"/>
      <w:bookmarkEnd w:id="13"/>
    </w:p>
    <w:tbl>
      <w:tblPr>
        <w:tblStyle w:val="MediumList1"/>
        <w:tblpPr w:leftFromText="180" w:rightFromText="180" w:vertAnchor="text" w:horzAnchor="margin" w:tblpX="108" w:tblpY="103"/>
        <w:tblW w:w="9558" w:type="dxa"/>
        <w:tblLook w:val="04A0" w:firstRow="1" w:lastRow="0" w:firstColumn="1" w:lastColumn="0" w:noHBand="0" w:noVBand="1"/>
      </w:tblPr>
      <w:tblGrid>
        <w:gridCol w:w="2088"/>
        <w:gridCol w:w="7470"/>
      </w:tblGrid>
      <w:tr w:rsidR="00A26282" w:rsidRPr="004F306E" w14:paraId="6D7CA7EF" w14:textId="77777777" w:rsidTr="000D3BD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88" w:type="dxa"/>
            <w:tcBorders>
              <w:bottom w:val="single" w:sz="4" w:space="0" w:color="FFFFFF" w:themeColor="background1"/>
            </w:tcBorders>
            <w:vAlign w:val="center"/>
          </w:tcPr>
          <w:p w14:paraId="634E9EA4" w14:textId="77777777" w:rsidR="00A26282" w:rsidRPr="006D39C6" w:rsidRDefault="00A26282" w:rsidP="00255867">
            <w:pPr>
              <w:rPr>
                <w:rFonts w:asciiTheme="minorHAnsi" w:hAnsiTheme="minorHAnsi" w:cstheme="minorHAnsi"/>
                <w:szCs w:val="16"/>
              </w:rPr>
            </w:pPr>
          </w:p>
        </w:tc>
        <w:tc>
          <w:tcPr>
            <w:tcW w:w="7470" w:type="dxa"/>
            <w:tcBorders>
              <w:bottom w:val="single" w:sz="4" w:space="0" w:color="FFFFFF" w:themeColor="background1"/>
            </w:tcBorders>
            <w:vAlign w:val="bottom"/>
          </w:tcPr>
          <w:p w14:paraId="5A28E240" w14:textId="77777777" w:rsidR="00A26282" w:rsidRPr="006D39C6" w:rsidRDefault="00A26282" w:rsidP="00262DB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Cs w:val="16"/>
              </w:rPr>
            </w:pPr>
            <w:r w:rsidRPr="006D39C6">
              <w:rPr>
                <w:rFonts w:asciiTheme="minorHAnsi" w:hAnsiTheme="minorHAnsi" w:cstheme="minorHAnsi"/>
                <w:b/>
                <w:szCs w:val="16"/>
              </w:rPr>
              <w:t>SQ--421</w:t>
            </w:r>
          </w:p>
        </w:tc>
      </w:tr>
      <w:tr w:rsidR="00A26282" w:rsidRPr="004F306E" w14:paraId="740268FB" w14:textId="77777777" w:rsidTr="000D3BD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88" w:type="dxa"/>
            <w:tcBorders>
              <w:top w:val="single" w:sz="4" w:space="0" w:color="FFFFFF" w:themeColor="background1"/>
              <w:right w:val="single" w:sz="4" w:space="0" w:color="FFFFFF" w:themeColor="background1"/>
            </w:tcBorders>
            <w:vAlign w:val="center"/>
          </w:tcPr>
          <w:p w14:paraId="6243713C" w14:textId="77777777" w:rsidR="00A26282" w:rsidRPr="006D39C6" w:rsidRDefault="00A26282" w:rsidP="00255867">
            <w:pPr>
              <w:rPr>
                <w:rFonts w:asciiTheme="minorHAnsi" w:hAnsiTheme="minorHAnsi" w:cstheme="minorHAnsi"/>
                <w:b w:val="0"/>
                <w:szCs w:val="16"/>
              </w:rPr>
            </w:pPr>
            <w:r w:rsidRPr="006D39C6">
              <w:rPr>
                <w:rFonts w:asciiTheme="minorHAnsi" w:hAnsiTheme="minorHAnsi" w:cstheme="minorHAnsi"/>
                <w:b w:val="0"/>
                <w:szCs w:val="16"/>
              </w:rPr>
              <w:t>Input Voltage Requirement</w:t>
            </w:r>
          </w:p>
        </w:tc>
        <w:tc>
          <w:tcPr>
            <w:tcW w:w="7470" w:type="dxa"/>
            <w:tcBorders>
              <w:left w:val="single" w:sz="4" w:space="0" w:color="FFFFFF" w:themeColor="background1"/>
            </w:tcBorders>
            <w:vAlign w:val="center"/>
          </w:tcPr>
          <w:p w14:paraId="505BFCE9" w14:textId="77777777" w:rsidR="00A26282" w:rsidRPr="006D39C6" w:rsidRDefault="007D0F07" w:rsidP="005B2BC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6D39C6">
              <w:rPr>
                <w:rFonts w:asciiTheme="minorHAnsi" w:hAnsiTheme="minorHAnsi" w:cstheme="minorHAnsi"/>
                <w:szCs w:val="16"/>
              </w:rPr>
              <w:t>5</w:t>
            </w:r>
            <w:r w:rsidR="00CE6DB0" w:rsidRPr="006D39C6">
              <w:rPr>
                <w:rFonts w:asciiTheme="minorHAnsi" w:hAnsiTheme="minorHAnsi" w:cstheme="minorHAnsi"/>
                <w:szCs w:val="16"/>
              </w:rPr>
              <w:t>.5 to 24 V DC</w:t>
            </w:r>
          </w:p>
        </w:tc>
      </w:tr>
      <w:tr w:rsidR="00A26282" w:rsidRPr="004F306E" w14:paraId="45CB0033" w14:textId="77777777" w:rsidTr="000D3BD0">
        <w:trPr>
          <w:trHeight w:val="288"/>
        </w:trPr>
        <w:tc>
          <w:tcPr>
            <w:cnfStyle w:val="001000000000" w:firstRow="0" w:lastRow="0" w:firstColumn="1" w:lastColumn="0" w:oddVBand="0" w:evenVBand="0" w:oddHBand="0" w:evenHBand="0" w:firstRowFirstColumn="0" w:firstRowLastColumn="0" w:lastRowFirstColumn="0" w:lastRowLastColumn="0"/>
            <w:tcW w:w="2088" w:type="dxa"/>
            <w:tcBorders>
              <w:right w:val="single" w:sz="4" w:space="0" w:color="FFFFFF" w:themeColor="background1"/>
            </w:tcBorders>
            <w:vAlign w:val="center"/>
          </w:tcPr>
          <w:p w14:paraId="1B826C6F" w14:textId="77777777" w:rsidR="00A26282" w:rsidRPr="006D39C6" w:rsidRDefault="00A26282" w:rsidP="00255867">
            <w:pPr>
              <w:rPr>
                <w:rFonts w:asciiTheme="minorHAnsi" w:hAnsiTheme="minorHAnsi" w:cstheme="minorHAnsi"/>
                <w:b w:val="0"/>
                <w:szCs w:val="16"/>
              </w:rPr>
            </w:pPr>
            <w:r w:rsidRPr="006D39C6">
              <w:rPr>
                <w:rFonts w:asciiTheme="minorHAnsi" w:hAnsiTheme="minorHAnsi" w:cstheme="minorHAnsi"/>
                <w:b w:val="0"/>
                <w:szCs w:val="16"/>
              </w:rPr>
              <w:t>Current Drain</w:t>
            </w:r>
          </w:p>
        </w:tc>
        <w:tc>
          <w:tcPr>
            <w:tcW w:w="7470" w:type="dxa"/>
            <w:tcBorders>
              <w:left w:val="single" w:sz="4" w:space="0" w:color="FFFFFF" w:themeColor="background1"/>
            </w:tcBorders>
            <w:vAlign w:val="center"/>
          </w:tcPr>
          <w:p w14:paraId="75868C8D" w14:textId="77777777" w:rsidR="00A26282" w:rsidRPr="006D39C6" w:rsidRDefault="00AC5EE5" w:rsidP="00AC5EE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Pr>
                <w:rFonts w:asciiTheme="minorHAnsi" w:hAnsiTheme="minorHAnsi" w:cstheme="minorHAnsi"/>
                <w:szCs w:val="16"/>
              </w:rPr>
              <w:t>1.4</w:t>
            </w:r>
            <w:r w:rsidR="00CE6DB0" w:rsidRPr="006D39C6">
              <w:rPr>
                <w:rFonts w:asciiTheme="minorHAnsi" w:hAnsiTheme="minorHAnsi" w:cstheme="minorHAnsi"/>
                <w:szCs w:val="16"/>
              </w:rPr>
              <w:t xml:space="preserve"> mA (quiescent), 1.</w:t>
            </w:r>
            <w:r>
              <w:rPr>
                <w:rFonts w:asciiTheme="minorHAnsi" w:hAnsiTheme="minorHAnsi" w:cstheme="minorHAnsi"/>
                <w:szCs w:val="16"/>
              </w:rPr>
              <w:t>8</w:t>
            </w:r>
            <w:r w:rsidR="00CE6DB0" w:rsidRPr="006D39C6">
              <w:rPr>
                <w:rFonts w:asciiTheme="minorHAnsi" w:hAnsiTheme="minorHAnsi" w:cstheme="minorHAnsi"/>
                <w:szCs w:val="16"/>
              </w:rPr>
              <w:t xml:space="preserve"> mA (active)</w:t>
            </w:r>
          </w:p>
        </w:tc>
      </w:tr>
      <w:tr w:rsidR="00A26282" w:rsidRPr="004F306E" w14:paraId="3FFFEE3B" w14:textId="77777777" w:rsidTr="000D3BD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88" w:type="dxa"/>
            <w:tcBorders>
              <w:right w:val="single" w:sz="4" w:space="0" w:color="FFFFFF" w:themeColor="background1"/>
            </w:tcBorders>
            <w:vAlign w:val="center"/>
          </w:tcPr>
          <w:p w14:paraId="17D36B7D" w14:textId="77777777" w:rsidR="00A26282" w:rsidRPr="006D39C6" w:rsidRDefault="00A26282" w:rsidP="00255867">
            <w:pPr>
              <w:rPr>
                <w:rFonts w:asciiTheme="minorHAnsi" w:hAnsiTheme="minorHAnsi" w:cstheme="minorHAnsi"/>
                <w:b w:val="0"/>
                <w:szCs w:val="16"/>
              </w:rPr>
            </w:pPr>
            <w:r w:rsidRPr="006D39C6">
              <w:rPr>
                <w:rFonts w:asciiTheme="minorHAnsi" w:hAnsiTheme="minorHAnsi" w:cstheme="minorHAnsi"/>
                <w:b w:val="0"/>
                <w:szCs w:val="16"/>
              </w:rPr>
              <w:t>Calibration Uncertainty</w:t>
            </w:r>
          </w:p>
        </w:tc>
        <w:tc>
          <w:tcPr>
            <w:tcW w:w="7470" w:type="dxa"/>
            <w:tcBorders>
              <w:right w:val="single" w:sz="4" w:space="0" w:color="FFFFFF" w:themeColor="background1"/>
            </w:tcBorders>
            <w:vAlign w:val="center"/>
          </w:tcPr>
          <w:p w14:paraId="24CF4E6A" w14:textId="77777777" w:rsidR="00A26282" w:rsidRPr="006D39C6" w:rsidRDefault="00E23417" w:rsidP="005B2BCB">
            <w:pPr>
              <w:jc w:val="center"/>
              <w:cnfStyle w:val="000000100000" w:firstRow="0" w:lastRow="0" w:firstColumn="0" w:lastColumn="0" w:oddVBand="0" w:evenVBand="0" w:oddHBand="1" w:evenHBand="0" w:firstRowFirstColumn="0" w:firstRowLastColumn="0" w:lastRowFirstColumn="0" w:lastRowLastColumn="0"/>
              <w:rPr>
                <w:rFonts w:asciiTheme="minorHAnsi" w:eastAsia="MS Gothic" w:hAnsiTheme="minorHAnsi" w:cstheme="minorHAnsi"/>
                <w:szCs w:val="16"/>
              </w:rPr>
            </w:pPr>
            <w:r w:rsidRPr="006D39C6">
              <w:rPr>
                <w:rFonts w:asciiTheme="minorHAnsi" w:eastAsia="MS Gothic" w:hAnsiTheme="minorHAnsi" w:cstheme="minorHAnsi"/>
                <w:szCs w:val="16"/>
              </w:rPr>
              <w:t>± 5 % (see Calibration Traceability below)</w:t>
            </w:r>
          </w:p>
        </w:tc>
      </w:tr>
      <w:tr w:rsidR="005B2BCB" w:rsidRPr="004F306E" w14:paraId="3A2F1D9B" w14:textId="77777777" w:rsidTr="000D3BD0">
        <w:trPr>
          <w:trHeight w:val="288"/>
        </w:trPr>
        <w:tc>
          <w:tcPr>
            <w:cnfStyle w:val="001000000000" w:firstRow="0" w:lastRow="0" w:firstColumn="1" w:lastColumn="0" w:oddVBand="0" w:evenVBand="0" w:oddHBand="0" w:evenHBand="0" w:firstRowFirstColumn="0" w:firstRowLastColumn="0" w:lastRowFirstColumn="0" w:lastRowLastColumn="0"/>
            <w:tcW w:w="2088" w:type="dxa"/>
            <w:tcBorders>
              <w:right w:val="single" w:sz="4" w:space="0" w:color="FFFFFF" w:themeColor="background1"/>
            </w:tcBorders>
            <w:vAlign w:val="center"/>
          </w:tcPr>
          <w:p w14:paraId="58633056" w14:textId="77777777" w:rsidR="005B2BCB" w:rsidRPr="006D39C6" w:rsidRDefault="005B2BCB" w:rsidP="00255867">
            <w:pPr>
              <w:rPr>
                <w:rFonts w:asciiTheme="minorHAnsi" w:hAnsiTheme="minorHAnsi" w:cstheme="minorHAnsi"/>
                <w:b w:val="0"/>
                <w:szCs w:val="16"/>
              </w:rPr>
            </w:pPr>
            <w:r w:rsidRPr="006D39C6">
              <w:rPr>
                <w:rFonts w:asciiTheme="minorHAnsi" w:hAnsiTheme="minorHAnsi" w:cstheme="minorHAnsi"/>
                <w:b w:val="0"/>
                <w:szCs w:val="16"/>
              </w:rPr>
              <w:t>Measurement Repeatability</w:t>
            </w:r>
          </w:p>
        </w:tc>
        <w:tc>
          <w:tcPr>
            <w:tcW w:w="7470" w:type="dxa"/>
            <w:tcBorders>
              <w:right w:val="single" w:sz="4" w:space="0" w:color="FFFFFF" w:themeColor="background1"/>
            </w:tcBorders>
            <w:vAlign w:val="center"/>
          </w:tcPr>
          <w:p w14:paraId="70424A73" w14:textId="77777777" w:rsidR="005B2BCB" w:rsidRPr="006D39C6" w:rsidRDefault="005B2BCB" w:rsidP="005B2BC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6D39C6">
              <w:rPr>
                <w:rFonts w:asciiTheme="minorHAnsi" w:hAnsiTheme="minorHAnsi" w:cstheme="minorHAnsi"/>
                <w:szCs w:val="16"/>
              </w:rPr>
              <w:t>Less than 1 %</w:t>
            </w:r>
          </w:p>
        </w:tc>
      </w:tr>
      <w:tr w:rsidR="005B2BCB" w:rsidRPr="004F306E" w14:paraId="40303140" w14:textId="77777777" w:rsidTr="000D3BD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88" w:type="dxa"/>
            <w:tcBorders>
              <w:right w:val="single" w:sz="4" w:space="0" w:color="FFFFFF" w:themeColor="background1"/>
            </w:tcBorders>
            <w:vAlign w:val="center"/>
          </w:tcPr>
          <w:p w14:paraId="3C8F98A7" w14:textId="77777777" w:rsidR="005B2BCB" w:rsidRPr="006D39C6" w:rsidRDefault="005B2BCB" w:rsidP="00255867">
            <w:pPr>
              <w:rPr>
                <w:rFonts w:asciiTheme="minorHAnsi" w:hAnsiTheme="minorHAnsi" w:cstheme="minorHAnsi"/>
                <w:b w:val="0"/>
                <w:szCs w:val="16"/>
              </w:rPr>
            </w:pPr>
            <w:r w:rsidRPr="006D39C6">
              <w:rPr>
                <w:rFonts w:asciiTheme="minorHAnsi" w:hAnsiTheme="minorHAnsi" w:cstheme="minorHAnsi"/>
                <w:b w:val="0"/>
                <w:szCs w:val="16"/>
              </w:rPr>
              <w:t xml:space="preserve">Long-term Drift </w:t>
            </w:r>
          </w:p>
          <w:p w14:paraId="6BE0143C" w14:textId="77777777" w:rsidR="005B2BCB" w:rsidRPr="006D39C6" w:rsidRDefault="005B2BCB" w:rsidP="00255867">
            <w:pPr>
              <w:rPr>
                <w:rFonts w:asciiTheme="minorHAnsi" w:hAnsiTheme="minorHAnsi" w:cstheme="minorHAnsi"/>
                <w:b w:val="0"/>
                <w:szCs w:val="16"/>
              </w:rPr>
            </w:pPr>
            <w:r w:rsidRPr="006D39C6">
              <w:rPr>
                <w:rFonts w:asciiTheme="minorHAnsi" w:hAnsiTheme="minorHAnsi" w:cstheme="minorHAnsi"/>
                <w:b w:val="0"/>
                <w:szCs w:val="16"/>
              </w:rPr>
              <w:t>(Non-stability)</w:t>
            </w:r>
          </w:p>
        </w:tc>
        <w:tc>
          <w:tcPr>
            <w:tcW w:w="7470" w:type="dxa"/>
            <w:vAlign w:val="center"/>
          </w:tcPr>
          <w:p w14:paraId="0E752C46" w14:textId="77777777" w:rsidR="005B2BCB" w:rsidRPr="006D39C6" w:rsidRDefault="005B2BCB" w:rsidP="005B2BC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6D39C6">
              <w:rPr>
                <w:rFonts w:asciiTheme="minorHAnsi" w:hAnsiTheme="minorHAnsi" w:cstheme="minorHAnsi"/>
                <w:szCs w:val="16"/>
              </w:rPr>
              <w:t>Less than 2 % per year</w:t>
            </w:r>
          </w:p>
        </w:tc>
      </w:tr>
      <w:tr w:rsidR="005B2BCB" w:rsidRPr="004F306E" w14:paraId="5CB587E4" w14:textId="77777777" w:rsidTr="000D3BD0">
        <w:trPr>
          <w:trHeight w:val="288"/>
        </w:trPr>
        <w:tc>
          <w:tcPr>
            <w:cnfStyle w:val="001000000000" w:firstRow="0" w:lastRow="0" w:firstColumn="1" w:lastColumn="0" w:oddVBand="0" w:evenVBand="0" w:oddHBand="0" w:evenHBand="0" w:firstRowFirstColumn="0" w:firstRowLastColumn="0" w:lastRowFirstColumn="0" w:lastRowLastColumn="0"/>
            <w:tcW w:w="2088" w:type="dxa"/>
            <w:tcBorders>
              <w:right w:val="single" w:sz="4" w:space="0" w:color="FFFFFF" w:themeColor="background1"/>
            </w:tcBorders>
            <w:vAlign w:val="center"/>
          </w:tcPr>
          <w:p w14:paraId="13DE4A75" w14:textId="77777777" w:rsidR="005B2BCB" w:rsidRPr="006D39C6" w:rsidRDefault="005B2BCB" w:rsidP="00255867">
            <w:pPr>
              <w:rPr>
                <w:rFonts w:asciiTheme="minorHAnsi" w:hAnsiTheme="minorHAnsi" w:cstheme="minorHAnsi"/>
                <w:b w:val="0"/>
                <w:szCs w:val="16"/>
              </w:rPr>
            </w:pPr>
            <w:r w:rsidRPr="006D39C6">
              <w:rPr>
                <w:rFonts w:asciiTheme="minorHAnsi" w:hAnsiTheme="minorHAnsi" w:cstheme="minorHAnsi"/>
                <w:b w:val="0"/>
                <w:szCs w:val="16"/>
              </w:rPr>
              <w:t>Non-linearity</w:t>
            </w:r>
          </w:p>
        </w:tc>
        <w:tc>
          <w:tcPr>
            <w:tcW w:w="7470" w:type="dxa"/>
            <w:vAlign w:val="center"/>
          </w:tcPr>
          <w:p w14:paraId="51DB14B0" w14:textId="77777777" w:rsidR="005B2BCB" w:rsidRPr="006D39C6" w:rsidRDefault="005B2BCB" w:rsidP="005B2BC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6D39C6">
              <w:rPr>
                <w:rFonts w:asciiTheme="minorHAnsi" w:hAnsiTheme="minorHAnsi" w:cstheme="minorHAnsi"/>
                <w:szCs w:val="16"/>
              </w:rPr>
              <w:t>Less than 1 % (up to 4000 µmol m</w:t>
            </w:r>
            <w:r w:rsidRPr="006D39C6">
              <w:rPr>
                <w:rFonts w:asciiTheme="minorHAnsi" w:hAnsiTheme="minorHAnsi" w:cstheme="minorHAnsi"/>
                <w:szCs w:val="16"/>
                <w:vertAlign w:val="superscript"/>
              </w:rPr>
              <w:t>-2</w:t>
            </w:r>
            <w:r w:rsidRPr="006D39C6">
              <w:rPr>
                <w:rFonts w:asciiTheme="minorHAnsi" w:hAnsiTheme="minorHAnsi" w:cstheme="minorHAnsi"/>
                <w:szCs w:val="16"/>
              </w:rPr>
              <w:t xml:space="preserve"> s</w:t>
            </w:r>
            <w:r w:rsidRPr="006D39C6">
              <w:rPr>
                <w:rFonts w:asciiTheme="minorHAnsi" w:hAnsiTheme="minorHAnsi" w:cstheme="minorHAnsi"/>
                <w:szCs w:val="16"/>
                <w:vertAlign w:val="superscript"/>
              </w:rPr>
              <w:t>-1</w:t>
            </w:r>
            <w:r w:rsidRPr="006D39C6">
              <w:rPr>
                <w:rFonts w:asciiTheme="minorHAnsi" w:hAnsiTheme="minorHAnsi" w:cstheme="minorHAnsi"/>
                <w:szCs w:val="16"/>
              </w:rPr>
              <w:t>)</w:t>
            </w:r>
          </w:p>
        </w:tc>
      </w:tr>
      <w:tr w:rsidR="005B2BCB" w:rsidRPr="004F306E" w14:paraId="2C3F73DD" w14:textId="77777777" w:rsidTr="000D3BD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88" w:type="dxa"/>
            <w:tcBorders>
              <w:right w:val="single" w:sz="4" w:space="0" w:color="FFFFFF" w:themeColor="background1"/>
            </w:tcBorders>
            <w:vAlign w:val="center"/>
          </w:tcPr>
          <w:p w14:paraId="3B2B1B82" w14:textId="77777777" w:rsidR="005B2BCB" w:rsidRPr="006D39C6" w:rsidRDefault="005B2BCB" w:rsidP="00255867">
            <w:pPr>
              <w:rPr>
                <w:rFonts w:asciiTheme="minorHAnsi" w:hAnsiTheme="minorHAnsi" w:cstheme="minorHAnsi"/>
                <w:b w:val="0"/>
                <w:szCs w:val="16"/>
              </w:rPr>
            </w:pPr>
            <w:r w:rsidRPr="006D39C6">
              <w:rPr>
                <w:rFonts w:asciiTheme="minorHAnsi" w:hAnsiTheme="minorHAnsi" w:cstheme="minorHAnsi"/>
                <w:b w:val="0"/>
                <w:szCs w:val="16"/>
              </w:rPr>
              <w:t>Response Time</w:t>
            </w:r>
          </w:p>
        </w:tc>
        <w:tc>
          <w:tcPr>
            <w:tcW w:w="7470" w:type="dxa"/>
            <w:vAlign w:val="center"/>
          </w:tcPr>
          <w:p w14:paraId="7FCB105B" w14:textId="77777777" w:rsidR="005B2BCB" w:rsidRPr="006D39C6" w:rsidRDefault="006A5FC7" w:rsidP="005B2BC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Pr>
                <w:rFonts w:asciiTheme="minorHAnsi" w:hAnsiTheme="minorHAnsi" w:cstheme="minorHAnsi"/>
                <w:color w:val="auto"/>
                <w:szCs w:val="18"/>
              </w:rPr>
              <w:t>0.6 s, time for detector signal to reach 95 % following a step change; fastest data transmission rate for SDI-12 circuitry is 1 s</w:t>
            </w:r>
          </w:p>
        </w:tc>
      </w:tr>
      <w:tr w:rsidR="005B2BCB" w:rsidRPr="004F306E" w14:paraId="7258BF6B" w14:textId="77777777" w:rsidTr="000D3BD0">
        <w:trPr>
          <w:trHeight w:val="288"/>
        </w:trPr>
        <w:tc>
          <w:tcPr>
            <w:cnfStyle w:val="001000000000" w:firstRow="0" w:lastRow="0" w:firstColumn="1" w:lastColumn="0" w:oddVBand="0" w:evenVBand="0" w:oddHBand="0" w:evenHBand="0" w:firstRowFirstColumn="0" w:firstRowLastColumn="0" w:lastRowFirstColumn="0" w:lastRowLastColumn="0"/>
            <w:tcW w:w="2088" w:type="dxa"/>
            <w:tcBorders>
              <w:right w:val="single" w:sz="4" w:space="0" w:color="FFFFFF" w:themeColor="background1"/>
            </w:tcBorders>
            <w:vAlign w:val="center"/>
          </w:tcPr>
          <w:p w14:paraId="194CA20E" w14:textId="77777777" w:rsidR="005B2BCB" w:rsidRPr="006D39C6" w:rsidRDefault="005B2BCB" w:rsidP="00255867">
            <w:pPr>
              <w:rPr>
                <w:rFonts w:asciiTheme="minorHAnsi" w:hAnsiTheme="minorHAnsi" w:cstheme="minorHAnsi"/>
                <w:b w:val="0"/>
                <w:szCs w:val="16"/>
              </w:rPr>
            </w:pPr>
            <w:r w:rsidRPr="006D39C6">
              <w:rPr>
                <w:rFonts w:asciiTheme="minorHAnsi" w:hAnsiTheme="minorHAnsi" w:cstheme="minorHAnsi"/>
                <w:b w:val="0"/>
                <w:szCs w:val="16"/>
              </w:rPr>
              <w:t>Field of View</w:t>
            </w:r>
          </w:p>
        </w:tc>
        <w:tc>
          <w:tcPr>
            <w:tcW w:w="7470" w:type="dxa"/>
            <w:tcBorders>
              <w:left w:val="single" w:sz="4" w:space="0" w:color="FFFFFF" w:themeColor="background1"/>
            </w:tcBorders>
            <w:vAlign w:val="center"/>
          </w:tcPr>
          <w:p w14:paraId="2BF1B27A" w14:textId="77777777" w:rsidR="005B2BCB" w:rsidRPr="006D39C6" w:rsidRDefault="005B2BCB" w:rsidP="0082754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6D39C6">
              <w:rPr>
                <w:rFonts w:asciiTheme="minorHAnsi" w:hAnsiTheme="minorHAnsi" w:cstheme="minorHAnsi"/>
                <w:szCs w:val="16"/>
              </w:rPr>
              <w:t>180</w:t>
            </w:r>
            <w:r w:rsidR="0082754E" w:rsidRPr="006D39C6">
              <w:rPr>
                <w:rFonts w:asciiTheme="minorHAnsi" w:hAnsiTheme="minorHAnsi" w:cstheme="minorHAnsi"/>
                <w:szCs w:val="16"/>
              </w:rPr>
              <w:t>°</w:t>
            </w:r>
          </w:p>
        </w:tc>
      </w:tr>
      <w:tr w:rsidR="005B2BCB" w:rsidRPr="004F306E" w14:paraId="7286FDEE" w14:textId="77777777" w:rsidTr="000D3BD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88" w:type="dxa"/>
            <w:tcBorders>
              <w:right w:val="single" w:sz="4" w:space="0" w:color="FFFFFF" w:themeColor="background1"/>
            </w:tcBorders>
            <w:vAlign w:val="center"/>
          </w:tcPr>
          <w:p w14:paraId="51B4688D" w14:textId="77777777" w:rsidR="005B2BCB" w:rsidRPr="006D39C6" w:rsidRDefault="005B2BCB" w:rsidP="00255867">
            <w:pPr>
              <w:rPr>
                <w:rFonts w:asciiTheme="minorHAnsi" w:hAnsiTheme="minorHAnsi" w:cstheme="minorHAnsi"/>
                <w:b w:val="0"/>
                <w:szCs w:val="16"/>
              </w:rPr>
            </w:pPr>
            <w:r w:rsidRPr="006D39C6">
              <w:rPr>
                <w:rFonts w:asciiTheme="minorHAnsi" w:hAnsiTheme="minorHAnsi" w:cstheme="minorHAnsi"/>
                <w:b w:val="0"/>
                <w:szCs w:val="16"/>
              </w:rPr>
              <w:t xml:space="preserve">Spectral Range </w:t>
            </w:r>
          </w:p>
        </w:tc>
        <w:tc>
          <w:tcPr>
            <w:tcW w:w="7470" w:type="dxa"/>
            <w:tcBorders>
              <w:left w:val="single" w:sz="4" w:space="0" w:color="FFFFFF" w:themeColor="background1"/>
            </w:tcBorders>
            <w:vAlign w:val="center"/>
          </w:tcPr>
          <w:p w14:paraId="111BCCA8" w14:textId="77777777" w:rsidR="005B2BCB" w:rsidRPr="006D39C6" w:rsidRDefault="005B2BCB" w:rsidP="005B2BC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6D39C6">
              <w:rPr>
                <w:rFonts w:asciiTheme="minorHAnsi" w:hAnsiTheme="minorHAnsi" w:cstheme="minorHAnsi"/>
                <w:szCs w:val="16"/>
              </w:rPr>
              <w:t>410 to 655 nm (wavelengths where response is greater than 50% of maximum; see Spectral Response below)</w:t>
            </w:r>
          </w:p>
        </w:tc>
      </w:tr>
      <w:tr w:rsidR="005B2BCB" w:rsidRPr="004F306E" w14:paraId="7DE88DDC" w14:textId="77777777" w:rsidTr="000D3BD0">
        <w:trPr>
          <w:trHeight w:val="288"/>
        </w:trPr>
        <w:tc>
          <w:tcPr>
            <w:cnfStyle w:val="001000000000" w:firstRow="0" w:lastRow="0" w:firstColumn="1" w:lastColumn="0" w:oddVBand="0" w:evenVBand="0" w:oddHBand="0" w:evenHBand="0" w:firstRowFirstColumn="0" w:firstRowLastColumn="0" w:lastRowFirstColumn="0" w:lastRowLastColumn="0"/>
            <w:tcW w:w="2088" w:type="dxa"/>
            <w:tcBorders>
              <w:right w:val="single" w:sz="4" w:space="0" w:color="FFFFFF" w:themeColor="background1"/>
            </w:tcBorders>
            <w:vAlign w:val="center"/>
          </w:tcPr>
          <w:p w14:paraId="3FC87671" w14:textId="77777777" w:rsidR="005B2BCB" w:rsidRPr="006D39C6" w:rsidRDefault="005B2BCB" w:rsidP="00255867">
            <w:pPr>
              <w:rPr>
                <w:rFonts w:asciiTheme="minorHAnsi" w:hAnsiTheme="minorHAnsi" w:cstheme="minorHAnsi"/>
                <w:b w:val="0"/>
                <w:szCs w:val="16"/>
              </w:rPr>
            </w:pPr>
            <w:r w:rsidRPr="006D39C6">
              <w:rPr>
                <w:rFonts w:asciiTheme="minorHAnsi" w:hAnsiTheme="minorHAnsi" w:cstheme="minorHAnsi"/>
                <w:b w:val="0"/>
                <w:szCs w:val="16"/>
              </w:rPr>
              <w:t>Directional (Cosine) Response</w:t>
            </w:r>
          </w:p>
        </w:tc>
        <w:tc>
          <w:tcPr>
            <w:tcW w:w="7470" w:type="dxa"/>
            <w:vAlign w:val="center"/>
          </w:tcPr>
          <w:p w14:paraId="0874A4F2" w14:textId="77777777" w:rsidR="005B2BCB" w:rsidRPr="006D39C6" w:rsidRDefault="005B2BCB" w:rsidP="0082754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6D39C6">
              <w:rPr>
                <w:rFonts w:asciiTheme="minorHAnsi" w:hAnsiTheme="minorHAnsi" w:cstheme="minorHAnsi"/>
                <w:szCs w:val="16"/>
              </w:rPr>
              <w:t>± 5 % at 75</w:t>
            </w:r>
            <w:r w:rsidR="0082754E" w:rsidRPr="006D39C6">
              <w:rPr>
                <w:rFonts w:asciiTheme="minorHAnsi" w:hAnsiTheme="minorHAnsi" w:cstheme="minorHAnsi"/>
                <w:szCs w:val="16"/>
              </w:rPr>
              <w:t>°</w:t>
            </w:r>
            <w:r w:rsidRPr="006D39C6">
              <w:rPr>
                <w:rFonts w:asciiTheme="minorHAnsi" w:hAnsiTheme="minorHAnsi" w:cstheme="minorHAnsi"/>
                <w:szCs w:val="16"/>
              </w:rPr>
              <w:t xml:space="preserve"> zenith angle (see Cosine Response below)</w:t>
            </w:r>
          </w:p>
        </w:tc>
      </w:tr>
      <w:tr w:rsidR="005B2BCB" w:rsidRPr="004F306E" w14:paraId="78E34B1D" w14:textId="77777777" w:rsidTr="000D3BD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88" w:type="dxa"/>
            <w:tcBorders>
              <w:right w:val="single" w:sz="4" w:space="0" w:color="FFFFFF" w:themeColor="background1"/>
            </w:tcBorders>
            <w:vAlign w:val="center"/>
          </w:tcPr>
          <w:p w14:paraId="5D9728BB" w14:textId="77777777" w:rsidR="005B2BCB" w:rsidRPr="006D39C6" w:rsidRDefault="005B2BCB" w:rsidP="00255867">
            <w:pPr>
              <w:rPr>
                <w:rFonts w:asciiTheme="minorHAnsi" w:hAnsiTheme="minorHAnsi" w:cstheme="minorHAnsi"/>
                <w:b w:val="0"/>
                <w:szCs w:val="16"/>
              </w:rPr>
            </w:pPr>
            <w:r w:rsidRPr="006D39C6">
              <w:rPr>
                <w:rFonts w:asciiTheme="minorHAnsi" w:hAnsiTheme="minorHAnsi" w:cstheme="minorHAnsi"/>
                <w:b w:val="0"/>
                <w:szCs w:val="16"/>
              </w:rPr>
              <w:t>Temperature Response</w:t>
            </w:r>
          </w:p>
        </w:tc>
        <w:tc>
          <w:tcPr>
            <w:tcW w:w="7470" w:type="dxa"/>
            <w:vAlign w:val="center"/>
          </w:tcPr>
          <w:p w14:paraId="0B0278DC" w14:textId="77777777" w:rsidR="005B2BCB" w:rsidRPr="006D39C6" w:rsidRDefault="005B2BCB" w:rsidP="005B2BC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6D39C6">
              <w:rPr>
                <w:rFonts w:asciiTheme="minorHAnsi" w:hAnsiTheme="minorHAnsi" w:cstheme="minorHAnsi"/>
                <w:szCs w:val="16"/>
              </w:rPr>
              <w:t>0.06 ± 0.06 % per C (see Temperature Response below)</w:t>
            </w:r>
          </w:p>
        </w:tc>
      </w:tr>
      <w:tr w:rsidR="005B2BCB" w:rsidRPr="004F306E" w14:paraId="680E6159" w14:textId="77777777" w:rsidTr="000D3BD0">
        <w:trPr>
          <w:trHeight w:val="288"/>
        </w:trPr>
        <w:tc>
          <w:tcPr>
            <w:cnfStyle w:val="001000000000" w:firstRow="0" w:lastRow="0" w:firstColumn="1" w:lastColumn="0" w:oddVBand="0" w:evenVBand="0" w:oddHBand="0" w:evenHBand="0" w:firstRowFirstColumn="0" w:firstRowLastColumn="0" w:lastRowFirstColumn="0" w:lastRowLastColumn="0"/>
            <w:tcW w:w="2088" w:type="dxa"/>
            <w:tcBorders>
              <w:right w:val="single" w:sz="4" w:space="0" w:color="FFFFFF" w:themeColor="background1"/>
            </w:tcBorders>
            <w:vAlign w:val="center"/>
          </w:tcPr>
          <w:p w14:paraId="42C58468" w14:textId="77777777" w:rsidR="005B2BCB" w:rsidRPr="006D39C6" w:rsidRDefault="005B2BCB" w:rsidP="00255867">
            <w:pPr>
              <w:rPr>
                <w:rFonts w:asciiTheme="minorHAnsi" w:hAnsiTheme="minorHAnsi" w:cstheme="minorHAnsi"/>
                <w:b w:val="0"/>
                <w:szCs w:val="16"/>
              </w:rPr>
            </w:pPr>
            <w:r w:rsidRPr="006D39C6">
              <w:rPr>
                <w:rFonts w:asciiTheme="minorHAnsi" w:hAnsiTheme="minorHAnsi" w:cstheme="minorHAnsi"/>
                <w:b w:val="0"/>
                <w:szCs w:val="16"/>
              </w:rPr>
              <w:t>Operating Environment</w:t>
            </w:r>
          </w:p>
        </w:tc>
        <w:tc>
          <w:tcPr>
            <w:tcW w:w="7470" w:type="dxa"/>
            <w:vAlign w:val="center"/>
          </w:tcPr>
          <w:p w14:paraId="2E7560C6" w14:textId="77777777" w:rsidR="005B2BCB" w:rsidRPr="006D39C6" w:rsidRDefault="005B2BCB" w:rsidP="005B2BC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6D39C6">
              <w:rPr>
                <w:rFonts w:asciiTheme="minorHAnsi" w:hAnsiTheme="minorHAnsi" w:cstheme="minorHAnsi"/>
                <w:szCs w:val="16"/>
              </w:rPr>
              <w:t>-40 to 70 C; 0 to 100 % relative humidity; can be submerged in water up to depths of 30 m</w:t>
            </w:r>
          </w:p>
        </w:tc>
      </w:tr>
      <w:tr w:rsidR="00AC5EE5" w:rsidRPr="004F306E" w14:paraId="6B1604C2" w14:textId="77777777" w:rsidTr="000D3BD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88" w:type="dxa"/>
            <w:tcBorders>
              <w:right w:val="single" w:sz="4" w:space="0" w:color="FFFFFF" w:themeColor="background1"/>
            </w:tcBorders>
            <w:vAlign w:val="center"/>
          </w:tcPr>
          <w:p w14:paraId="0AB96FDF" w14:textId="77777777" w:rsidR="00AC5EE5" w:rsidRDefault="00AC5EE5" w:rsidP="00255867">
            <w:pPr>
              <w:rPr>
                <w:rFonts w:asciiTheme="minorHAnsi" w:hAnsiTheme="minorHAnsi" w:cstheme="minorHAnsi"/>
                <w:b w:val="0"/>
                <w:szCs w:val="16"/>
              </w:rPr>
            </w:pPr>
            <w:r>
              <w:rPr>
                <w:rFonts w:asciiTheme="minorHAnsi" w:hAnsiTheme="minorHAnsi" w:cstheme="minorHAnsi"/>
                <w:b w:val="0"/>
                <w:szCs w:val="16"/>
              </w:rPr>
              <w:t xml:space="preserve">Dimensions </w:t>
            </w:r>
          </w:p>
          <w:p w14:paraId="07057E01" w14:textId="77777777" w:rsidR="00AC5EE5" w:rsidRPr="00AC5EE5" w:rsidRDefault="00AC5EE5" w:rsidP="005834ED">
            <w:pPr>
              <w:rPr>
                <w:rFonts w:asciiTheme="minorHAnsi" w:hAnsiTheme="minorHAnsi" w:cstheme="minorHAnsi"/>
                <w:b w:val="0"/>
                <w:szCs w:val="16"/>
              </w:rPr>
            </w:pPr>
            <w:r>
              <w:rPr>
                <w:rFonts w:asciiTheme="minorHAnsi" w:hAnsiTheme="minorHAnsi" w:cstheme="minorHAnsi"/>
                <w:b w:val="0"/>
                <w:szCs w:val="16"/>
              </w:rPr>
              <w:t xml:space="preserve">Serial # </w:t>
            </w:r>
            <w:r w:rsidR="005834ED">
              <w:rPr>
                <w:rFonts w:asciiTheme="minorHAnsi" w:hAnsiTheme="minorHAnsi" w:cstheme="minorHAnsi"/>
                <w:b w:val="0"/>
                <w:szCs w:val="16"/>
              </w:rPr>
              <w:t>2401</w:t>
            </w:r>
            <w:r>
              <w:rPr>
                <w:rFonts w:asciiTheme="minorHAnsi" w:hAnsiTheme="minorHAnsi" w:cstheme="minorHAnsi"/>
                <w:b w:val="0"/>
                <w:szCs w:val="16"/>
              </w:rPr>
              <w:t xml:space="preserve"> and above</w:t>
            </w:r>
          </w:p>
        </w:tc>
        <w:tc>
          <w:tcPr>
            <w:tcW w:w="7470" w:type="dxa"/>
            <w:vAlign w:val="center"/>
          </w:tcPr>
          <w:p w14:paraId="78BFA47B" w14:textId="77777777" w:rsidR="00AC5EE5" w:rsidRPr="006D39C6" w:rsidRDefault="00AC5EE5" w:rsidP="005B2BC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Pr>
                <w:rFonts w:asciiTheme="minorHAnsi" w:hAnsiTheme="minorHAnsi" w:cstheme="minorHAnsi"/>
                <w:szCs w:val="16"/>
              </w:rPr>
              <w:t>30.5 mm diameter, 37 mm height</w:t>
            </w:r>
          </w:p>
        </w:tc>
      </w:tr>
      <w:tr w:rsidR="00E46038" w:rsidRPr="004F306E" w14:paraId="12517124" w14:textId="77777777" w:rsidTr="000D3BD0">
        <w:trPr>
          <w:trHeight w:val="288"/>
        </w:trPr>
        <w:tc>
          <w:tcPr>
            <w:cnfStyle w:val="001000000000" w:firstRow="0" w:lastRow="0" w:firstColumn="1" w:lastColumn="0" w:oddVBand="0" w:evenVBand="0" w:oddHBand="0" w:evenHBand="0" w:firstRowFirstColumn="0" w:firstRowLastColumn="0" w:lastRowFirstColumn="0" w:lastRowLastColumn="0"/>
            <w:tcW w:w="2088" w:type="dxa"/>
            <w:tcBorders>
              <w:right w:val="single" w:sz="4" w:space="0" w:color="FFFFFF" w:themeColor="background1"/>
            </w:tcBorders>
            <w:vAlign w:val="center"/>
          </w:tcPr>
          <w:p w14:paraId="46C16CE7" w14:textId="77777777" w:rsidR="00E46038" w:rsidRDefault="00E46038" w:rsidP="00255867">
            <w:pPr>
              <w:rPr>
                <w:rFonts w:asciiTheme="minorHAnsi" w:hAnsiTheme="minorHAnsi" w:cstheme="minorHAnsi"/>
                <w:b w:val="0"/>
                <w:szCs w:val="16"/>
              </w:rPr>
            </w:pPr>
            <w:r w:rsidRPr="006D39C6">
              <w:rPr>
                <w:rFonts w:asciiTheme="minorHAnsi" w:hAnsiTheme="minorHAnsi" w:cstheme="minorHAnsi"/>
                <w:b w:val="0"/>
                <w:szCs w:val="16"/>
              </w:rPr>
              <w:t>Dimensions</w:t>
            </w:r>
          </w:p>
          <w:p w14:paraId="057BBF73" w14:textId="77777777" w:rsidR="00AC5EE5" w:rsidRPr="006D39C6" w:rsidRDefault="00AC5EE5" w:rsidP="009758BA">
            <w:pPr>
              <w:rPr>
                <w:rFonts w:asciiTheme="minorHAnsi" w:hAnsiTheme="minorHAnsi" w:cstheme="minorHAnsi"/>
                <w:b w:val="0"/>
                <w:szCs w:val="16"/>
              </w:rPr>
            </w:pPr>
            <w:r>
              <w:rPr>
                <w:rFonts w:asciiTheme="minorHAnsi" w:hAnsiTheme="minorHAnsi" w:cstheme="minorHAnsi"/>
                <w:b w:val="0"/>
                <w:szCs w:val="16"/>
              </w:rPr>
              <w:t>Serial # 0</w:t>
            </w:r>
            <w:r w:rsidR="009758BA">
              <w:rPr>
                <w:rFonts w:asciiTheme="minorHAnsi" w:hAnsiTheme="minorHAnsi" w:cstheme="minorHAnsi"/>
                <w:b w:val="0"/>
                <w:szCs w:val="16"/>
              </w:rPr>
              <w:t>-</w:t>
            </w:r>
            <w:r w:rsidR="005834ED">
              <w:rPr>
                <w:rFonts w:asciiTheme="minorHAnsi" w:hAnsiTheme="minorHAnsi" w:cstheme="minorHAnsi"/>
                <w:b w:val="0"/>
                <w:szCs w:val="16"/>
              </w:rPr>
              <w:t>2400</w:t>
            </w:r>
          </w:p>
        </w:tc>
        <w:tc>
          <w:tcPr>
            <w:tcW w:w="7470" w:type="dxa"/>
            <w:vAlign w:val="center"/>
          </w:tcPr>
          <w:p w14:paraId="776C56F8" w14:textId="77777777" w:rsidR="00E46038" w:rsidRPr="006D39C6" w:rsidRDefault="00E46038" w:rsidP="005B2BC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6D39C6">
              <w:rPr>
                <w:rFonts w:asciiTheme="minorHAnsi" w:hAnsiTheme="minorHAnsi" w:cstheme="minorHAnsi"/>
                <w:szCs w:val="16"/>
              </w:rPr>
              <w:t xml:space="preserve">44.0 mm height, 23.5 mm diameter </w:t>
            </w:r>
          </w:p>
        </w:tc>
      </w:tr>
      <w:tr w:rsidR="00AC5EE5" w:rsidRPr="004F306E" w14:paraId="36B09E91" w14:textId="77777777" w:rsidTr="000D3BD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088" w:type="dxa"/>
            <w:tcBorders>
              <w:right w:val="single" w:sz="4" w:space="0" w:color="FFFFFF" w:themeColor="background1"/>
            </w:tcBorders>
            <w:vAlign w:val="center"/>
          </w:tcPr>
          <w:p w14:paraId="596E2E18" w14:textId="77777777" w:rsidR="00AC5EE5" w:rsidRDefault="00AC5EE5" w:rsidP="00255867">
            <w:pPr>
              <w:rPr>
                <w:rFonts w:asciiTheme="minorHAnsi" w:hAnsiTheme="minorHAnsi" w:cstheme="minorHAnsi"/>
                <w:b w:val="0"/>
                <w:szCs w:val="16"/>
              </w:rPr>
            </w:pPr>
            <w:r>
              <w:rPr>
                <w:rFonts w:asciiTheme="minorHAnsi" w:hAnsiTheme="minorHAnsi" w:cstheme="minorHAnsi"/>
                <w:b w:val="0"/>
                <w:szCs w:val="16"/>
              </w:rPr>
              <w:t>Mass (with 5 m cable)</w:t>
            </w:r>
          </w:p>
          <w:p w14:paraId="72EB3B83" w14:textId="77777777" w:rsidR="00AC5EE5" w:rsidRPr="00AC5EE5" w:rsidRDefault="00AC5EE5" w:rsidP="005834ED">
            <w:pPr>
              <w:rPr>
                <w:rFonts w:asciiTheme="minorHAnsi" w:hAnsiTheme="minorHAnsi" w:cstheme="minorHAnsi"/>
                <w:b w:val="0"/>
                <w:szCs w:val="16"/>
              </w:rPr>
            </w:pPr>
            <w:r>
              <w:rPr>
                <w:rFonts w:asciiTheme="minorHAnsi" w:hAnsiTheme="minorHAnsi" w:cstheme="minorHAnsi"/>
                <w:b w:val="0"/>
                <w:szCs w:val="16"/>
              </w:rPr>
              <w:t xml:space="preserve">Serial # </w:t>
            </w:r>
            <w:r w:rsidR="005834ED">
              <w:rPr>
                <w:rFonts w:asciiTheme="minorHAnsi" w:hAnsiTheme="minorHAnsi" w:cstheme="minorHAnsi"/>
                <w:b w:val="0"/>
                <w:szCs w:val="16"/>
              </w:rPr>
              <w:t>2401</w:t>
            </w:r>
            <w:r>
              <w:rPr>
                <w:rFonts w:asciiTheme="minorHAnsi" w:hAnsiTheme="minorHAnsi" w:cstheme="minorHAnsi"/>
                <w:b w:val="0"/>
                <w:szCs w:val="16"/>
              </w:rPr>
              <w:t xml:space="preserve"> and above</w:t>
            </w:r>
          </w:p>
        </w:tc>
        <w:tc>
          <w:tcPr>
            <w:tcW w:w="7470" w:type="dxa"/>
            <w:vAlign w:val="center"/>
          </w:tcPr>
          <w:p w14:paraId="455706E7" w14:textId="77777777" w:rsidR="00AC5EE5" w:rsidRPr="006D39C6" w:rsidRDefault="00AC5EE5" w:rsidP="00B846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Pr>
                <w:rFonts w:asciiTheme="minorHAnsi" w:hAnsiTheme="minorHAnsi" w:cstheme="minorHAnsi"/>
                <w:szCs w:val="16"/>
              </w:rPr>
              <w:t>140 g</w:t>
            </w:r>
          </w:p>
        </w:tc>
      </w:tr>
      <w:tr w:rsidR="00E46038" w:rsidRPr="004F306E" w14:paraId="262BECA9" w14:textId="77777777" w:rsidTr="000D3BD0">
        <w:trPr>
          <w:trHeight w:val="279"/>
        </w:trPr>
        <w:tc>
          <w:tcPr>
            <w:cnfStyle w:val="001000000000" w:firstRow="0" w:lastRow="0" w:firstColumn="1" w:lastColumn="0" w:oddVBand="0" w:evenVBand="0" w:oddHBand="0" w:evenHBand="0" w:firstRowFirstColumn="0" w:firstRowLastColumn="0" w:lastRowFirstColumn="0" w:lastRowLastColumn="0"/>
            <w:tcW w:w="2088" w:type="dxa"/>
            <w:tcBorders>
              <w:right w:val="single" w:sz="4" w:space="0" w:color="FFFFFF" w:themeColor="background1"/>
            </w:tcBorders>
            <w:vAlign w:val="center"/>
          </w:tcPr>
          <w:p w14:paraId="30BFE191" w14:textId="77777777" w:rsidR="00E46038" w:rsidRDefault="00E46038" w:rsidP="00255867">
            <w:pPr>
              <w:rPr>
                <w:rFonts w:asciiTheme="minorHAnsi" w:hAnsiTheme="minorHAnsi" w:cstheme="minorHAnsi"/>
                <w:b w:val="0"/>
                <w:szCs w:val="16"/>
              </w:rPr>
            </w:pPr>
            <w:r w:rsidRPr="006D39C6">
              <w:rPr>
                <w:rFonts w:asciiTheme="minorHAnsi" w:hAnsiTheme="minorHAnsi" w:cstheme="minorHAnsi"/>
                <w:b w:val="0"/>
                <w:szCs w:val="16"/>
              </w:rPr>
              <w:t>Mass</w:t>
            </w:r>
            <w:r w:rsidR="00AC5EE5">
              <w:rPr>
                <w:rFonts w:asciiTheme="minorHAnsi" w:hAnsiTheme="minorHAnsi" w:cstheme="minorHAnsi"/>
                <w:b w:val="0"/>
                <w:szCs w:val="16"/>
              </w:rPr>
              <w:t xml:space="preserve"> (with 5 m cable)</w:t>
            </w:r>
          </w:p>
          <w:p w14:paraId="4C3D36B1" w14:textId="77777777" w:rsidR="00AC5EE5" w:rsidRPr="006D39C6" w:rsidRDefault="00AC5EE5" w:rsidP="009758BA">
            <w:pPr>
              <w:rPr>
                <w:rFonts w:asciiTheme="minorHAnsi" w:hAnsiTheme="minorHAnsi" w:cstheme="minorHAnsi"/>
                <w:b w:val="0"/>
                <w:szCs w:val="16"/>
              </w:rPr>
            </w:pPr>
            <w:r>
              <w:rPr>
                <w:rFonts w:asciiTheme="minorHAnsi" w:hAnsiTheme="minorHAnsi" w:cstheme="minorHAnsi"/>
                <w:b w:val="0"/>
                <w:szCs w:val="16"/>
              </w:rPr>
              <w:t>Serial # 0</w:t>
            </w:r>
            <w:r w:rsidR="009758BA">
              <w:rPr>
                <w:rFonts w:asciiTheme="minorHAnsi" w:hAnsiTheme="minorHAnsi" w:cstheme="minorHAnsi"/>
                <w:b w:val="0"/>
                <w:szCs w:val="16"/>
              </w:rPr>
              <w:t>-</w:t>
            </w:r>
            <w:r w:rsidR="005834ED">
              <w:rPr>
                <w:rFonts w:asciiTheme="minorHAnsi" w:hAnsiTheme="minorHAnsi" w:cstheme="minorHAnsi"/>
                <w:b w:val="0"/>
                <w:szCs w:val="16"/>
              </w:rPr>
              <w:t>2400</w:t>
            </w:r>
          </w:p>
        </w:tc>
        <w:tc>
          <w:tcPr>
            <w:tcW w:w="7470" w:type="dxa"/>
            <w:vAlign w:val="center"/>
          </w:tcPr>
          <w:p w14:paraId="6367F4EC" w14:textId="77777777" w:rsidR="00E46038" w:rsidRPr="006D39C6" w:rsidRDefault="00E46038" w:rsidP="00AC5EE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6D39C6">
              <w:rPr>
                <w:rFonts w:asciiTheme="minorHAnsi" w:hAnsiTheme="minorHAnsi" w:cstheme="minorHAnsi"/>
                <w:szCs w:val="16"/>
              </w:rPr>
              <w:t>1</w:t>
            </w:r>
            <w:r w:rsidR="00B846CE" w:rsidRPr="006D39C6">
              <w:rPr>
                <w:rFonts w:asciiTheme="minorHAnsi" w:hAnsiTheme="minorHAnsi" w:cstheme="minorHAnsi"/>
                <w:szCs w:val="16"/>
              </w:rPr>
              <w:t>1</w:t>
            </w:r>
            <w:r w:rsidR="00AC5EE5">
              <w:rPr>
                <w:rFonts w:asciiTheme="minorHAnsi" w:hAnsiTheme="minorHAnsi" w:cstheme="minorHAnsi"/>
                <w:szCs w:val="16"/>
              </w:rPr>
              <w:t>7 g</w:t>
            </w:r>
          </w:p>
        </w:tc>
      </w:tr>
      <w:tr w:rsidR="00821454" w:rsidRPr="004F306E" w14:paraId="26B3CBC7" w14:textId="77777777" w:rsidTr="000D3BD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88" w:type="dxa"/>
            <w:tcBorders>
              <w:bottom w:val="single" w:sz="4" w:space="0" w:color="FFFFFF" w:themeColor="background1"/>
              <w:right w:val="single" w:sz="4" w:space="0" w:color="FFFFFF" w:themeColor="background1"/>
            </w:tcBorders>
            <w:vAlign w:val="center"/>
          </w:tcPr>
          <w:p w14:paraId="7E22CA96" w14:textId="77777777" w:rsidR="00821454" w:rsidRPr="006D39C6" w:rsidRDefault="00821454" w:rsidP="00255867">
            <w:pPr>
              <w:rPr>
                <w:rFonts w:asciiTheme="minorHAnsi" w:hAnsiTheme="minorHAnsi" w:cstheme="minorHAnsi"/>
                <w:b w:val="0"/>
                <w:szCs w:val="16"/>
              </w:rPr>
            </w:pPr>
            <w:r w:rsidRPr="006D39C6">
              <w:rPr>
                <w:rFonts w:asciiTheme="minorHAnsi" w:hAnsiTheme="minorHAnsi" w:cstheme="minorHAnsi"/>
                <w:b w:val="0"/>
                <w:szCs w:val="16"/>
              </w:rPr>
              <w:t>Cable</w:t>
            </w:r>
          </w:p>
        </w:tc>
        <w:tc>
          <w:tcPr>
            <w:tcW w:w="7470" w:type="dxa"/>
            <w:tcBorders>
              <w:bottom w:val="single" w:sz="4" w:space="0" w:color="FFFFFF" w:themeColor="background1"/>
            </w:tcBorders>
            <w:vAlign w:val="center"/>
          </w:tcPr>
          <w:p w14:paraId="17C2C95E" w14:textId="77777777" w:rsidR="00821454" w:rsidRPr="006D39C6" w:rsidRDefault="00821454" w:rsidP="00AC5EE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6D39C6">
              <w:rPr>
                <w:rFonts w:asciiTheme="minorHAnsi" w:hAnsiTheme="minorHAnsi" w:cstheme="minorHAnsi"/>
                <w:szCs w:val="16"/>
              </w:rPr>
              <w:t>5 m of</w:t>
            </w:r>
            <w:r w:rsidR="00CE6DB0" w:rsidRPr="006D39C6">
              <w:rPr>
                <w:rFonts w:asciiTheme="minorHAnsi" w:hAnsiTheme="minorHAnsi" w:cstheme="minorHAnsi"/>
                <w:szCs w:val="16"/>
              </w:rPr>
              <w:t xml:space="preserve"> two</w:t>
            </w:r>
            <w:r w:rsidRPr="006D39C6">
              <w:rPr>
                <w:rFonts w:asciiTheme="minorHAnsi" w:hAnsiTheme="minorHAnsi" w:cstheme="minorHAnsi"/>
                <w:szCs w:val="16"/>
              </w:rPr>
              <w:t xml:space="preserve"> </w:t>
            </w:r>
            <w:r w:rsidRPr="006D39C6">
              <w:rPr>
                <w:rFonts w:asciiTheme="minorHAnsi" w:hAnsiTheme="minorHAnsi" w:cstheme="minorHAnsi"/>
                <w:color w:val="auto"/>
                <w:szCs w:val="16"/>
              </w:rPr>
              <w:t>conducto</w:t>
            </w:r>
            <w:r w:rsidR="000D3BD0" w:rsidRPr="006D39C6">
              <w:rPr>
                <w:rFonts w:asciiTheme="minorHAnsi" w:hAnsiTheme="minorHAnsi" w:cstheme="minorHAnsi"/>
                <w:color w:val="auto"/>
                <w:szCs w:val="16"/>
              </w:rPr>
              <w:t>r, shielded, twisted-pair wire; TPR</w:t>
            </w:r>
            <w:r w:rsidRPr="006D39C6">
              <w:rPr>
                <w:rFonts w:asciiTheme="minorHAnsi" w:hAnsiTheme="minorHAnsi" w:cstheme="minorHAnsi"/>
                <w:color w:val="auto"/>
                <w:szCs w:val="16"/>
              </w:rPr>
              <w:t xml:space="preserve"> jacket (high water resistance, high UV stability, flexibility in cold conditions); pigtail lead wires</w:t>
            </w:r>
            <w:r w:rsidR="000D3BD0" w:rsidRPr="006D39C6">
              <w:rPr>
                <w:rFonts w:asciiTheme="minorHAnsi" w:hAnsiTheme="minorHAnsi" w:cstheme="minorHAnsi"/>
                <w:color w:val="auto"/>
                <w:szCs w:val="16"/>
              </w:rPr>
              <w:t xml:space="preserve">; stainless steel (316), M8 connector </w:t>
            </w:r>
          </w:p>
        </w:tc>
      </w:tr>
    </w:tbl>
    <w:p w14:paraId="5A9D66B6" w14:textId="77777777" w:rsidR="001B0F0E" w:rsidRPr="00EA6BC5" w:rsidRDefault="004716DB" w:rsidP="001B0F0E">
      <w:pPr>
        <w:rPr>
          <w:rFonts w:ascii="Calibri" w:hAnsi="Calibri" w:cs="Calibri"/>
          <w:b/>
          <w:sz w:val="20"/>
          <w:szCs w:val="18"/>
        </w:rPr>
      </w:pPr>
      <w:r w:rsidRPr="00EA6BC5">
        <w:rPr>
          <w:rFonts w:ascii="Calibri" w:hAnsi="Calibri" w:cs="Calibri"/>
          <w:b/>
          <w:sz w:val="20"/>
          <w:szCs w:val="18"/>
        </w:rPr>
        <w:t>Calibration Traceability</w:t>
      </w:r>
    </w:p>
    <w:p w14:paraId="637A30A7" w14:textId="77777777" w:rsidR="000D3BD0" w:rsidRDefault="000D3BD0" w:rsidP="000D3BD0">
      <w:pPr>
        <w:rPr>
          <w:rFonts w:ascii="Calibri" w:hAnsi="Calibri" w:cs="Calibri"/>
          <w:sz w:val="20"/>
        </w:rPr>
      </w:pPr>
      <w:r>
        <w:rPr>
          <w:rFonts w:ascii="Calibri" w:hAnsi="Calibri" w:cs="Calibri"/>
          <w:sz w:val="20"/>
        </w:rPr>
        <w:t>Apogee SQ series quantum sensors are calibrated through side-by-side comparison to the mean of transfer standard quantum sensors under a reference lamp. The reference quantum sensors are recalibrated with a 200 W quartz halogen lamp traceable to the National Institute of Standards and Technology (NIST).</w:t>
      </w:r>
    </w:p>
    <w:p w14:paraId="61A95D05" w14:textId="77777777" w:rsidR="00AD7B15" w:rsidRDefault="00AD7B15" w:rsidP="001B0F0E">
      <w:pPr>
        <w:rPr>
          <w:rFonts w:ascii="Avenir LT Std 35 Light" w:hAnsi="Avenir LT Std 35 Light" w:cstheme="minorHAnsi"/>
          <w:b/>
        </w:rPr>
      </w:pPr>
    </w:p>
    <w:p w14:paraId="3962674D" w14:textId="77777777" w:rsidR="000D3BD0" w:rsidRDefault="000D3BD0" w:rsidP="001B0F0E">
      <w:pPr>
        <w:rPr>
          <w:rFonts w:ascii="Avenir LT Std 35 Light" w:hAnsi="Avenir LT Std 35 Light" w:cstheme="minorHAnsi"/>
          <w:b/>
        </w:rPr>
      </w:pPr>
    </w:p>
    <w:p w14:paraId="0F21D0B0" w14:textId="77777777" w:rsidR="000D3BD0" w:rsidRDefault="000D3BD0" w:rsidP="001B0F0E">
      <w:pPr>
        <w:rPr>
          <w:rFonts w:ascii="Avenir LT Std 35 Light" w:hAnsi="Avenir LT Std 35 Light" w:cstheme="minorHAnsi"/>
          <w:b/>
        </w:rPr>
      </w:pPr>
    </w:p>
    <w:p w14:paraId="1F4FB001" w14:textId="77777777" w:rsidR="000D3BD0" w:rsidRDefault="000D3BD0" w:rsidP="001B0F0E">
      <w:pPr>
        <w:rPr>
          <w:rFonts w:ascii="Avenir LT Std 35 Light" w:hAnsi="Avenir LT Std 35 Light" w:cstheme="minorHAnsi"/>
          <w:b/>
        </w:rPr>
      </w:pPr>
    </w:p>
    <w:p w14:paraId="4F1FD574" w14:textId="77777777" w:rsidR="00AD7B15" w:rsidRDefault="00AD7B15" w:rsidP="001B0F0E">
      <w:pPr>
        <w:rPr>
          <w:rFonts w:ascii="Avenir LT Std 35 Light" w:hAnsi="Avenir LT Std 35 Light" w:cstheme="minorHAnsi"/>
          <w:b/>
        </w:rPr>
      </w:pPr>
    </w:p>
    <w:p w14:paraId="134C9ABC" w14:textId="77777777" w:rsidR="005B2BCB" w:rsidRDefault="005B2BCB" w:rsidP="001B0F0E">
      <w:pPr>
        <w:rPr>
          <w:rFonts w:ascii="Avenir LT Std 35 Light" w:hAnsi="Avenir LT Std 35 Light" w:cstheme="minorHAnsi"/>
          <w:b/>
        </w:rPr>
      </w:pPr>
    </w:p>
    <w:p w14:paraId="7CD8DEBB" w14:textId="77777777" w:rsidR="005B2BCB" w:rsidRDefault="005B2BCB" w:rsidP="001B0F0E">
      <w:pPr>
        <w:rPr>
          <w:rFonts w:ascii="Avenir LT Std 35 Light" w:hAnsi="Avenir LT Std 35 Light" w:cstheme="minorHAnsi"/>
          <w:b/>
        </w:rPr>
      </w:pPr>
    </w:p>
    <w:p w14:paraId="26E5B43B" w14:textId="77777777" w:rsidR="005B2BCB" w:rsidRDefault="005B2BCB" w:rsidP="001B0F0E">
      <w:pPr>
        <w:rPr>
          <w:rFonts w:ascii="Avenir LT Std 35 Light" w:hAnsi="Avenir LT Std 35 Light" w:cstheme="minorHAnsi"/>
          <w:b/>
        </w:rPr>
      </w:pPr>
    </w:p>
    <w:p w14:paraId="553FFE7E" w14:textId="77777777" w:rsidR="001B0F0E" w:rsidRPr="00EA6BC5" w:rsidRDefault="00EA6BC5" w:rsidP="001B0F0E">
      <w:pPr>
        <w:rPr>
          <w:rFonts w:asciiTheme="minorHAnsi" w:hAnsiTheme="minorHAnsi" w:cstheme="minorHAnsi"/>
          <w:b/>
          <w:sz w:val="20"/>
          <w:szCs w:val="18"/>
        </w:rPr>
      </w:pPr>
      <w:r w:rsidRPr="00EA6BC5">
        <w:rPr>
          <w:rFonts w:asciiTheme="minorHAnsi" w:hAnsiTheme="minorHAnsi" w:cstheme="minorHAnsi"/>
          <w:noProof/>
          <w:sz w:val="20"/>
        </w:rPr>
        <w:lastRenderedPageBreak/>
        <mc:AlternateContent>
          <mc:Choice Requires="wps">
            <w:drawing>
              <wp:anchor distT="0" distB="0" distL="114300" distR="114300" simplePos="0" relativeHeight="251650048" behindDoc="0" locked="0" layoutInCell="1" allowOverlap="1" wp14:anchorId="307572D3" wp14:editId="24C2C3C6">
                <wp:simplePos x="0" y="0"/>
                <wp:positionH relativeFrom="margin">
                  <wp:posOffset>3648808</wp:posOffset>
                </wp:positionH>
                <wp:positionV relativeFrom="paragraph">
                  <wp:posOffset>148053</wp:posOffset>
                </wp:positionV>
                <wp:extent cx="2286000" cy="2927838"/>
                <wp:effectExtent l="0" t="0" r="19050" b="25400"/>
                <wp:wrapNone/>
                <wp:docPr id="2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927838"/>
                        </a:xfrm>
                        <a:prstGeom prst="rect">
                          <a:avLst/>
                        </a:prstGeom>
                        <a:solidFill>
                          <a:srgbClr val="FFFFFF"/>
                        </a:solidFill>
                        <a:ln w="9525">
                          <a:solidFill>
                            <a:schemeClr val="bg1">
                              <a:lumMod val="100000"/>
                              <a:lumOff val="0"/>
                            </a:schemeClr>
                          </a:solidFill>
                          <a:miter lim="800000"/>
                          <a:headEnd/>
                          <a:tailEnd/>
                        </a:ln>
                      </wps:spPr>
                      <wps:txbx>
                        <w:txbxContent>
                          <w:p w14:paraId="34E3F98A" w14:textId="77777777" w:rsidR="000B5A23" w:rsidRPr="00B0762B" w:rsidRDefault="000B5A23" w:rsidP="00E425EF">
                            <w:pPr>
                              <w:rPr>
                                <w:rFonts w:asciiTheme="minorHAnsi" w:hAnsiTheme="minorHAnsi" w:cstheme="minorHAnsi"/>
                                <w:sz w:val="20"/>
                                <w:szCs w:val="16"/>
                              </w:rPr>
                            </w:pPr>
                            <w:r w:rsidRPr="00B0762B">
                              <w:rPr>
                                <w:rFonts w:asciiTheme="minorHAnsi" w:hAnsiTheme="minorHAnsi" w:cstheme="minorHAnsi"/>
                                <w:sz w:val="20"/>
                                <w:szCs w:val="16"/>
                              </w:rPr>
                              <w:t>Mean spectral response of six SQ-100 series quantum sensors (</w:t>
                            </w:r>
                            <w:r w:rsidRPr="00B0762B">
                              <w:rPr>
                                <w:rFonts w:asciiTheme="minorHAnsi" w:hAnsiTheme="minorHAnsi" w:cstheme="minorHAnsi"/>
                                <w:b/>
                                <w:i/>
                                <w:sz w:val="20"/>
                                <w:szCs w:val="16"/>
                              </w:rPr>
                              <w:t>error bars represent two standard deviations above and below mean</w:t>
                            </w:r>
                            <w:r w:rsidRPr="00B0762B">
                              <w:rPr>
                                <w:rFonts w:asciiTheme="minorHAnsi" w:hAnsiTheme="minorHAnsi" w:cstheme="minorHAnsi"/>
                                <w:sz w:val="20"/>
                                <w:szCs w:val="16"/>
                              </w:rPr>
                              <w:t xml:space="preserve">) compared to defined plant response to photons. </w:t>
                            </w:r>
                            <w:r w:rsidRPr="00B0762B">
                              <w:rPr>
                                <w:rFonts w:asciiTheme="minorHAnsi" w:hAnsiTheme="minorHAnsi" w:cstheme="minorHAnsi"/>
                                <w:sz w:val="19"/>
                                <w:szCs w:val="19"/>
                              </w:rPr>
                              <w:t>Spectral response measurements were made at 10 nm increments across a wavelength range of 300 to 800 nm with a monochromator and an attached electric light source. Measured spectral data from each quantum sensor were normalized by the measured spectral response of the monochromator/electric light combination, which was measured with a spectroradiometer.</w:t>
                            </w:r>
                          </w:p>
                          <w:p w14:paraId="28E905E4" w14:textId="77777777" w:rsidR="000B5A23" w:rsidRPr="00EA6BC5" w:rsidRDefault="000B5A23" w:rsidP="001B0F0E">
                            <w:pPr>
                              <w:rPr>
                                <w:rFonts w:asciiTheme="minorHAnsi" w:hAnsiTheme="minorHAnsi" w:cstheme="minorHAnsi"/>
                                <w:sz w:val="19"/>
                                <w:szCs w:val="19"/>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7572D3" id="Text Box 3" o:spid="_x0000_s1028" type="#_x0000_t202" style="position:absolute;margin-left:287.3pt;margin-top:11.65pt;width:180pt;height:230.55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ThLSgIAAJAEAAAOAAAAZHJzL2Uyb0RvYy54bWysVG1v2yAQ/j5p/wHxfXXiNm1i1am6dJ0m&#10;dS9Sux+AMbbRgGNAYne/fgekabJ9m+YPCO7gubvnufP1zaQV2QnnJZiazs9mlAjDoZWmr+n3p/t3&#10;S0p8YKZlCoyo6bPw9Gb99s31aCtRwgCqFY4giPHVaGs6hGCrovB8EJr5M7DCoLMDp1nAo+uL1rER&#10;0bUqytnsshjBtdYBF96j9S476Trhd53g4WvXeRGIqinmFtLq0trEtVhfs6p3zA6S79Ng/5CFZtJg&#10;0APUHQuMbJ38C0pL7sBDF8446AK6TnKRasBq5rM/qnkcmBWpFiTH2wNN/v/B8i+7b47ItqYlKmWY&#10;Ro2exBTIe5jIeaRntL7CW48W74UJzShzKtXbB+A/PDGwGZjpxa1zMA6CtZjePL4sjp5mHB9BmvEz&#10;tBiGbQMkoKlzOnKHbBBER5meD9LEVDgay3J5OZuhi6OvXJVXy/NlisGql+fW+fBRgCZxU1OH2id4&#10;tnvwIabDqpcrMZoHJdt7qVQ6uL7ZKEd2DPvkPn179JNrypCxpqtFucgMnEDElhUHkKbPLKmtxnIz&#10;8BwrwBpSz6EdOzPbkwnTS10fIVKyJ5G1DDgnSuqaLo9QIt0fTJsQA5Mq7xFKmT3/kfJMfpiaKSsd&#10;M4jaNNA+oyAO8ljgGONmAPeLkhFHoqb+55Y5QYn6ZFDU1fziIs5QOlwsrko8uGNPc+xhhiNUTQMl&#10;ebsJee621sl+wEiZIAO32AidTBK9ZrVPH9s+kbEf0ThXx+d06/VHsv4NAAD//wMAUEsDBBQABgAI&#10;AAAAIQD2hVDc4AAAAAoBAAAPAAAAZHJzL2Rvd25yZXYueG1sTI/BTsMwDIbvSLxDZCRuLGUt3Vbq&#10;TgjEbmiiTINj2pi2onGqJtsKT092gqPtT7+/P19PphdHGl1nGeF2FoEgrq3uuEHYvT3fLEE4r1ir&#10;3jIhfJODdXF5katM2xO/0rH0jQgh7DKF0Ho/ZFK6uiWj3MwOxOH2aUejfBjHRupRnUK46eU8ilJp&#10;VMfhQ6sGemyp/ioPBsHVUbrfJuX+vZIb+llp/fSxeUG8vpoe7kF4mvwfDGf9oA5FcKrsgbUTPcLd&#10;IkkDijCPYxABWMXnRYWQLJMEZJHL/xWKXwAAAP//AwBQSwECLQAUAAYACAAAACEAtoM4kv4AAADh&#10;AQAAEwAAAAAAAAAAAAAAAAAAAAAAW0NvbnRlbnRfVHlwZXNdLnhtbFBLAQItABQABgAIAAAAIQA4&#10;/SH/1gAAAJQBAAALAAAAAAAAAAAAAAAAAC8BAABfcmVscy8ucmVsc1BLAQItABQABgAIAAAAIQAA&#10;2ThLSgIAAJAEAAAOAAAAAAAAAAAAAAAAAC4CAABkcnMvZTJvRG9jLnhtbFBLAQItABQABgAIAAAA&#10;IQD2hVDc4AAAAAoBAAAPAAAAAAAAAAAAAAAAAKQEAABkcnMvZG93bnJldi54bWxQSwUGAAAAAAQA&#10;BADzAAAAsQUAAAAA&#10;" strokecolor="white [3212]">
                <v:textbox>
                  <w:txbxContent>
                    <w:p w14:paraId="34E3F98A" w14:textId="77777777" w:rsidR="000B5A23" w:rsidRPr="00B0762B" w:rsidRDefault="000B5A23" w:rsidP="00E425EF">
                      <w:pPr>
                        <w:rPr>
                          <w:rFonts w:asciiTheme="minorHAnsi" w:hAnsiTheme="minorHAnsi" w:cstheme="minorHAnsi"/>
                          <w:sz w:val="20"/>
                          <w:szCs w:val="16"/>
                        </w:rPr>
                      </w:pPr>
                      <w:r w:rsidRPr="00B0762B">
                        <w:rPr>
                          <w:rFonts w:asciiTheme="minorHAnsi" w:hAnsiTheme="minorHAnsi" w:cstheme="minorHAnsi"/>
                          <w:sz w:val="20"/>
                          <w:szCs w:val="16"/>
                        </w:rPr>
                        <w:t>Mean spectral response of six SQ-100 series quantum sensors (</w:t>
                      </w:r>
                      <w:r w:rsidRPr="00B0762B">
                        <w:rPr>
                          <w:rFonts w:asciiTheme="minorHAnsi" w:hAnsiTheme="minorHAnsi" w:cstheme="minorHAnsi"/>
                          <w:b/>
                          <w:i/>
                          <w:sz w:val="20"/>
                          <w:szCs w:val="16"/>
                        </w:rPr>
                        <w:t>error bars represent two standard deviations above and below mean</w:t>
                      </w:r>
                      <w:r w:rsidRPr="00B0762B">
                        <w:rPr>
                          <w:rFonts w:asciiTheme="minorHAnsi" w:hAnsiTheme="minorHAnsi" w:cstheme="minorHAnsi"/>
                          <w:sz w:val="20"/>
                          <w:szCs w:val="16"/>
                        </w:rPr>
                        <w:t xml:space="preserve">) compared to defined plant response to photons. </w:t>
                      </w:r>
                      <w:r w:rsidRPr="00B0762B">
                        <w:rPr>
                          <w:rFonts w:asciiTheme="minorHAnsi" w:hAnsiTheme="minorHAnsi" w:cstheme="minorHAnsi"/>
                          <w:sz w:val="19"/>
                          <w:szCs w:val="19"/>
                        </w:rPr>
                        <w:t>Spectral response measurements were made at 10 nm increments across a wavelength range of 300 to 800 nm with a monochromator and an attached electric light source. Measured spectral data from each quantum sensor were normalized by the measured spectral response of the monochromator/electric light combination, which was measured with a spectroradiometer.</w:t>
                      </w:r>
                    </w:p>
                    <w:p w14:paraId="28E905E4" w14:textId="77777777" w:rsidR="000B5A23" w:rsidRPr="00EA6BC5" w:rsidRDefault="000B5A23" w:rsidP="001B0F0E">
                      <w:pPr>
                        <w:rPr>
                          <w:rFonts w:asciiTheme="minorHAnsi" w:hAnsiTheme="minorHAnsi" w:cstheme="minorHAnsi"/>
                          <w:sz w:val="19"/>
                          <w:szCs w:val="19"/>
                        </w:rPr>
                      </w:pPr>
                    </w:p>
                  </w:txbxContent>
                </v:textbox>
                <w10:wrap anchorx="margin"/>
              </v:shape>
            </w:pict>
          </mc:Fallback>
        </mc:AlternateContent>
      </w:r>
      <w:r w:rsidR="004716DB" w:rsidRPr="00EA6BC5">
        <w:rPr>
          <w:rFonts w:asciiTheme="minorHAnsi" w:hAnsiTheme="minorHAnsi" w:cstheme="minorHAnsi"/>
          <w:b/>
          <w:sz w:val="20"/>
          <w:szCs w:val="18"/>
        </w:rPr>
        <w:t>Spectral Response</w:t>
      </w:r>
    </w:p>
    <w:p w14:paraId="1313176B" w14:textId="77777777" w:rsidR="001B0F0E" w:rsidRPr="00EA6BC5" w:rsidRDefault="001B0F0E" w:rsidP="00EA6BC5">
      <w:pPr>
        <w:tabs>
          <w:tab w:val="right" w:pos="9360"/>
        </w:tabs>
        <w:rPr>
          <w:rFonts w:asciiTheme="minorHAnsi" w:hAnsiTheme="minorHAnsi" w:cstheme="minorHAnsi"/>
          <w:b/>
          <w:sz w:val="20"/>
        </w:rPr>
      </w:pPr>
      <w:r w:rsidRPr="00EA6BC5">
        <w:rPr>
          <w:rFonts w:asciiTheme="minorHAnsi" w:hAnsiTheme="minorHAnsi" w:cstheme="minorHAnsi"/>
          <w:b/>
          <w:noProof/>
          <w:sz w:val="20"/>
        </w:rPr>
        <w:drawing>
          <wp:inline distT="0" distB="0" distL="0" distR="0" wp14:anchorId="5EDD4278" wp14:editId="694BD0A1">
            <wp:extent cx="3453248" cy="28479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tral Response.TIF"/>
                    <pic:cNvPicPr/>
                  </pic:nvPicPr>
                  <pic:blipFill rotWithShape="1">
                    <a:blip r:embed="rId13" cstate="print">
                      <a:extLst>
                        <a:ext uri="{28A0092B-C50C-407E-A947-70E740481C1C}">
                          <a14:useLocalDpi xmlns:a14="http://schemas.microsoft.com/office/drawing/2010/main" val="0"/>
                        </a:ext>
                      </a:extLst>
                    </a:blip>
                    <a:srcRect l="11670" t="25273" r="18826" b="30426"/>
                    <a:stretch/>
                  </pic:blipFill>
                  <pic:spPr bwMode="auto">
                    <a:xfrm>
                      <a:off x="0" y="0"/>
                      <a:ext cx="3454755" cy="2849218"/>
                    </a:xfrm>
                    <a:prstGeom prst="rect">
                      <a:avLst/>
                    </a:prstGeom>
                    <a:ln>
                      <a:noFill/>
                    </a:ln>
                    <a:extLst>
                      <a:ext uri="{53640926-AAD7-44D8-BBD7-CCE9431645EC}">
                        <a14:shadowObscured xmlns:a14="http://schemas.microsoft.com/office/drawing/2010/main"/>
                      </a:ext>
                    </a:extLst>
                  </pic:spPr>
                </pic:pic>
              </a:graphicData>
            </a:graphic>
          </wp:inline>
        </w:drawing>
      </w:r>
      <w:r w:rsidR="00EA6BC5" w:rsidRPr="00EA6BC5">
        <w:rPr>
          <w:rFonts w:asciiTheme="minorHAnsi" w:hAnsiTheme="minorHAnsi" w:cstheme="minorHAnsi"/>
          <w:b/>
          <w:sz w:val="20"/>
        </w:rPr>
        <w:tab/>
      </w:r>
    </w:p>
    <w:p w14:paraId="5E763012" w14:textId="77777777" w:rsidR="00EA6BC5" w:rsidRDefault="00EA6BC5" w:rsidP="001B0F0E">
      <w:pPr>
        <w:rPr>
          <w:rFonts w:asciiTheme="minorHAnsi" w:hAnsiTheme="minorHAnsi" w:cstheme="minorHAnsi"/>
          <w:b/>
          <w:sz w:val="20"/>
          <w:szCs w:val="18"/>
        </w:rPr>
      </w:pPr>
    </w:p>
    <w:p w14:paraId="771F1853" w14:textId="77777777" w:rsidR="001B0F0E" w:rsidRPr="00EA6BC5" w:rsidRDefault="00EA6BC5" w:rsidP="001B0F0E">
      <w:pPr>
        <w:rPr>
          <w:rFonts w:asciiTheme="minorHAnsi" w:hAnsiTheme="minorHAnsi" w:cstheme="minorHAnsi"/>
          <w:b/>
          <w:sz w:val="20"/>
          <w:szCs w:val="18"/>
        </w:rPr>
      </w:pPr>
      <w:r w:rsidRPr="00EA6BC5">
        <w:rPr>
          <w:rFonts w:asciiTheme="minorHAnsi" w:hAnsiTheme="minorHAnsi" w:cstheme="minorHAnsi"/>
          <w:noProof/>
          <w:sz w:val="20"/>
          <w:szCs w:val="18"/>
        </w:rPr>
        <mc:AlternateContent>
          <mc:Choice Requires="wps">
            <w:drawing>
              <wp:anchor distT="0" distB="0" distL="114300" distR="114300" simplePos="0" relativeHeight="251649024" behindDoc="0" locked="0" layoutInCell="1" allowOverlap="1" wp14:anchorId="1C8FA4EE" wp14:editId="4DB6FC47">
                <wp:simplePos x="0" y="0"/>
                <wp:positionH relativeFrom="margin">
                  <wp:posOffset>3657600</wp:posOffset>
                </wp:positionH>
                <wp:positionV relativeFrom="paragraph">
                  <wp:posOffset>122141</wp:posOffset>
                </wp:positionV>
                <wp:extent cx="2286000" cy="3289300"/>
                <wp:effectExtent l="0" t="0" r="19050" b="25400"/>
                <wp:wrapNone/>
                <wp:docPr id="2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3289300"/>
                        </a:xfrm>
                        <a:prstGeom prst="rect">
                          <a:avLst/>
                        </a:prstGeom>
                        <a:solidFill>
                          <a:srgbClr val="FFFFFF"/>
                        </a:solidFill>
                        <a:ln w="9525">
                          <a:solidFill>
                            <a:schemeClr val="bg1">
                              <a:lumMod val="100000"/>
                              <a:lumOff val="0"/>
                            </a:schemeClr>
                          </a:solidFill>
                          <a:miter lim="800000"/>
                          <a:headEnd/>
                          <a:tailEnd/>
                        </a:ln>
                      </wps:spPr>
                      <wps:txbx>
                        <w:txbxContent>
                          <w:p w14:paraId="55093A5E" w14:textId="77777777" w:rsidR="000B5A23" w:rsidRPr="00B0762B" w:rsidRDefault="000B5A23" w:rsidP="00E425EF">
                            <w:pPr>
                              <w:rPr>
                                <w:rFonts w:ascii="Calibri" w:hAnsi="Calibri" w:cs="Calibri"/>
                                <w:sz w:val="20"/>
                                <w:szCs w:val="16"/>
                              </w:rPr>
                            </w:pPr>
                            <w:r w:rsidRPr="00B0762B">
                              <w:rPr>
                                <w:rFonts w:ascii="Calibri" w:hAnsi="Calibri" w:cs="Calibri"/>
                                <w:sz w:val="20"/>
                                <w:szCs w:val="16"/>
                              </w:rPr>
                              <w:t>Mean temperature response of eight SQ-100 series quantum sensors (</w:t>
                            </w:r>
                            <w:r w:rsidRPr="00B0762B">
                              <w:rPr>
                                <w:rFonts w:ascii="Calibri" w:hAnsi="Calibri" w:cs="Calibri"/>
                                <w:b/>
                                <w:i/>
                                <w:sz w:val="20"/>
                                <w:szCs w:val="16"/>
                              </w:rPr>
                              <w:t>errors bars represent two standard deviations above and below mean</w:t>
                            </w:r>
                            <w:r w:rsidRPr="00B0762B">
                              <w:rPr>
                                <w:rFonts w:ascii="Calibri" w:hAnsi="Calibri" w:cs="Calibri"/>
                                <w:sz w:val="20"/>
                                <w:szCs w:val="16"/>
                              </w:rPr>
                              <w:t xml:space="preserve">). </w:t>
                            </w:r>
                            <w:r w:rsidRPr="00B0762B">
                              <w:rPr>
                                <w:rFonts w:ascii="Calibri" w:hAnsi="Calibri" w:cs="Calibri"/>
                                <w:sz w:val="19"/>
                                <w:szCs w:val="19"/>
                              </w:rPr>
                              <w:t xml:space="preserve">Temperature response measurements were made at 10 C intervals across a temperature range of approximately -10 to 40 C in a temperature controlled chamber under a fixed, broad spectrum, electric lamp. At each temperature set point, a spectroradiometer was used to measure light intensity from the lamp and all quantum sensors were compared to the spectroradiometer. The </w:t>
                            </w:r>
                            <w:r>
                              <w:rPr>
                                <w:rFonts w:ascii="Calibri" w:hAnsi="Calibri" w:cs="Calibri"/>
                                <w:sz w:val="19"/>
                                <w:szCs w:val="19"/>
                              </w:rPr>
                              <w:t>s</w:t>
                            </w:r>
                            <w:r w:rsidRPr="00B0762B">
                              <w:rPr>
                                <w:rFonts w:ascii="Calibri" w:hAnsi="Calibri" w:cs="Calibri"/>
                                <w:sz w:val="19"/>
                                <w:szCs w:val="19"/>
                              </w:rPr>
                              <w:t>pectroradiometer was mounted external to the temperature control chamber and remained at room temperature during the experiment.</w:t>
                            </w:r>
                          </w:p>
                          <w:p w14:paraId="5E10FC97" w14:textId="77777777" w:rsidR="000B5A23" w:rsidRPr="00EA6BC5" w:rsidRDefault="000B5A23" w:rsidP="001B0F0E">
                            <w:pPr>
                              <w:rPr>
                                <w:rFonts w:asciiTheme="minorHAnsi" w:hAnsiTheme="minorHAnsi" w:cstheme="minorHAnsi"/>
                                <w:sz w:val="19"/>
                                <w:szCs w:val="19"/>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8FA4EE" id="Text Box 4" o:spid="_x0000_s1029" type="#_x0000_t202" style="position:absolute;margin-left:4in;margin-top:9.6pt;width:180pt;height:259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mdYSgIAAJAEAAAOAAAAZHJzL2Uyb0RvYy54bWysVNtu2zAMfR+wfxD0vjpx0jY14hRduw4D&#10;ugvQ7gNkWbaFSaImKbG7ry8lJVm6vQ3zgyBedEgekl5fT1qRnXBegqnp/GxGiTAcWmn6mn5/un+3&#10;osQHZlqmwIiaPgtPrzdv36xHW4kSBlCtcARBjK9GW9MhBFsVheeD0MyfgRUGjR04zQKKri9ax0ZE&#10;16ooZ7OLYgTXWgdceI/au2ykm4TfdYKHr13nRSCqpphbSKdLZxPPYrNmVe+YHSTfp8H+IQvNpMGg&#10;R6g7FhjZOvkXlJbcgYcunHHQBXSd5CLVgNXMZ39U8zgwK1ItSI63R5r8/4PlX3bfHJFtTctLSgzT&#10;2KMnMQXyHiayjPSM1lfo9WjRL0yoxjanUr19AP7DEwO3AzO9uHEOxkGwFtObx5fFydOM4yNIM36G&#10;FsOwbYAENHVOR+6QDYLo2KbnY2tiKhyVZbm6mM3QxNG2KFdXCxRiDFYdnlvnw0cBmsRLTR32PsGz&#10;3YMP2fXgEqN5ULK9l0olwfXNrXJkx3BO7tO3R3/lpgwZa3p1Xp5nBl5BxJEVR5CmzyyprcZyM/Ac&#10;K8hpswr1OJlZf6gkTX2ESHW9iqxlwD1RUtd0dYIS6f5gWqyOVYFJle9IijJ7/iPlmfwwNVPq9OLQ&#10;1gbaZ2yIg7wWuMZ4GcD9omTElaip/7llTlCiPhls6tV8uYw7lITl+WWJgju1NKcWZjhC1TRQkq+3&#10;Ie/d1jrZDxgpE2TgBgehk6lFcWJyVvv0cewTGfsVjXt1Kiev3z+SzQsAAAD//wMAUEsDBBQABgAI&#10;AAAAIQCHVj3A3wAAAAoBAAAPAAAAZHJzL2Rvd25yZXYueG1sTI/BTsMwEETvSPyDtUjcqENKU5LG&#10;qRCI3ipEQKVHJ16SiHgdxW4b+Hq2JzjuvNHsTL6ebC+OOPrOkYLbWQQCqXamo0bB+9vzzT0IHzQZ&#10;3TtCBd/oYV1cXuQ6M+5Er3gsQyM4hHymFbQhDJmUvm7Raj9zAxKzTzdaHfgcG2lGfeJw28s4ihJp&#10;dUf8odUDPrZYf5UHq8DXUbJ7uSt3H5Xc4E9qzNN+s1Xq+mp6WIEIOIU/M5zrc3UouFPlDmS86BUs&#10;lglvCQzSGAQb0vlZqJjMlzHIIpf/JxS/AAAA//8DAFBLAQItABQABgAIAAAAIQC2gziS/gAAAOEB&#10;AAATAAAAAAAAAAAAAAAAAAAAAABbQ29udGVudF9UeXBlc10ueG1sUEsBAi0AFAAGAAgAAAAhADj9&#10;If/WAAAAlAEAAAsAAAAAAAAAAAAAAAAALwEAAF9yZWxzLy5yZWxzUEsBAi0AFAAGAAgAAAAhALcK&#10;Z1hKAgAAkAQAAA4AAAAAAAAAAAAAAAAALgIAAGRycy9lMm9Eb2MueG1sUEsBAi0AFAAGAAgAAAAh&#10;AIdWPcDfAAAACgEAAA8AAAAAAAAAAAAAAAAApAQAAGRycy9kb3ducmV2LnhtbFBLBQYAAAAABAAE&#10;APMAAACwBQAAAAA=&#10;" strokecolor="white [3212]">
                <v:textbox>
                  <w:txbxContent>
                    <w:p w14:paraId="55093A5E" w14:textId="77777777" w:rsidR="000B5A23" w:rsidRPr="00B0762B" w:rsidRDefault="000B5A23" w:rsidP="00E425EF">
                      <w:pPr>
                        <w:rPr>
                          <w:rFonts w:ascii="Calibri" w:hAnsi="Calibri" w:cs="Calibri"/>
                          <w:sz w:val="20"/>
                          <w:szCs w:val="16"/>
                        </w:rPr>
                      </w:pPr>
                      <w:r w:rsidRPr="00B0762B">
                        <w:rPr>
                          <w:rFonts w:ascii="Calibri" w:hAnsi="Calibri" w:cs="Calibri"/>
                          <w:sz w:val="20"/>
                          <w:szCs w:val="16"/>
                        </w:rPr>
                        <w:t>Mean temperature response of eight SQ-100 series quantum sensors (</w:t>
                      </w:r>
                      <w:r w:rsidRPr="00B0762B">
                        <w:rPr>
                          <w:rFonts w:ascii="Calibri" w:hAnsi="Calibri" w:cs="Calibri"/>
                          <w:b/>
                          <w:i/>
                          <w:sz w:val="20"/>
                          <w:szCs w:val="16"/>
                        </w:rPr>
                        <w:t>errors bars represent two standard deviations above and below mean</w:t>
                      </w:r>
                      <w:r w:rsidRPr="00B0762B">
                        <w:rPr>
                          <w:rFonts w:ascii="Calibri" w:hAnsi="Calibri" w:cs="Calibri"/>
                          <w:sz w:val="20"/>
                          <w:szCs w:val="16"/>
                        </w:rPr>
                        <w:t xml:space="preserve">). </w:t>
                      </w:r>
                      <w:r w:rsidRPr="00B0762B">
                        <w:rPr>
                          <w:rFonts w:ascii="Calibri" w:hAnsi="Calibri" w:cs="Calibri"/>
                          <w:sz w:val="19"/>
                          <w:szCs w:val="19"/>
                        </w:rPr>
                        <w:t xml:space="preserve">Temperature response measurements were made at 10 C intervals across a temperature range of approximately -10 to 40 C in a </w:t>
                      </w:r>
                      <w:proofErr w:type="gramStart"/>
                      <w:r w:rsidRPr="00B0762B">
                        <w:rPr>
                          <w:rFonts w:ascii="Calibri" w:hAnsi="Calibri" w:cs="Calibri"/>
                          <w:sz w:val="19"/>
                          <w:szCs w:val="19"/>
                        </w:rPr>
                        <w:t>temperature controlled</w:t>
                      </w:r>
                      <w:proofErr w:type="gramEnd"/>
                      <w:r w:rsidRPr="00B0762B">
                        <w:rPr>
                          <w:rFonts w:ascii="Calibri" w:hAnsi="Calibri" w:cs="Calibri"/>
                          <w:sz w:val="19"/>
                          <w:szCs w:val="19"/>
                        </w:rPr>
                        <w:t xml:space="preserve"> chamber under a fixed, broad spectrum, electric lamp. At each temperature set point, a spectroradiometer was used to measure light intensity from the lamp and all quantum sensors were compared to the spectroradiometer. The </w:t>
                      </w:r>
                      <w:r>
                        <w:rPr>
                          <w:rFonts w:ascii="Calibri" w:hAnsi="Calibri" w:cs="Calibri"/>
                          <w:sz w:val="19"/>
                          <w:szCs w:val="19"/>
                        </w:rPr>
                        <w:t>s</w:t>
                      </w:r>
                      <w:r w:rsidRPr="00B0762B">
                        <w:rPr>
                          <w:rFonts w:ascii="Calibri" w:hAnsi="Calibri" w:cs="Calibri"/>
                          <w:sz w:val="19"/>
                          <w:szCs w:val="19"/>
                        </w:rPr>
                        <w:t>pectroradiometer was mounted external to the temperature control chamber and remained at room temperature during the experiment.</w:t>
                      </w:r>
                    </w:p>
                    <w:p w14:paraId="5E10FC97" w14:textId="77777777" w:rsidR="000B5A23" w:rsidRPr="00EA6BC5" w:rsidRDefault="000B5A23" w:rsidP="001B0F0E">
                      <w:pPr>
                        <w:rPr>
                          <w:rFonts w:asciiTheme="minorHAnsi" w:hAnsiTheme="minorHAnsi" w:cstheme="minorHAnsi"/>
                          <w:sz w:val="19"/>
                          <w:szCs w:val="19"/>
                        </w:rPr>
                      </w:pPr>
                    </w:p>
                  </w:txbxContent>
                </v:textbox>
                <w10:wrap anchorx="margin"/>
              </v:shape>
            </w:pict>
          </mc:Fallback>
        </mc:AlternateContent>
      </w:r>
      <w:r w:rsidR="00AD7B15" w:rsidRPr="00EA6BC5">
        <w:rPr>
          <w:rFonts w:asciiTheme="minorHAnsi" w:hAnsiTheme="minorHAnsi" w:cstheme="minorHAnsi"/>
          <w:b/>
          <w:sz w:val="20"/>
          <w:szCs w:val="18"/>
        </w:rPr>
        <w:t>Temperature Response</w:t>
      </w:r>
    </w:p>
    <w:p w14:paraId="7EF516AB" w14:textId="77777777" w:rsidR="001B0F0E" w:rsidRPr="00EA6BC5" w:rsidRDefault="001B0F0E" w:rsidP="001B0F0E">
      <w:pPr>
        <w:rPr>
          <w:rFonts w:asciiTheme="minorHAnsi" w:hAnsiTheme="minorHAnsi" w:cstheme="minorHAnsi"/>
          <w:sz w:val="20"/>
        </w:rPr>
      </w:pPr>
      <w:r w:rsidRPr="00EA6BC5">
        <w:rPr>
          <w:rFonts w:asciiTheme="minorHAnsi" w:hAnsiTheme="minorHAnsi" w:cstheme="minorHAnsi"/>
          <w:noProof/>
          <w:sz w:val="20"/>
        </w:rPr>
        <w:drawing>
          <wp:inline distT="0" distB="0" distL="0" distR="0" wp14:anchorId="7FF90402" wp14:editId="0F1BC73A">
            <wp:extent cx="3475093" cy="294198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erature Response.TIF"/>
                    <pic:cNvPicPr/>
                  </pic:nvPicPr>
                  <pic:blipFill rotWithShape="1">
                    <a:blip r:embed="rId14" cstate="print">
                      <a:extLst>
                        <a:ext uri="{28A0092B-C50C-407E-A947-70E740481C1C}">
                          <a14:useLocalDpi xmlns:a14="http://schemas.microsoft.com/office/drawing/2010/main" val="0"/>
                        </a:ext>
                      </a:extLst>
                    </a:blip>
                    <a:srcRect l="12952" t="25173" r="19339" b="30526"/>
                    <a:stretch/>
                  </pic:blipFill>
                  <pic:spPr bwMode="auto">
                    <a:xfrm>
                      <a:off x="0" y="0"/>
                      <a:ext cx="3472575" cy="2939851"/>
                    </a:xfrm>
                    <a:prstGeom prst="rect">
                      <a:avLst/>
                    </a:prstGeom>
                    <a:ln>
                      <a:noFill/>
                    </a:ln>
                    <a:extLst>
                      <a:ext uri="{53640926-AAD7-44D8-BBD7-CCE9431645EC}">
                        <a14:shadowObscured xmlns:a14="http://schemas.microsoft.com/office/drawing/2010/main"/>
                      </a:ext>
                    </a:extLst>
                  </pic:spPr>
                </pic:pic>
              </a:graphicData>
            </a:graphic>
          </wp:inline>
        </w:drawing>
      </w:r>
    </w:p>
    <w:p w14:paraId="1B739B54" w14:textId="77777777" w:rsidR="001B0F0E" w:rsidRPr="00EA6BC5" w:rsidRDefault="001B0F0E" w:rsidP="001B0F0E">
      <w:pPr>
        <w:rPr>
          <w:rFonts w:asciiTheme="minorHAnsi" w:hAnsiTheme="minorHAnsi" w:cstheme="minorHAnsi"/>
          <w:sz w:val="20"/>
        </w:rPr>
      </w:pPr>
    </w:p>
    <w:p w14:paraId="3D1AAD13" w14:textId="77777777" w:rsidR="001B0F0E" w:rsidRPr="00EA6BC5" w:rsidRDefault="001B0F0E" w:rsidP="001B0F0E">
      <w:pPr>
        <w:rPr>
          <w:rFonts w:asciiTheme="minorHAnsi" w:hAnsiTheme="minorHAnsi" w:cstheme="minorHAnsi"/>
          <w:b/>
          <w:sz w:val="20"/>
        </w:rPr>
      </w:pPr>
    </w:p>
    <w:p w14:paraId="436E7749" w14:textId="77777777" w:rsidR="001B0F0E" w:rsidRPr="00EA6BC5" w:rsidRDefault="001B0F0E" w:rsidP="001B0F0E">
      <w:pPr>
        <w:rPr>
          <w:rFonts w:asciiTheme="minorHAnsi" w:hAnsiTheme="minorHAnsi" w:cstheme="minorHAnsi"/>
          <w:b/>
          <w:sz w:val="20"/>
        </w:rPr>
      </w:pPr>
    </w:p>
    <w:p w14:paraId="7FE30CFF" w14:textId="77777777" w:rsidR="00A10D80" w:rsidRPr="00EA6BC5" w:rsidRDefault="00A10D80" w:rsidP="001B0F0E">
      <w:pPr>
        <w:rPr>
          <w:rFonts w:asciiTheme="minorHAnsi" w:hAnsiTheme="minorHAnsi" w:cstheme="minorHAnsi"/>
          <w:b/>
          <w:sz w:val="20"/>
        </w:rPr>
      </w:pPr>
    </w:p>
    <w:p w14:paraId="44769EE7" w14:textId="77777777" w:rsidR="001B0F0E" w:rsidRPr="00EA6BC5" w:rsidRDefault="004716DB" w:rsidP="001B0F0E">
      <w:pPr>
        <w:rPr>
          <w:rFonts w:asciiTheme="minorHAnsi" w:hAnsiTheme="minorHAnsi" w:cstheme="minorHAnsi"/>
          <w:b/>
          <w:sz w:val="20"/>
          <w:szCs w:val="18"/>
        </w:rPr>
      </w:pPr>
      <w:r w:rsidRPr="00EA6BC5">
        <w:rPr>
          <w:rFonts w:asciiTheme="minorHAnsi" w:hAnsiTheme="minorHAnsi" w:cstheme="minorHAnsi"/>
          <w:b/>
          <w:sz w:val="20"/>
          <w:szCs w:val="18"/>
        </w:rPr>
        <w:lastRenderedPageBreak/>
        <w:t>Cosine Response</w:t>
      </w:r>
    </w:p>
    <w:p w14:paraId="15BADEF5" w14:textId="77777777" w:rsidR="001B0F0E" w:rsidRDefault="000610F6" w:rsidP="001B0F0E">
      <w:pPr>
        <w:rPr>
          <w:rFonts w:cstheme="minorHAnsi"/>
          <w:b/>
          <w:vertAlign w:val="subscript"/>
        </w:rPr>
      </w:pPr>
      <w:r>
        <w:rPr>
          <w:rFonts w:cstheme="minorHAnsi"/>
          <w:noProof/>
        </w:rPr>
        <mc:AlternateContent>
          <mc:Choice Requires="wps">
            <w:drawing>
              <wp:anchor distT="0" distB="0" distL="114300" distR="114300" simplePos="0" relativeHeight="251655168" behindDoc="0" locked="0" layoutInCell="1" allowOverlap="1" wp14:anchorId="37B6B158" wp14:editId="76BE5C6D">
                <wp:simplePos x="0" y="0"/>
                <wp:positionH relativeFrom="margin">
                  <wp:posOffset>3370580</wp:posOffset>
                </wp:positionH>
                <wp:positionV relativeFrom="paragraph">
                  <wp:posOffset>1222375</wp:posOffset>
                </wp:positionV>
                <wp:extent cx="2565400" cy="1571625"/>
                <wp:effectExtent l="8255" t="9525" r="7620" b="9525"/>
                <wp:wrapNone/>
                <wp:docPr id="2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0" cy="1571625"/>
                        </a:xfrm>
                        <a:prstGeom prst="rect">
                          <a:avLst/>
                        </a:prstGeom>
                        <a:solidFill>
                          <a:srgbClr val="FFFFFF"/>
                        </a:solidFill>
                        <a:ln w="9525">
                          <a:solidFill>
                            <a:schemeClr val="bg1">
                              <a:lumMod val="100000"/>
                              <a:lumOff val="0"/>
                            </a:schemeClr>
                          </a:solidFill>
                          <a:miter lim="800000"/>
                          <a:headEnd/>
                          <a:tailEnd/>
                        </a:ln>
                      </wps:spPr>
                      <wps:txbx>
                        <w:txbxContent>
                          <w:p w14:paraId="289C1D64" w14:textId="77777777" w:rsidR="000B5A23" w:rsidRPr="00B0762B" w:rsidRDefault="000B5A23" w:rsidP="00E425EF">
                            <w:pPr>
                              <w:rPr>
                                <w:rFonts w:asciiTheme="minorHAnsi" w:hAnsiTheme="minorHAnsi" w:cstheme="minorHAnsi"/>
                                <w:sz w:val="20"/>
                                <w:szCs w:val="16"/>
                              </w:rPr>
                            </w:pPr>
                            <w:r w:rsidRPr="00B0762B">
                              <w:rPr>
                                <w:rFonts w:asciiTheme="minorHAnsi" w:hAnsiTheme="minorHAnsi" w:cstheme="minorHAnsi"/>
                                <w:sz w:val="20"/>
                                <w:szCs w:val="16"/>
                              </w:rPr>
                              <w:t>Directional (cosine) response is defined as the measurement error at a specific angle of radiation incidence. Error for Apogee SQ-100 series quantum sensors is approximately ± 2 % and ± 5 % at solar zenith angles of 45° and 75°, respectively.</w:t>
                            </w:r>
                          </w:p>
                          <w:p w14:paraId="08205EF2" w14:textId="77777777" w:rsidR="000B5A23" w:rsidRPr="00EA6BC5" w:rsidRDefault="000B5A23" w:rsidP="001B0F0E">
                            <w:pPr>
                              <w:rPr>
                                <w:rFonts w:asciiTheme="minorHAnsi" w:hAnsiTheme="minorHAnsi" w:cstheme="minorHAnsi"/>
                                <w:sz w:val="20"/>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B6B158" id="Text Box 5" o:spid="_x0000_s1030" type="#_x0000_t202" style="position:absolute;margin-left:265.4pt;margin-top:96.25pt;width:202pt;height:123.7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0swSAIAAJAEAAAOAAAAZHJzL2Uyb0RvYy54bWysVG1v2yAQ/j5p/wHxfXEcJWlr1am6dJ0m&#10;dS9Sux+AMbbRgGNAYne/fgckWdZ+m+YPiLuDh+eeu/P1zaQV2QvnJZialrM5JcJwaKXpa/r96f7d&#10;JSU+MNMyBUbU9Fl4erN5++Z6tJVYwACqFY4giPHVaGs6hGCrovB8EJr5GVhhMNiB0yyg6fqidWxE&#10;dK2KxXy+LkZwrXXAhffovctBukn4XSd4+Np1XgSiaorcQlpdWpu4FptrVvWO2UHyAw32Dyw0kwYf&#10;PUHdscDIzslXUFpyBx66MOOgC+g6yUXKAbMp5y+yeRyYFSkXFMfbk0z+/8HyL/tvjsi2pos1JYZp&#10;rNGTmAJ5DxNZRXlG6ys89WjxXJjQjWVOqXr7APyHJwa2AzO9uHUOxkGwFumV8WZxdjXj+AjSjJ+h&#10;xWfYLkACmjqno3aoBkF0LNPzqTSRCkfnYrVeLecY4hgrVxflepHYFaw6XrfOh48CNImbmjqsfYJn&#10;+wcfIh1WHY/E1zwo2d5LpZLh+marHNkz7JP79KUMXhxThow1vVrh268hYsuKE0jTZ5XUTmO6Gbic&#10;xy/3HPqxM7M/uZBe6voIkcj+RVDLgHOipK7p5RlKlPuDaVMXByZV3iOUMgf9o+RZ/DA1U6r08ljW&#10;BtpnLIiDPBY4xrgZwP2iZMSRqKn/uWNOUKI+GSzqVblcxhlKxnJ1sUDDnUea8wgzHKFqGijJ223I&#10;c7ezTvYDvpQFMnCLjdDJVKLYMZnVgT62fRLjMKJxrs7tdOrPj2TzGwAA//8DAFBLAwQUAAYACAAA&#10;ACEAPSvacuAAAAALAQAADwAAAGRycy9kb3ducmV2LnhtbEyPwU7DMBBE70j8g7VI3KhNm1ZNiFMh&#10;EL0h1IBajk68JBHxOordNvD1LCc4zs5o5m2+mVwvTjiGzpOG25kCgVR721Gj4e316WYNIkRD1vSe&#10;UMMXBtgUlxe5yaw/0w5PZWwEl1DIjIY2xiGTMtQtOhNmfkBi78OPzkSWYyPtaM5c7no5V2olnemI&#10;F1oz4EOL9Wd5dBpCrVb7l6TcHyq5xe/U2sf37bPW11fT/R2IiFP8C8MvPqNDwUyVP5INotewXChG&#10;j2yk8yUITqSLhC+VhiRRCmSRy/8/FD8AAAD//wMAUEsBAi0AFAAGAAgAAAAhALaDOJL+AAAA4QEA&#10;ABMAAAAAAAAAAAAAAAAAAAAAAFtDb250ZW50X1R5cGVzXS54bWxQSwECLQAUAAYACAAAACEAOP0h&#10;/9YAAACUAQAACwAAAAAAAAAAAAAAAAAvAQAAX3JlbHMvLnJlbHNQSwECLQAUAAYACAAAACEAZndL&#10;MEgCAACQBAAADgAAAAAAAAAAAAAAAAAuAgAAZHJzL2Uyb0RvYy54bWxQSwECLQAUAAYACAAAACEA&#10;PSvacuAAAAALAQAADwAAAAAAAAAAAAAAAACiBAAAZHJzL2Rvd25yZXYueG1sUEsFBgAAAAAEAAQA&#10;8wAAAK8FAAAAAA==&#10;" strokecolor="white [3212]">
                <v:textbox>
                  <w:txbxContent>
                    <w:p w14:paraId="289C1D64" w14:textId="77777777" w:rsidR="000B5A23" w:rsidRPr="00B0762B" w:rsidRDefault="000B5A23" w:rsidP="00E425EF">
                      <w:pPr>
                        <w:rPr>
                          <w:rFonts w:asciiTheme="minorHAnsi" w:hAnsiTheme="minorHAnsi" w:cstheme="minorHAnsi"/>
                          <w:sz w:val="20"/>
                          <w:szCs w:val="16"/>
                        </w:rPr>
                      </w:pPr>
                      <w:r w:rsidRPr="00B0762B">
                        <w:rPr>
                          <w:rFonts w:asciiTheme="minorHAnsi" w:hAnsiTheme="minorHAnsi" w:cstheme="minorHAnsi"/>
                          <w:sz w:val="20"/>
                          <w:szCs w:val="16"/>
                        </w:rPr>
                        <w:t>Directional (cosine) response is defined as the measurement error at a specific angle of radiation incidence. Error for Apogee SQ-100 series quantum sensors is approximately ± 2 % and ± 5 % at solar zenith angles of 45° and 75°, respectively.</w:t>
                      </w:r>
                    </w:p>
                    <w:p w14:paraId="08205EF2" w14:textId="77777777" w:rsidR="000B5A23" w:rsidRPr="00EA6BC5" w:rsidRDefault="000B5A23" w:rsidP="001B0F0E">
                      <w:pPr>
                        <w:rPr>
                          <w:rFonts w:asciiTheme="minorHAnsi" w:hAnsiTheme="minorHAnsi" w:cstheme="minorHAnsi"/>
                          <w:sz w:val="20"/>
                          <w:szCs w:val="16"/>
                        </w:rPr>
                      </w:pPr>
                    </w:p>
                  </w:txbxContent>
                </v:textbox>
                <w10:wrap anchorx="margin"/>
              </v:shape>
            </w:pict>
          </mc:Fallback>
        </mc:AlternateContent>
      </w:r>
      <w:r w:rsidR="008051AB">
        <w:rPr>
          <w:rFonts w:cstheme="minorHAnsi"/>
          <w:noProof/>
        </w:rPr>
        <w:pict w14:anchorId="7FECAB2B">
          <v:shape id="_x0000_i1026" type="#_x0000_t75" style="width:244.15pt;height:284.2pt">
            <v:imagedata r:id="rId15" o:title="original-quantum-cosine-response" croptop="4871f"/>
          </v:shape>
        </w:pict>
      </w:r>
    </w:p>
    <w:p w14:paraId="3D082B14" w14:textId="77777777" w:rsidR="00BF1760" w:rsidRPr="004F306E" w:rsidRDefault="00EA6BC5" w:rsidP="001B0F0E">
      <w:pPr>
        <w:rPr>
          <w:rFonts w:cstheme="minorHAnsi"/>
          <w:b/>
          <w:vertAlign w:val="subscript"/>
        </w:rPr>
      </w:pPr>
      <w:r>
        <w:rPr>
          <w:rFonts w:cstheme="minorHAnsi"/>
          <w:noProof/>
        </w:rPr>
        <mc:AlternateContent>
          <mc:Choice Requires="wps">
            <w:drawing>
              <wp:anchor distT="0" distB="0" distL="114300" distR="114300" simplePos="0" relativeHeight="251651072" behindDoc="0" locked="0" layoutInCell="1" allowOverlap="1" wp14:anchorId="356F8E47" wp14:editId="13B204CD">
                <wp:simplePos x="0" y="0"/>
                <wp:positionH relativeFrom="margin">
                  <wp:posOffset>3736732</wp:posOffset>
                </wp:positionH>
                <wp:positionV relativeFrom="paragraph">
                  <wp:posOffset>139212</wp:posOffset>
                </wp:positionV>
                <wp:extent cx="2203108" cy="3349869"/>
                <wp:effectExtent l="0" t="0" r="26035" b="22225"/>
                <wp:wrapNone/>
                <wp:docPr id="2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108" cy="3349869"/>
                        </a:xfrm>
                        <a:prstGeom prst="rect">
                          <a:avLst/>
                        </a:prstGeom>
                        <a:solidFill>
                          <a:srgbClr val="FFFFFF"/>
                        </a:solidFill>
                        <a:ln w="9525">
                          <a:solidFill>
                            <a:schemeClr val="bg1">
                              <a:lumMod val="100000"/>
                              <a:lumOff val="0"/>
                            </a:schemeClr>
                          </a:solidFill>
                          <a:miter lim="800000"/>
                          <a:headEnd/>
                          <a:tailEnd/>
                        </a:ln>
                      </wps:spPr>
                      <wps:txbx>
                        <w:txbxContent>
                          <w:p w14:paraId="2AC3C6F7" w14:textId="77777777" w:rsidR="000B5A23" w:rsidRPr="00B0762B" w:rsidRDefault="000B5A23" w:rsidP="00E425EF">
                            <w:pPr>
                              <w:rPr>
                                <w:rFonts w:ascii="Calibri" w:hAnsi="Calibri" w:cs="Calibri"/>
                                <w:sz w:val="20"/>
                                <w:szCs w:val="16"/>
                              </w:rPr>
                            </w:pPr>
                            <w:r w:rsidRPr="00B0762B">
                              <w:rPr>
                                <w:rFonts w:ascii="Calibri" w:hAnsi="Calibri" w:cs="Calibri"/>
                                <w:sz w:val="20"/>
                                <w:szCs w:val="16"/>
                              </w:rPr>
                              <w:t>Mean directional (cosine) response of six apogee SQ-100 series quantum sensors. Directional response measurements were made on the rooftop of the Apogee building in Logan, Utah. Directional response was calculated as the relative difference of SQ-500 quantum sensors from the mean of replicate reference quantum sensors (LI-COR models LI-190 and LI-190R, Kipp &amp; Zonen model PQS 1). Data were also collected in the laboratory using a reference lamp and positioning the sensor at varying angles.</w:t>
                            </w:r>
                          </w:p>
                          <w:p w14:paraId="33B4BED5" w14:textId="77777777" w:rsidR="000B5A23" w:rsidRPr="00EA6BC5" w:rsidRDefault="000B5A23" w:rsidP="001B0F0E">
                            <w:pPr>
                              <w:rPr>
                                <w:rFonts w:ascii="Calibri" w:hAnsi="Calibri" w:cs="Calibri"/>
                                <w:sz w:val="20"/>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6F8E47" id="Text Box 6" o:spid="_x0000_s1031" type="#_x0000_t202" style="position:absolute;margin-left:294.25pt;margin-top:10.95pt;width:173.45pt;height:263.7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ZTAIAAJAEAAAOAAAAZHJzL2Uyb0RvYy54bWysVNtu2zAMfR+wfxD0vtpxkywx4hRduwwD&#10;ugvQ7gNkWbaFSaImKbG7ry8lp2m6vQ3zgyBS0uHhIenN1agVOQjnJZiKzi5ySoTh0EjTVfTHw+7d&#10;ihIfmGmYAiMq+ig8vdq+fbMZbCkK6EE1whEEMb4cbEX7EGyZZZ73QjN/AVYYPGzBaRbQdF3WODYg&#10;ulZZkefLbADXWAdceI/e2+mQbhN+2woevrWtF4GoiiK3kFaX1jqu2XbDys4x20t+pMH+gYVm0mDQ&#10;E9QtC4zsnfwLSkvuwEMbLjjoDNpWcpFywGxm+R/Z3PfMipQLiuPtSSb//2D518N3R2RT0WJOiWEa&#10;a/QgxkA+wEiWUZ7B+hJv3Vu8F0Z0Y5lTqt7eAf/piYGbnplOXDsHQy9Yg/Rm8WV29nTC8RGkHr5A&#10;g2HYPkACGluno3aoBkF0LNPjqTSRCkdnUeSXsxybiePZ5eV8vVquUwxWPj+3zodPAjSJm4o6rH2C&#10;Z4c7HyIdVj5fidE8KNnspFLJcF19oxw5MOyTXfqO6K+uKUOGiq4XxWJS4BVEbFlxAqm7SSW115ju&#10;BDzL4xeBWYl+7MzJn1xIL3V9hEhkX0XWMuCcKKkrujpDiXJ/NE1CDEyqaY9Qyhz1j5JP4oexHlOl&#10;F5FBrE0NzSMWxME0FjjGuOnB/aZkwJGoqP+1Z05Qoj4bLOp6Np/HGUrGfPG+QMOdn9TnJ8xwhKpo&#10;oGTa3oRp7vbWya7HSJNABq6xEVqZSvTC6kgf2z6JcRzROFfndrr18iPZPgEAAP//AwBQSwMEFAAG&#10;AAgAAAAhAJ4WH4fgAAAACgEAAA8AAABkcnMvZG93bnJldi54bWxMj0FPg0AQhe8m/ofNmHizSys0&#10;QFkao7E3Y0RTe1zYEYjsLGG3LfrrHU96nLwv731TbGc7iBNOvnekYLmIQCA1zvTUKnh7fbxJQfig&#10;yejBESr4Qg/b8vKi0LlxZ3rBUxVawSXkc62gC2HMpfRNh1b7hRuROPtwk9WBz6mVZtJnLreDXEXR&#10;WlrdEy90esT7DpvP6mgV+CZa75/jav9eyx1+Z8Y8HHZPSl1fzXcbEAHn8AfDrz6rQ8lOtTuS8WJQ&#10;kKRpwqiC1TIDwUB2m8Qgak7iLAZZFvL/C+UPAAAA//8DAFBLAQItABQABgAIAAAAIQC2gziS/gAA&#10;AOEBAAATAAAAAAAAAAAAAAAAAAAAAABbQ29udGVudF9UeXBlc10ueG1sUEsBAi0AFAAGAAgAAAAh&#10;ADj9If/WAAAAlAEAAAsAAAAAAAAAAAAAAAAALwEAAF9yZWxzLy5yZWxzUEsBAi0AFAAGAAgAAAAh&#10;AC+Wl1lMAgAAkAQAAA4AAAAAAAAAAAAAAAAALgIAAGRycy9lMm9Eb2MueG1sUEsBAi0AFAAGAAgA&#10;AAAhAJ4WH4fgAAAACgEAAA8AAAAAAAAAAAAAAAAApgQAAGRycy9kb3ducmV2LnhtbFBLBQYAAAAA&#10;BAAEAPMAAACzBQAAAAA=&#10;" strokecolor="white [3212]">
                <v:textbox>
                  <w:txbxContent>
                    <w:p w14:paraId="2AC3C6F7" w14:textId="77777777" w:rsidR="000B5A23" w:rsidRPr="00B0762B" w:rsidRDefault="000B5A23" w:rsidP="00E425EF">
                      <w:pPr>
                        <w:rPr>
                          <w:rFonts w:ascii="Calibri" w:hAnsi="Calibri" w:cs="Calibri"/>
                          <w:sz w:val="20"/>
                          <w:szCs w:val="16"/>
                        </w:rPr>
                      </w:pPr>
                      <w:r w:rsidRPr="00B0762B">
                        <w:rPr>
                          <w:rFonts w:ascii="Calibri" w:hAnsi="Calibri" w:cs="Calibri"/>
                          <w:sz w:val="20"/>
                          <w:szCs w:val="16"/>
                        </w:rPr>
                        <w:t xml:space="preserve">Mean directional (cosine) response of six apogee SQ-100 series quantum sensors. Directional response measurements were made on the rooftop of the Apogee building in Logan, Utah. Directional response was calculated as the relative difference of SQ-500 quantum sensors from the mean of replicate reference quantum sensors (LI-COR models LI-190 and LI-190R, </w:t>
                      </w:r>
                      <w:proofErr w:type="spellStart"/>
                      <w:r w:rsidRPr="00B0762B">
                        <w:rPr>
                          <w:rFonts w:ascii="Calibri" w:hAnsi="Calibri" w:cs="Calibri"/>
                          <w:sz w:val="20"/>
                          <w:szCs w:val="16"/>
                        </w:rPr>
                        <w:t>Kipp</w:t>
                      </w:r>
                      <w:proofErr w:type="spellEnd"/>
                      <w:r w:rsidRPr="00B0762B">
                        <w:rPr>
                          <w:rFonts w:ascii="Calibri" w:hAnsi="Calibri" w:cs="Calibri"/>
                          <w:sz w:val="20"/>
                          <w:szCs w:val="16"/>
                        </w:rPr>
                        <w:t xml:space="preserve"> &amp; </w:t>
                      </w:r>
                      <w:proofErr w:type="spellStart"/>
                      <w:r w:rsidRPr="00B0762B">
                        <w:rPr>
                          <w:rFonts w:ascii="Calibri" w:hAnsi="Calibri" w:cs="Calibri"/>
                          <w:sz w:val="20"/>
                          <w:szCs w:val="16"/>
                        </w:rPr>
                        <w:t>Zonen</w:t>
                      </w:r>
                      <w:proofErr w:type="spellEnd"/>
                      <w:r w:rsidRPr="00B0762B">
                        <w:rPr>
                          <w:rFonts w:ascii="Calibri" w:hAnsi="Calibri" w:cs="Calibri"/>
                          <w:sz w:val="20"/>
                          <w:szCs w:val="16"/>
                        </w:rPr>
                        <w:t xml:space="preserve"> model PQS 1). Data were also collected in the laboratory using a reference lamp and positioning the sensor at varying angles.</w:t>
                      </w:r>
                    </w:p>
                    <w:p w14:paraId="33B4BED5" w14:textId="77777777" w:rsidR="000B5A23" w:rsidRPr="00EA6BC5" w:rsidRDefault="000B5A23" w:rsidP="001B0F0E">
                      <w:pPr>
                        <w:rPr>
                          <w:rFonts w:ascii="Calibri" w:hAnsi="Calibri" w:cs="Calibri"/>
                          <w:sz w:val="20"/>
                          <w:szCs w:val="16"/>
                        </w:rPr>
                      </w:pPr>
                    </w:p>
                  </w:txbxContent>
                </v:textbox>
                <w10:wrap anchorx="margin"/>
              </v:shape>
            </w:pict>
          </mc:Fallback>
        </mc:AlternateContent>
      </w:r>
    </w:p>
    <w:p w14:paraId="7D698271" w14:textId="77777777" w:rsidR="001B0F0E" w:rsidRPr="004F306E" w:rsidRDefault="00E425EF" w:rsidP="001B0F0E">
      <w:r w:rsidRPr="00075385">
        <w:rPr>
          <w:noProof/>
        </w:rPr>
        <w:drawing>
          <wp:inline distT="0" distB="0" distL="0" distR="0" wp14:anchorId="2F6ED922" wp14:editId="4A8CAAB8">
            <wp:extent cx="3668395" cy="2743200"/>
            <wp:effectExtent l="0" t="0" r="8255" b="0"/>
            <wp:docPr id="5" name="Picture 5" descr="P:\Employees\Ben Crabb\Response_graphs-data_and_code\results\sq100_directional_response_white_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mployees\Ben Crabb\Response_graphs-data_and_code\results\sq100_directional_response_white_bg.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89989" cy="2759348"/>
                    </a:xfrm>
                    <a:prstGeom prst="rect">
                      <a:avLst/>
                    </a:prstGeom>
                    <a:noFill/>
                    <a:ln>
                      <a:noFill/>
                    </a:ln>
                  </pic:spPr>
                </pic:pic>
              </a:graphicData>
            </a:graphic>
          </wp:inline>
        </w:drawing>
      </w:r>
    </w:p>
    <w:p w14:paraId="53BE23A2" w14:textId="77777777" w:rsidR="001B0F0E" w:rsidRPr="004F306E" w:rsidRDefault="001B0F0E">
      <w:r w:rsidRPr="004F306E">
        <w:br w:type="page"/>
      </w:r>
    </w:p>
    <w:p w14:paraId="4069DDFC" w14:textId="77777777" w:rsidR="00B5508F" w:rsidRPr="004F306E" w:rsidRDefault="00B5508F" w:rsidP="0076589B">
      <w:pPr>
        <w:pStyle w:val="Heading3"/>
        <w:rPr>
          <w:szCs w:val="32"/>
        </w:rPr>
      </w:pPr>
      <w:bookmarkStart w:id="14" w:name="_Toc390263764"/>
      <w:bookmarkStart w:id="15" w:name="_Toc390264170"/>
      <w:bookmarkStart w:id="16" w:name="_Toc508805541"/>
      <w:r w:rsidRPr="004F306E">
        <w:rPr>
          <w:szCs w:val="32"/>
        </w:rPr>
        <w:lastRenderedPageBreak/>
        <w:t>Deployment and Installation</w:t>
      </w:r>
      <w:bookmarkEnd w:id="14"/>
      <w:bookmarkEnd w:id="15"/>
      <w:bookmarkEnd w:id="16"/>
    </w:p>
    <w:p w14:paraId="3875E81C" w14:textId="77777777" w:rsidR="006D74AE" w:rsidRPr="00EA6BC5" w:rsidRDefault="00E858FC" w:rsidP="006D74AE">
      <w:pPr>
        <w:rPr>
          <w:rFonts w:asciiTheme="minorHAnsi" w:hAnsiTheme="minorHAnsi" w:cstheme="minorHAnsi"/>
          <w:color w:val="000000"/>
          <w:sz w:val="20"/>
          <w:szCs w:val="18"/>
        </w:rPr>
      </w:pPr>
      <w:r>
        <w:rPr>
          <w:rFonts w:ascii="Times New Roman" w:hAnsi="Times New Roman" w:cs="Times New Roman"/>
          <w:noProof/>
          <w:sz w:val="24"/>
          <w:szCs w:val="24"/>
        </w:rPr>
        <w:drawing>
          <wp:anchor distT="0" distB="0" distL="114300" distR="114300" simplePos="0" relativeHeight="251646975" behindDoc="1" locked="0" layoutInCell="1" allowOverlap="1" wp14:anchorId="117E259F" wp14:editId="2F75F0E5">
            <wp:simplePos x="0" y="0"/>
            <wp:positionH relativeFrom="column">
              <wp:posOffset>2904306</wp:posOffset>
            </wp:positionH>
            <wp:positionV relativeFrom="paragraph">
              <wp:posOffset>864284</wp:posOffset>
            </wp:positionV>
            <wp:extent cx="2013048" cy="1489337"/>
            <wp:effectExtent l="0" t="0" r="6350" b="0"/>
            <wp:wrapNone/>
            <wp:docPr id="291" name="Picture 291" descr="DSC_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2824"/>
                    <pic:cNvPicPr>
                      <a:picLocks noChangeAspect="1" noChangeArrowheads="1"/>
                    </pic:cNvPicPr>
                  </pic:nvPicPr>
                  <pic:blipFill>
                    <a:blip r:embed="rId17" cstate="print">
                      <a:extLst>
                        <a:ext uri="{28A0092B-C50C-407E-A947-70E740481C1C}">
                          <a14:useLocalDpi xmlns:a14="http://schemas.microsoft.com/office/drawing/2010/main" val="0"/>
                        </a:ext>
                      </a:extLst>
                    </a:blip>
                    <a:srcRect l="21031" t="21669" r="19864" b="12798"/>
                    <a:stretch>
                      <a:fillRect/>
                    </a:stretch>
                  </pic:blipFill>
                  <pic:spPr bwMode="auto">
                    <a:xfrm>
                      <a:off x="0" y="0"/>
                      <a:ext cx="2013048" cy="1489337"/>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45950" behindDoc="1" locked="0" layoutInCell="1" allowOverlap="1" wp14:anchorId="5AA75A81" wp14:editId="6147F47B">
            <wp:simplePos x="0" y="0"/>
            <wp:positionH relativeFrom="column">
              <wp:posOffset>-473857</wp:posOffset>
            </wp:positionH>
            <wp:positionV relativeFrom="paragraph">
              <wp:posOffset>922655</wp:posOffset>
            </wp:positionV>
            <wp:extent cx="2013048" cy="1489337"/>
            <wp:effectExtent l="0" t="0" r="6350" b="0"/>
            <wp:wrapNone/>
            <wp:docPr id="31" name="Picture 31" descr="DSC_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2824"/>
                    <pic:cNvPicPr>
                      <a:picLocks noChangeAspect="1" noChangeArrowheads="1"/>
                    </pic:cNvPicPr>
                  </pic:nvPicPr>
                  <pic:blipFill>
                    <a:blip r:embed="rId17" cstate="print">
                      <a:extLst>
                        <a:ext uri="{28A0092B-C50C-407E-A947-70E740481C1C}">
                          <a14:useLocalDpi xmlns:a14="http://schemas.microsoft.com/office/drawing/2010/main" val="0"/>
                        </a:ext>
                      </a:extLst>
                    </a:blip>
                    <a:srcRect l="21031" t="21669" r="19864" b="12798"/>
                    <a:stretch>
                      <a:fillRect/>
                    </a:stretch>
                  </pic:blipFill>
                  <pic:spPr bwMode="auto">
                    <a:xfrm>
                      <a:off x="0" y="0"/>
                      <a:ext cx="2013048" cy="1489337"/>
                    </a:xfrm>
                    <a:prstGeom prst="rect">
                      <a:avLst/>
                    </a:prstGeom>
                    <a:noFill/>
                  </pic:spPr>
                </pic:pic>
              </a:graphicData>
            </a:graphic>
            <wp14:sizeRelH relativeFrom="page">
              <wp14:pctWidth>0</wp14:pctWidth>
            </wp14:sizeRelH>
            <wp14:sizeRelV relativeFrom="page">
              <wp14:pctHeight>0</wp14:pctHeight>
            </wp14:sizeRelV>
          </wp:anchor>
        </w:drawing>
      </w:r>
      <w:r w:rsidR="009C7611" w:rsidRPr="00EA6BC5">
        <w:rPr>
          <w:rFonts w:asciiTheme="minorHAnsi" w:hAnsiTheme="minorHAnsi" w:cstheme="minorHAnsi"/>
          <w:color w:val="000000"/>
          <w:sz w:val="20"/>
          <w:szCs w:val="18"/>
        </w:rPr>
        <w:t xml:space="preserve"> Mount the sensor to a solid surface with the nylon mounting screw provided. To accurately measure PPFD incident on a horizontal surface, the sensor must be level. An Apogee Instruments model AL-100 Leveling Plate is recommended to level the sensor when used on a flat surface or being mounted to surfaces such as wood.  To facilitate mounting on a mast or pipe, the Apogee Instruments model AL-120 Solar Mounting Bracket with Leveling Plate is recommended</w:t>
      </w:r>
      <w:r w:rsidR="009C7611" w:rsidRPr="00EA6BC5">
        <w:rPr>
          <w:rFonts w:asciiTheme="minorHAnsi" w:hAnsiTheme="minorHAnsi" w:cstheme="minorHAnsi"/>
          <w:sz w:val="20"/>
          <w:szCs w:val="18"/>
        </w:rPr>
        <w:t>.</w:t>
      </w:r>
    </w:p>
    <w:p w14:paraId="1E5652AA" w14:textId="77777777" w:rsidR="006D74AE" w:rsidRPr="00EA6BC5" w:rsidRDefault="006D74AE" w:rsidP="006D74AE">
      <w:pPr>
        <w:rPr>
          <w:rFonts w:asciiTheme="minorHAnsi" w:hAnsiTheme="minorHAnsi" w:cstheme="minorHAnsi"/>
          <w:color w:val="000000"/>
          <w:sz w:val="20"/>
        </w:rPr>
      </w:pPr>
    </w:p>
    <w:p w14:paraId="70AE0B16" w14:textId="77777777" w:rsidR="006D74AE" w:rsidRPr="00EA6BC5" w:rsidRDefault="006D74AE" w:rsidP="006D74AE">
      <w:pPr>
        <w:rPr>
          <w:rFonts w:asciiTheme="minorHAnsi" w:hAnsiTheme="minorHAnsi" w:cstheme="minorHAnsi"/>
          <w:color w:val="000000"/>
          <w:sz w:val="20"/>
        </w:rPr>
      </w:pPr>
    </w:p>
    <w:p w14:paraId="5FEC4832" w14:textId="77777777" w:rsidR="006D74AE" w:rsidRPr="00EA6BC5" w:rsidRDefault="00AC5EE5" w:rsidP="006D74AE">
      <w:pPr>
        <w:rPr>
          <w:rFonts w:asciiTheme="minorHAnsi" w:hAnsiTheme="minorHAnsi" w:cstheme="minorHAnsi"/>
          <w:color w:val="000000"/>
          <w:sz w:val="20"/>
        </w:rPr>
      </w:pPr>
      <w:r w:rsidRPr="00C80C98">
        <w:rPr>
          <w:rFonts w:cstheme="minorHAnsi"/>
          <w:noProof/>
          <w:color w:val="FF0000"/>
        </w:rPr>
        <w:drawing>
          <wp:anchor distT="0" distB="0" distL="114300" distR="114300" simplePos="0" relativeHeight="251679744" behindDoc="1" locked="0" layoutInCell="1" allowOverlap="1" wp14:anchorId="207B08EC" wp14:editId="2B121157">
            <wp:simplePos x="0" y="0"/>
            <wp:positionH relativeFrom="column">
              <wp:posOffset>4442460</wp:posOffset>
            </wp:positionH>
            <wp:positionV relativeFrom="paragraph">
              <wp:posOffset>159972</wp:posOffset>
            </wp:positionV>
            <wp:extent cx="368935" cy="364490"/>
            <wp:effectExtent l="0" t="0" r="0" b="0"/>
            <wp:wrapNone/>
            <wp:docPr id="295" name="Picture 295" descr="C:\Users\emyers\AppData\Local\Microsoft\Windows\INetCache\Content.Word\scr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myers\AppData\Local\Microsoft\Windows\INetCache\Content.Word\screw.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8935" cy="364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6BC5">
        <w:rPr>
          <w:rFonts w:asciiTheme="minorHAnsi" w:hAnsiTheme="minorHAnsi" w:cstheme="minorHAnsi"/>
          <w:noProof/>
          <w:color w:val="000000"/>
          <w:sz w:val="20"/>
          <w:szCs w:val="18"/>
        </w:rPr>
        <mc:AlternateContent>
          <mc:Choice Requires="wps">
            <w:drawing>
              <wp:anchor distT="45720" distB="45720" distL="114300" distR="114300" simplePos="0" relativeHeight="251664384" behindDoc="0" locked="0" layoutInCell="1" allowOverlap="1" wp14:anchorId="6F2FF4A5" wp14:editId="1DC94711">
                <wp:simplePos x="0" y="0"/>
                <wp:positionH relativeFrom="margin">
                  <wp:posOffset>4744183</wp:posOffset>
                </wp:positionH>
                <wp:positionV relativeFrom="paragraph">
                  <wp:posOffset>87923</wp:posOffset>
                </wp:positionV>
                <wp:extent cx="1540565" cy="561975"/>
                <wp:effectExtent l="0" t="0" r="2540" b="952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565" cy="561975"/>
                        </a:xfrm>
                        <a:prstGeom prst="rect">
                          <a:avLst/>
                        </a:prstGeom>
                        <a:solidFill>
                          <a:srgbClr val="FFFFFF"/>
                        </a:solidFill>
                        <a:ln w="9525">
                          <a:noFill/>
                          <a:miter lim="800000"/>
                          <a:headEnd/>
                          <a:tailEnd/>
                        </a:ln>
                      </wps:spPr>
                      <wps:txbx>
                        <w:txbxContent>
                          <w:p w14:paraId="6A3EDB17" w14:textId="77777777" w:rsidR="000B5A23" w:rsidRPr="00EA6BC5" w:rsidRDefault="000B5A23" w:rsidP="009C7611">
                            <w:pPr>
                              <w:rPr>
                                <w:rFonts w:asciiTheme="minorHAnsi" w:hAnsiTheme="minorHAnsi" w:cstheme="minorHAnsi"/>
                                <w:sz w:val="20"/>
                                <w:szCs w:val="16"/>
                              </w:rPr>
                            </w:pPr>
                            <w:r w:rsidRPr="00EA6BC5">
                              <w:rPr>
                                <w:rFonts w:asciiTheme="minorHAnsi" w:hAnsiTheme="minorHAnsi" w:cstheme="minorHAnsi"/>
                                <w:sz w:val="20"/>
                                <w:szCs w:val="16"/>
                              </w:rPr>
                              <w:t xml:space="preserve">Nylon Screw: 10-32 x 3/8 </w:t>
                            </w:r>
                          </w:p>
                          <w:p w14:paraId="086802FC" w14:textId="77777777" w:rsidR="000B5A23" w:rsidRDefault="000B5A23" w:rsidP="009C76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2FF4A5" id="_x0000_s1032" type="#_x0000_t202" style="position:absolute;margin-left:373.55pt;margin-top:6.9pt;width:121.3pt;height:44.25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w9WIgIAACMEAAAOAAAAZHJzL2Uyb0RvYy54bWysU8Fu2zAMvQ/YPwi6L3aCOG2MOEWXLsOA&#10;rhvQ7gNoWY6FSaInKbG7rx+lpGm23Yb5IIgm+fj4SK1uRqPZQTqv0FZ8Osk5k1Zgo+yu4t+etu+u&#10;OfMBbAMaraz4s/T8Zv32zWroSznDDnUjHSMQ68uhr3gXQl9mmRedNOAn2EtLzhadgUCm22WNg4HQ&#10;jc5meb7IBnRN71BI7+nv3dHJ1wm/baUIX9rWy8B0xYlbSKdLZx3PbL2Ccueg75Q40YB/YGFAWSp6&#10;hrqDAGzv1F9QRgmHHtswEWgybFslZOqBupnmf3Tz2EEvUy8kju/PMvn/ByseDl8dUw3Nbs6ZBUMz&#10;epJjYO9xZLMoz9D7kqIee4oLI/2m0NSq7+9RfPfM4qYDu5O3zuHQSWiI3jRmZhepRxwfQerhMzZU&#10;BvYBE9DYOhO1IzUYodOYns+jiVRELFnM82JRcCbIVyymy6silYDyJbt3PnyUaFi8VNzR6BM6HO59&#10;iGygfAmJxTxq1WyV1slwu3qjHTsArck2fSf038K0ZUPFl8WsSMgWY37aIKMCrbFWpuLXefxiOpRR&#10;jQ+2SfcASh/vxETbkzxRkaM2YazHNIhFzI3S1dg8k14Oj1tLr4wuHbqfnA20sRX3P/bgJGf6kyXN&#10;l9P5PK54MubF1YwMd+mpLz1gBUFVPHB2vG5CehaRtsVbmk2rkmyvTE6UaROTmqdXE1f90k5Rr297&#10;/QsAAP//AwBQSwMEFAAGAAgAAAAhAIv+833eAAAACgEAAA8AAABkcnMvZG93bnJldi54bWxMj81O&#10;wzAQhO9IvIO1SFwQdfpD3aRxKkACcW3pAzjxNokar6PYbdK3ZznBcWc+zc7ku8l14opDaD1pmM8S&#10;EEiVty3VGo7fH88bECEasqbzhBpuGGBX3N/lJrN+pD1eD7EWHEIhMxqaGPtMylA16EyY+R6JvZMf&#10;nIl8DrW0gxk53HVykSRr6UxL/KExPb43WJ0PF6fh9DU+vaRj+RmPar9av5lWlf6m9ePD9LoFEXGK&#10;fzD81ufqUHCn0l/IBtFpUCs1Z5SNJU9gIN2kCkTJQrJYgixy+X9C8QMAAP//AwBQSwECLQAUAAYA&#10;CAAAACEAtoM4kv4AAADhAQAAEwAAAAAAAAAAAAAAAAAAAAAAW0NvbnRlbnRfVHlwZXNdLnhtbFBL&#10;AQItABQABgAIAAAAIQA4/SH/1gAAAJQBAAALAAAAAAAAAAAAAAAAAC8BAABfcmVscy8ucmVsc1BL&#10;AQItABQABgAIAAAAIQDl3w9WIgIAACMEAAAOAAAAAAAAAAAAAAAAAC4CAABkcnMvZTJvRG9jLnht&#10;bFBLAQItABQABgAIAAAAIQCL/vN93gAAAAoBAAAPAAAAAAAAAAAAAAAAAHwEAABkcnMvZG93bnJl&#10;di54bWxQSwUGAAAAAAQABADzAAAAhwUAAAAA&#10;" stroked="f">
                <v:textbox>
                  <w:txbxContent>
                    <w:p w14:paraId="6A3EDB17" w14:textId="77777777" w:rsidR="000B5A23" w:rsidRPr="00EA6BC5" w:rsidRDefault="000B5A23" w:rsidP="009C7611">
                      <w:pPr>
                        <w:rPr>
                          <w:rFonts w:asciiTheme="minorHAnsi" w:hAnsiTheme="minorHAnsi" w:cstheme="minorHAnsi"/>
                          <w:sz w:val="20"/>
                          <w:szCs w:val="16"/>
                        </w:rPr>
                      </w:pPr>
                      <w:r w:rsidRPr="00EA6BC5">
                        <w:rPr>
                          <w:rFonts w:asciiTheme="minorHAnsi" w:hAnsiTheme="minorHAnsi" w:cstheme="minorHAnsi"/>
                          <w:sz w:val="20"/>
                          <w:szCs w:val="16"/>
                        </w:rPr>
                        <w:t xml:space="preserve">Nylon Screw: 10-32 x 3/8 </w:t>
                      </w:r>
                    </w:p>
                    <w:p w14:paraId="086802FC" w14:textId="77777777" w:rsidR="000B5A23" w:rsidRDefault="000B5A23" w:rsidP="009C7611"/>
                  </w:txbxContent>
                </v:textbox>
                <w10:wrap anchorx="margin"/>
              </v:shape>
            </w:pict>
          </mc:Fallback>
        </mc:AlternateContent>
      </w:r>
      <w:r w:rsidRPr="00C80C98">
        <w:rPr>
          <w:rFonts w:cstheme="minorHAnsi"/>
          <w:noProof/>
          <w:color w:val="FF0000"/>
        </w:rPr>
        <w:drawing>
          <wp:anchor distT="0" distB="0" distL="114300" distR="114300" simplePos="0" relativeHeight="251677696" behindDoc="1" locked="0" layoutInCell="1" allowOverlap="1" wp14:anchorId="4DB82B05" wp14:editId="2D574279">
            <wp:simplePos x="0" y="0"/>
            <wp:positionH relativeFrom="column">
              <wp:posOffset>1134208</wp:posOffset>
            </wp:positionH>
            <wp:positionV relativeFrom="paragraph">
              <wp:posOffset>155331</wp:posOffset>
            </wp:positionV>
            <wp:extent cx="368935" cy="364490"/>
            <wp:effectExtent l="0" t="0" r="0" b="0"/>
            <wp:wrapNone/>
            <wp:docPr id="293" name="Picture 293" descr="C:\Users\emyers\AppData\Local\Microsoft\Windows\INetCache\Content.Word\scr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myers\AppData\Local\Microsoft\Windows\INetCache\Content.Word\screw.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8935" cy="364490"/>
                    </a:xfrm>
                    <a:prstGeom prst="rect">
                      <a:avLst/>
                    </a:prstGeom>
                    <a:noFill/>
                    <a:ln>
                      <a:noFill/>
                    </a:ln>
                  </pic:spPr>
                </pic:pic>
              </a:graphicData>
            </a:graphic>
            <wp14:sizeRelH relativeFrom="page">
              <wp14:pctWidth>0</wp14:pctWidth>
            </wp14:sizeRelH>
            <wp14:sizeRelV relativeFrom="page">
              <wp14:pctHeight>0</wp14:pctHeight>
            </wp14:sizeRelV>
          </wp:anchor>
        </w:drawing>
      </w:r>
      <w:r w:rsidR="00EA6BC5" w:rsidRPr="00EA6BC5">
        <w:rPr>
          <w:rFonts w:asciiTheme="minorHAnsi" w:hAnsiTheme="minorHAnsi" w:cstheme="minorHAnsi"/>
          <w:noProof/>
          <w:color w:val="000000"/>
          <w:sz w:val="20"/>
          <w:szCs w:val="18"/>
        </w:rPr>
        <mc:AlternateContent>
          <mc:Choice Requires="wps">
            <w:drawing>
              <wp:anchor distT="45720" distB="45720" distL="114300" distR="114300" simplePos="0" relativeHeight="251657216" behindDoc="0" locked="0" layoutInCell="1" allowOverlap="1" wp14:anchorId="079DE5C4" wp14:editId="4F844075">
                <wp:simplePos x="0" y="0"/>
                <wp:positionH relativeFrom="margin">
                  <wp:posOffset>1431235</wp:posOffset>
                </wp:positionH>
                <wp:positionV relativeFrom="paragraph">
                  <wp:posOffset>65792</wp:posOffset>
                </wp:positionV>
                <wp:extent cx="1580322" cy="561975"/>
                <wp:effectExtent l="0" t="0" r="1270" b="952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0322" cy="561975"/>
                        </a:xfrm>
                        <a:prstGeom prst="rect">
                          <a:avLst/>
                        </a:prstGeom>
                        <a:solidFill>
                          <a:srgbClr val="FFFFFF"/>
                        </a:solidFill>
                        <a:ln w="9525">
                          <a:noFill/>
                          <a:miter lim="800000"/>
                          <a:headEnd/>
                          <a:tailEnd/>
                        </a:ln>
                      </wps:spPr>
                      <wps:txbx>
                        <w:txbxContent>
                          <w:p w14:paraId="5C8F3513" w14:textId="77777777" w:rsidR="000B5A23" w:rsidRPr="00EA6BC5" w:rsidRDefault="000B5A23" w:rsidP="00CE6DB0">
                            <w:pPr>
                              <w:rPr>
                                <w:rFonts w:asciiTheme="minorHAnsi" w:hAnsiTheme="minorHAnsi" w:cstheme="minorHAnsi"/>
                                <w:sz w:val="20"/>
                                <w:szCs w:val="16"/>
                              </w:rPr>
                            </w:pPr>
                            <w:r w:rsidRPr="00EA6BC5">
                              <w:rPr>
                                <w:rFonts w:asciiTheme="minorHAnsi" w:hAnsiTheme="minorHAnsi" w:cstheme="minorHAnsi"/>
                                <w:sz w:val="20"/>
                                <w:szCs w:val="16"/>
                              </w:rPr>
                              <w:t xml:space="preserve">Nylon Screw: 10-32 x 3/8 </w:t>
                            </w:r>
                          </w:p>
                          <w:p w14:paraId="7CF3EF3E" w14:textId="77777777" w:rsidR="000B5A23" w:rsidRDefault="000B5A23" w:rsidP="00CE6D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9DE5C4" id="_x0000_s1033" type="#_x0000_t202" style="position:absolute;margin-left:112.7pt;margin-top:5.2pt;width:124.45pt;height:44.25pt;z-index:25165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maHIgIAACIEAAAOAAAAZHJzL2Uyb0RvYy54bWysU9tu2zAMfR+wfxD0vtjx4iYx4hRdugwD&#10;ugvQ7gNkWY6FSaInKbGzrx8lu2m2vQ3zgyCa5OHhIbW5HbQiJ2GdBFPS+SylRBgOtTSHkn572r9Z&#10;UeI8MzVTYERJz8LR2+3rV5u+K0QGLahaWIIgxhV9V9LW+65IEsdboZmbQScMOhuwmnk07SGpLesR&#10;XaskS9ObpAdbdxa4cA7/3o9Ouo34TSO4/9I0TniiSorcfDxtPKtwJtsNKw6Wda3kEw32Dyw0kwaL&#10;XqDumWfkaOVfUFpyCw4aP+OgE2gayUXsAbuZp39089iyTsReUBzXXWRy/w+Wfz59tUTWJV1SYpjG&#10;ET2JwZN3MJAsqNN3rsCgxw7D/IC/ccqxU9c9AP/uiIFdy8xB3FkLfStYjezmITO5Sh1xXACp+k9Q&#10;Yxl29BCBhsbqIB2KQRAdp3S+TCZQ4aFkvkrfZhklHH35zXy9zGMJVjxnd9b5DwI0CZeSWpx8RGen&#10;B+cDG1Y8h4RiDpSs91KpaNhDtVOWnBhuyT5+E/pvYcqQvqTrPMsjsoGQHxdIS49brKQu6SoNX0hn&#10;RVDjvanj3TOpxjsyUWaSJygyauOHapjmgPFBugrqM+plYVxafGR4acH+pKTHhS2p+3FkVlCiPhrU&#10;fD1fLMKGR2ORLzM07LWnuvYwwxGqpJ6S8brz8VUE2gbucDaNjLK9MJko4yJGNadHEzb92o5RL097&#10;+wsAAP//AwBQSwMEFAAGAAgAAAAhAFFHQubeAAAACQEAAA8AAABkcnMvZG93bnJldi54bWxMj8FO&#10;g0AQhu8mvsNmmngxdhFpKcjSqInGa2sfYGGnQMrOEnZb6Ns7nuxpMvm//PNNsZ1tLy44+s6Rgudl&#10;BAKpdqajRsHh5/NpA8IHTUb3jlDBFT1sy/u7QufGTbTDyz40gkvI51pBG8KQS+nrFq32SzcgcXZ0&#10;o9WB17GRZtQTl9texlG0llZ3xBdaPeBHi/Vpf7YKjt/T4yqbqq9wSHfJ+l13aeWuSj0s5rdXEAHn&#10;8A/Dnz6rQ8lOlTuT8aJXEMerhFEOIp4MJGnyAqJSkG0ykGUhbz8ofwEAAP//AwBQSwECLQAUAAYA&#10;CAAAACEAtoM4kv4AAADhAQAAEwAAAAAAAAAAAAAAAAAAAAAAW0NvbnRlbnRfVHlwZXNdLnhtbFBL&#10;AQItABQABgAIAAAAIQA4/SH/1gAAAJQBAAALAAAAAAAAAAAAAAAAAC8BAABfcmVscy8ucmVsc1BL&#10;AQItABQABgAIAAAAIQBkSmaHIgIAACIEAAAOAAAAAAAAAAAAAAAAAC4CAABkcnMvZTJvRG9jLnht&#10;bFBLAQItABQABgAIAAAAIQBRR0Lm3gAAAAkBAAAPAAAAAAAAAAAAAAAAAHwEAABkcnMvZG93bnJl&#10;di54bWxQSwUGAAAAAAQABADzAAAAhwUAAAAA&#10;" stroked="f">
                <v:textbox>
                  <w:txbxContent>
                    <w:p w14:paraId="5C8F3513" w14:textId="77777777" w:rsidR="000B5A23" w:rsidRPr="00EA6BC5" w:rsidRDefault="000B5A23" w:rsidP="00CE6DB0">
                      <w:pPr>
                        <w:rPr>
                          <w:rFonts w:asciiTheme="minorHAnsi" w:hAnsiTheme="minorHAnsi" w:cstheme="minorHAnsi"/>
                          <w:sz w:val="20"/>
                          <w:szCs w:val="16"/>
                        </w:rPr>
                      </w:pPr>
                      <w:r w:rsidRPr="00EA6BC5">
                        <w:rPr>
                          <w:rFonts w:asciiTheme="minorHAnsi" w:hAnsiTheme="minorHAnsi" w:cstheme="minorHAnsi"/>
                          <w:sz w:val="20"/>
                          <w:szCs w:val="16"/>
                        </w:rPr>
                        <w:t xml:space="preserve">Nylon Screw: 10-32 x 3/8 </w:t>
                      </w:r>
                    </w:p>
                    <w:p w14:paraId="7CF3EF3E" w14:textId="77777777" w:rsidR="000B5A23" w:rsidRDefault="000B5A23" w:rsidP="00CE6DB0"/>
                  </w:txbxContent>
                </v:textbox>
                <w10:wrap anchorx="margin"/>
              </v:shape>
            </w:pict>
          </mc:Fallback>
        </mc:AlternateContent>
      </w:r>
    </w:p>
    <w:p w14:paraId="069A9416" w14:textId="77777777" w:rsidR="006D74AE" w:rsidRPr="00EA6BC5" w:rsidRDefault="00AC5EE5" w:rsidP="006D74AE">
      <w:pPr>
        <w:rPr>
          <w:rFonts w:asciiTheme="minorHAnsi" w:hAnsiTheme="minorHAnsi" w:cstheme="minorHAnsi"/>
          <w:color w:val="000000"/>
          <w:sz w:val="20"/>
        </w:rPr>
      </w:pPr>
      <w:r w:rsidRPr="00EA6BC5">
        <w:rPr>
          <w:rFonts w:asciiTheme="minorHAnsi" w:hAnsiTheme="minorHAnsi" w:cstheme="minorHAnsi"/>
          <w:noProof/>
          <w:color w:val="000000"/>
          <w:sz w:val="20"/>
          <w:szCs w:val="18"/>
        </w:rPr>
        <mc:AlternateContent>
          <mc:Choice Requires="wps">
            <w:drawing>
              <wp:anchor distT="45720" distB="45720" distL="114300" distR="114300" simplePos="0" relativeHeight="251665408" behindDoc="0" locked="0" layoutInCell="1" allowOverlap="1" wp14:anchorId="1FA9A172" wp14:editId="49A35D31">
                <wp:simplePos x="0" y="0"/>
                <wp:positionH relativeFrom="margin">
                  <wp:posOffset>4914900</wp:posOffset>
                </wp:positionH>
                <wp:positionV relativeFrom="paragraph">
                  <wp:posOffset>159287</wp:posOffset>
                </wp:positionV>
                <wp:extent cx="1023676" cy="356235"/>
                <wp:effectExtent l="0" t="0" r="5080" b="571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76" cy="356235"/>
                        </a:xfrm>
                        <a:prstGeom prst="rect">
                          <a:avLst/>
                        </a:prstGeom>
                        <a:solidFill>
                          <a:srgbClr val="FFFFFF"/>
                        </a:solidFill>
                        <a:ln w="9525">
                          <a:noFill/>
                          <a:miter lim="800000"/>
                          <a:headEnd/>
                          <a:tailEnd/>
                        </a:ln>
                      </wps:spPr>
                      <wps:txbx>
                        <w:txbxContent>
                          <w:p w14:paraId="449361C3" w14:textId="77777777" w:rsidR="000B5A23" w:rsidRPr="00EA6BC5" w:rsidRDefault="000B5A23" w:rsidP="009C7611">
                            <w:pPr>
                              <w:rPr>
                                <w:rFonts w:ascii="Calibri" w:hAnsi="Calibri" w:cs="Calibri"/>
                                <w:sz w:val="20"/>
                                <w:szCs w:val="16"/>
                              </w:rPr>
                            </w:pPr>
                            <w:r w:rsidRPr="00EA6BC5">
                              <w:rPr>
                                <w:rFonts w:ascii="Calibri" w:hAnsi="Calibri" w:cs="Calibri"/>
                                <w:sz w:val="20"/>
                                <w:szCs w:val="16"/>
                              </w:rPr>
                              <w:t>Model AL-120</w:t>
                            </w:r>
                          </w:p>
                          <w:p w14:paraId="651A61E2" w14:textId="77777777" w:rsidR="000B5A23" w:rsidRDefault="000B5A23" w:rsidP="009C76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A9A172" id="_x0000_s1034" type="#_x0000_t202" style="position:absolute;margin-left:387pt;margin-top:12.55pt;width:80.6pt;height:28.0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DpaJAIAACMEAAAOAAAAZHJzL2Uyb0RvYy54bWysU9tu2zAMfR+wfxD0vthx4jQ14hRdugwD&#10;ugvQ7gNkWY6FSaImKbG7ry+lpGm2vQ3zgyCa5OHhIbW6GbUiB+G8BFPT6SSnRBgOrTS7mn5/3L5b&#10;UuIDMy1TYERNn4SnN+u3b1aDrUQBPahWOIIgxleDrWkfgq2yzPNeaOYnYIVBZwdOs4Cm22WtYwOi&#10;a5UVeb7IBnCtdcCF9/j37uik64TfdYKHr13nRSCqpsgtpNOls4lntl6xaueY7SU/0WD/wEIzabDo&#10;GeqOBUb2Tv4FpSV34KELEw46g66TXKQesJtp/kc3Dz2zIvWC4nh7lsn/P1j+5fDNEdni7EpKDNM4&#10;o0cxBvIeRlJEeQbrK4x6sBgXRvyNoalVb++B//DEwKZnZidunYOhF6xFetOYmV2kHnF8BGmGz9Bi&#10;GbYPkIDGzumoHapBEB3H9HQeTaTCY8m8mC2uFpRw9M3KRTErUwlWvWRb58NHAZrES00djj6hs8O9&#10;D5ENq15CYjEPSrZbqVQy3K7ZKEcODNdkm74T+m9hypChptdlUSZkAzE/bZCWAddYSV3TZR6/mM6q&#10;qMYH06Z7YFId78hEmZM8UZGjNmFsxjSIZcyN0jXQPqFeDo5bi68MLz24X5QMuLE19T/3zAlK1CeD&#10;ml9P5/O44smYl1cFGu7S01x6mOEIVdNAyfG6CelZRNoGbnE2nUyyvTI5UcZNTGqeXk1c9Us7Rb2+&#10;7fUzAAAA//8DAFBLAwQUAAYACAAAACEAnJA+r98AAAAJAQAADwAAAGRycy9kb3ducmV2LnhtbEyP&#10;QU+DQBSE7yb+h80z8WLsApbSUpZGTTReW/sDHuwrkLJvCbst9N+7nvQ4mcnMN8VuNr240ug6ywri&#10;RQSCuLa640bB8fvjeQ3CeWSNvWVScCMHu/L+rsBc24n3dD34RoQSdjkqaL0fcild3ZJBt7ADcfBO&#10;djTogxwbqUecQrnpZRJFK2mw47DQ4kDvLdXnw8UoOH1NT+lmqj79MdsvV2/YZZW9KfX4ML9uQXia&#10;/V8YfvEDOpSBqbIX1k70CrJsGb54BUkagwiBzUuagKgUrOMEZFnI/w/KHwAAAP//AwBQSwECLQAU&#10;AAYACAAAACEAtoM4kv4AAADhAQAAEwAAAAAAAAAAAAAAAAAAAAAAW0NvbnRlbnRfVHlwZXNdLnht&#10;bFBLAQItABQABgAIAAAAIQA4/SH/1gAAAJQBAAALAAAAAAAAAAAAAAAAAC8BAABfcmVscy8ucmVs&#10;c1BLAQItABQABgAIAAAAIQDTUDpaJAIAACMEAAAOAAAAAAAAAAAAAAAAAC4CAABkcnMvZTJvRG9j&#10;LnhtbFBLAQItABQABgAIAAAAIQCckD6v3wAAAAkBAAAPAAAAAAAAAAAAAAAAAH4EAABkcnMvZG93&#10;bnJldi54bWxQSwUGAAAAAAQABADzAAAAigUAAAAA&#10;" stroked="f">
                <v:textbox>
                  <w:txbxContent>
                    <w:p w14:paraId="449361C3" w14:textId="77777777" w:rsidR="000B5A23" w:rsidRPr="00EA6BC5" w:rsidRDefault="000B5A23" w:rsidP="009C7611">
                      <w:pPr>
                        <w:rPr>
                          <w:rFonts w:ascii="Calibri" w:hAnsi="Calibri" w:cs="Calibri"/>
                          <w:sz w:val="20"/>
                          <w:szCs w:val="16"/>
                        </w:rPr>
                      </w:pPr>
                      <w:r w:rsidRPr="00EA6BC5">
                        <w:rPr>
                          <w:rFonts w:ascii="Calibri" w:hAnsi="Calibri" w:cs="Calibri"/>
                          <w:sz w:val="20"/>
                          <w:szCs w:val="16"/>
                        </w:rPr>
                        <w:t>Model AL-120</w:t>
                      </w:r>
                    </w:p>
                    <w:p w14:paraId="651A61E2" w14:textId="77777777" w:rsidR="000B5A23" w:rsidRDefault="000B5A23" w:rsidP="009C7611"/>
                  </w:txbxContent>
                </v:textbox>
                <w10:wrap anchorx="margin"/>
              </v:shape>
            </w:pict>
          </mc:Fallback>
        </mc:AlternateContent>
      </w:r>
      <w:r w:rsidRPr="00EA6BC5">
        <w:rPr>
          <w:rFonts w:asciiTheme="minorHAnsi" w:hAnsiTheme="minorHAnsi" w:cstheme="minorHAnsi"/>
          <w:noProof/>
          <w:color w:val="000000"/>
          <w:sz w:val="20"/>
          <w:szCs w:val="18"/>
        </w:rPr>
        <w:drawing>
          <wp:anchor distT="0" distB="0" distL="114300" distR="114300" simplePos="0" relativeHeight="251663360" behindDoc="1" locked="0" layoutInCell="1" allowOverlap="1" wp14:anchorId="1B3B0548" wp14:editId="424664E3">
            <wp:simplePos x="0" y="0"/>
            <wp:positionH relativeFrom="column">
              <wp:posOffset>2683510</wp:posOffset>
            </wp:positionH>
            <wp:positionV relativeFrom="paragraph">
              <wp:posOffset>165833</wp:posOffset>
            </wp:positionV>
            <wp:extent cx="3170555" cy="1795145"/>
            <wp:effectExtent l="0" t="0" r="0" b="0"/>
            <wp:wrapNone/>
            <wp:docPr id="13" name="Picture 13" descr="AL-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120-5"/>
                    <pic:cNvPicPr>
                      <a:picLocks noChangeAspect="1" noChangeArrowheads="1"/>
                    </pic:cNvPicPr>
                  </pic:nvPicPr>
                  <pic:blipFill>
                    <a:blip r:embed="rId19" cstate="print">
                      <a:extLst>
                        <a:ext uri="{28A0092B-C50C-407E-A947-70E740481C1C}">
                          <a14:useLocalDpi xmlns:a14="http://schemas.microsoft.com/office/drawing/2010/main" val="0"/>
                        </a:ext>
                      </a:extLst>
                    </a:blip>
                    <a:srcRect l="3030" t="8139" r="4100" b="6105"/>
                    <a:stretch>
                      <a:fillRect/>
                    </a:stretch>
                  </pic:blipFill>
                  <pic:spPr bwMode="auto">
                    <a:xfrm>
                      <a:off x="0" y="0"/>
                      <a:ext cx="3170555" cy="1795145"/>
                    </a:xfrm>
                    <a:prstGeom prst="rect">
                      <a:avLst/>
                    </a:prstGeom>
                    <a:noFill/>
                  </pic:spPr>
                </pic:pic>
              </a:graphicData>
            </a:graphic>
            <wp14:sizeRelH relativeFrom="page">
              <wp14:pctWidth>0</wp14:pctWidth>
            </wp14:sizeRelH>
            <wp14:sizeRelV relativeFrom="page">
              <wp14:pctHeight>0</wp14:pctHeight>
            </wp14:sizeRelV>
          </wp:anchor>
        </w:drawing>
      </w:r>
      <w:r w:rsidRPr="00EA6BC5">
        <w:rPr>
          <w:rFonts w:asciiTheme="minorHAnsi" w:hAnsiTheme="minorHAnsi" w:cstheme="minorHAnsi"/>
          <w:noProof/>
          <w:color w:val="000000"/>
          <w:sz w:val="20"/>
          <w:szCs w:val="18"/>
        </w:rPr>
        <mc:AlternateContent>
          <mc:Choice Requires="wps">
            <w:drawing>
              <wp:anchor distT="45720" distB="45720" distL="114300" distR="114300" simplePos="0" relativeHeight="251660288" behindDoc="0" locked="0" layoutInCell="1" allowOverlap="1" wp14:anchorId="2199281E" wp14:editId="0BA4BD9A">
                <wp:simplePos x="0" y="0"/>
                <wp:positionH relativeFrom="margin">
                  <wp:posOffset>1777463</wp:posOffset>
                </wp:positionH>
                <wp:positionV relativeFrom="paragraph">
                  <wp:posOffset>225425</wp:posOffset>
                </wp:positionV>
                <wp:extent cx="1043305" cy="356235"/>
                <wp:effectExtent l="0" t="0" r="4445" b="571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305" cy="356235"/>
                        </a:xfrm>
                        <a:prstGeom prst="rect">
                          <a:avLst/>
                        </a:prstGeom>
                        <a:solidFill>
                          <a:srgbClr val="FFFFFF"/>
                        </a:solidFill>
                        <a:ln w="9525">
                          <a:noFill/>
                          <a:miter lim="800000"/>
                          <a:headEnd/>
                          <a:tailEnd/>
                        </a:ln>
                      </wps:spPr>
                      <wps:txbx>
                        <w:txbxContent>
                          <w:p w14:paraId="29F915ED" w14:textId="77777777" w:rsidR="000B5A23" w:rsidRPr="00EA6BC5" w:rsidRDefault="000B5A23" w:rsidP="00CE6DB0">
                            <w:pPr>
                              <w:rPr>
                                <w:rFonts w:ascii="Calibri" w:hAnsi="Calibri" w:cs="Calibri"/>
                                <w:sz w:val="20"/>
                                <w:szCs w:val="16"/>
                              </w:rPr>
                            </w:pPr>
                            <w:r w:rsidRPr="00EA6BC5">
                              <w:rPr>
                                <w:rFonts w:ascii="Calibri" w:hAnsi="Calibri" w:cs="Calibri"/>
                                <w:sz w:val="20"/>
                                <w:szCs w:val="16"/>
                              </w:rPr>
                              <w:t>Model AL-100</w:t>
                            </w:r>
                          </w:p>
                          <w:p w14:paraId="53CADB45" w14:textId="77777777" w:rsidR="000B5A23" w:rsidRDefault="000B5A23" w:rsidP="00CE6D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9281E" id="_x0000_s1035" type="#_x0000_t202" style="position:absolute;margin-left:139.95pt;margin-top:17.75pt;width:82.15pt;height:28.05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WP2IgIAACIEAAAOAAAAZHJzL2Uyb0RvYy54bWysU9tu2zAMfR+wfxD0vthx4m4x4hRdugwD&#10;ugvQ7gNkWY6FSaImKbG7ry8lp2m2vQ3zgyCa5OHhIbW+HrUiR+G8BFPT+SynRBgOrTT7mn5/2L15&#10;R4kPzLRMgRE1fRSeXm9ev1oPthIF9KBa4QiCGF8NtqZ9CLbKMs97oZmfgRUGnR04zQKabp+1jg2I&#10;rlVW5PlVNoBrrQMuvMe/t5OTbhJ+1wkevnadF4GomiK3kE6Xziae2WbNqr1jtpf8RIP9AwvNpMGi&#10;Z6hbFhg5OPkXlJbcgYcuzDjoDLpOcpF6wG7m+R/d3PfMitQLiuPtWSb//2D5l+M3R2RbUxyUYRpH&#10;9CDGQN7DSIqozmB9hUH3FsPCiL9xyqlTb++A//DEwLZnZi9unIOhF6xFdvOYmV2kTjg+gjTDZ2ix&#10;DDsESEBj53SUDsUgiI5TejxPJlLhsWS+XCzykhKOvkV5VSzKVIJVz9nW+fBRgCbxUlOHk0/o7Hjn&#10;Q2TDqueQWMyDku1OKpUMt2+2ypEjwy3Zpe+E/luYMmSo6aosyoRsIOanBdIy4BYrqVHGPH4xnVVR&#10;jQ+mTffApJruyESZkzxRkUmbMDZjmsMq5kbpGmgfUS8H09LiI8NLD+4XJQMubE39zwNzghL1yaDm&#10;q/lyGTc8GcvybYGGu/Q0lx5mOELVNFAyXbchvYpI28ANzqaTSbYXJifKuIhJzdOjiZt+aaeol6e9&#10;eQIAAP//AwBQSwMEFAAGAAgAAAAhAIcxXYHfAAAACQEAAA8AAABkcnMvZG93bnJldi54bWxMj91O&#10;g0AQhe9NfIfNmHhj7FLkRyhLoyYab1v7AANMgZSdJey20Ld3vbKXk/PlnG+K7aIHcaHJ9oYVrFcB&#10;COLaND23Cg4/n8+vIKxDbnAwTAquZGFb3t8VmDdm5h1d9q4VvoRtjgo658ZcSlt3pNGuzEjss6OZ&#10;NDp/Tq1sJpx9uR5kGASJ1NizX+hwpI+O6tP+rBUcv+enOJurL3dId1Hyjn1amatSjw/L2waEo8X9&#10;w/Cn79Wh9E6VOXNjxaAgTLPMowpe4hiEB6IoCkFUCrJ1ArIs5O0H5S8AAAD//wMAUEsBAi0AFAAG&#10;AAgAAAAhALaDOJL+AAAA4QEAABMAAAAAAAAAAAAAAAAAAAAAAFtDb250ZW50X1R5cGVzXS54bWxQ&#10;SwECLQAUAAYACAAAACEAOP0h/9YAAACUAQAACwAAAAAAAAAAAAAAAAAvAQAAX3JlbHMvLnJlbHNQ&#10;SwECLQAUAAYACAAAACEAbxVj9iICAAAiBAAADgAAAAAAAAAAAAAAAAAuAgAAZHJzL2Uyb0RvYy54&#10;bWxQSwECLQAUAAYACAAAACEAhzFdgd8AAAAJAQAADwAAAAAAAAAAAAAAAAB8BAAAZHJzL2Rvd25y&#10;ZXYueG1sUEsFBgAAAAAEAAQA8wAAAIgFAAAAAA==&#10;" stroked="f">
                <v:textbox>
                  <w:txbxContent>
                    <w:p w14:paraId="29F915ED" w14:textId="77777777" w:rsidR="000B5A23" w:rsidRPr="00EA6BC5" w:rsidRDefault="000B5A23" w:rsidP="00CE6DB0">
                      <w:pPr>
                        <w:rPr>
                          <w:rFonts w:ascii="Calibri" w:hAnsi="Calibri" w:cs="Calibri"/>
                          <w:sz w:val="20"/>
                          <w:szCs w:val="16"/>
                        </w:rPr>
                      </w:pPr>
                      <w:r w:rsidRPr="00EA6BC5">
                        <w:rPr>
                          <w:rFonts w:ascii="Calibri" w:hAnsi="Calibri" w:cs="Calibri"/>
                          <w:sz w:val="20"/>
                          <w:szCs w:val="16"/>
                        </w:rPr>
                        <w:t>Model AL-100</w:t>
                      </w:r>
                    </w:p>
                    <w:p w14:paraId="53CADB45" w14:textId="77777777" w:rsidR="000B5A23" w:rsidRDefault="000B5A23" w:rsidP="00CE6DB0"/>
                  </w:txbxContent>
                </v:textbox>
                <w10:wrap anchorx="margin"/>
              </v:shape>
            </w:pict>
          </mc:Fallback>
        </mc:AlternateContent>
      </w:r>
      <w:r w:rsidR="00EA6BC5" w:rsidRPr="00EA6BC5">
        <w:rPr>
          <w:rFonts w:asciiTheme="minorHAnsi" w:hAnsiTheme="minorHAnsi" w:cstheme="minorHAnsi"/>
          <w:noProof/>
          <w:color w:val="000000"/>
          <w:sz w:val="20"/>
          <w:szCs w:val="18"/>
        </w:rPr>
        <w:drawing>
          <wp:anchor distT="0" distB="0" distL="114300" distR="114300" simplePos="0" relativeHeight="251654144" behindDoc="1" locked="0" layoutInCell="1" allowOverlap="1" wp14:anchorId="4A0A60FC" wp14:editId="0B378B8D">
            <wp:simplePos x="0" y="0"/>
            <wp:positionH relativeFrom="column">
              <wp:posOffset>-114300</wp:posOffset>
            </wp:positionH>
            <wp:positionV relativeFrom="paragraph">
              <wp:posOffset>172183</wp:posOffset>
            </wp:positionV>
            <wp:extent cx="2157730" cy="1791970"/>
            <wp:effectExtent l="0" t="0" r="0" b="0"/>
            <wp:wrapNone/>
            <wp:docPr id="6" name="Picture 6" descr="sq-500-leveling-plate-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q-500-leveling-plate-mount"/>
                    <pic:cNvPicPr>
                      <a:picLocks noChangeAspect="1" noChangeArrowheads="1"/>
                    </pic:cNvPicPr>
                  </pic:nvPicPr>
                  <pic:blipFill>
                    <a:blip r:embed="rId20">
                      <a:extLst>
                        <a:ext uri="{28A0092B-C50C-407E-A947-70E740481C1C}">
                          <a14:useLocalDpi xmlns:a14="http://schemas.microsoft.com/office/drawing/2010/main" val="0"/>
                        </a:ext>
                      </a:extLst>
                    </a:blip>
                    <a:srcRect t="51216" r="10756" b="5380"/>
                    <a:stretch>
                      <a:fillRect/>
                    </a:stretch>
                  </pic:blipFill>
                  <pic:spPr bwMode="auto">
                    <a:xfrm>
                      <a:off x="0" y="0"/>
                      <a:ext cx="2157730" cy="1791970"/>
                    </a:xfrm>
                    <a:prstGeom prst="rect">
                      <a:avLst/>
                    </a:prstGeom>
                    <a:noFill/>
                  </pic:spPr>
                </pic:pic>
              </a:graphicData>
            </a:graphic>
            <wp14:sizeRelH relativeFrom="page">
              <wp14:pctWidth>0</wp14:pctWidth>
            </wp14:sizeRelH>
            <wp14:sizeRelV relativeFrom="page">
              <wp14:pctHeight>0</wp14:pctHeight>
            </wp14:sizeRelV>
          </wp:anchor>
        </w:drawing>
      </w:r>
    </w:p>
    <w:p w14:paraId="732FD55F" w14:textId="77777777" w:rsidR="005629A8" w:rsidRPr="00EA6BC5" w:rsidRDefault="005629A8" w:rsidP="006D74AE">
      <w:pPr>
        <w:tabs>
          <w:tab w:val="left" w:pos="4410"/>
        </w:tabs>
        <w:ind w:left="4410"/>
        <w:rPr>
          <w:rFonts w:asciiTheme="minorHAnsi" w:hAnsiTheme="minorHAnsi" w:cstheme="minorHAnsi"/>
          <w:color w:val="000000"/>
          <w:sz w:val="20"/>
          <w:szCs w:val="18"/>
        </w:rPr>
      </w:pPr>
    </w:p>
    <w:p w14:paraId="0D19A55C" w14:textId="77777777" w:rsidR="005629A8" w:rsidRPr="00EA6BC5" w:rsidRDefault="005629A8" w:rsidP="006D74AE">
      <w:pPr>
        <w:tabs>
          <w:tab w:val="left" w:pos="4410"/>
        </w:tabs>
        <w:ind w:left="4410"/>
        <w:rPr>
          <w:rFonts w:asciiTheme="minorHAnsi" w:hAnsiTheme="minorHAnsi" w:cstheme="minorHAnsi"/>
          <w:color w:val="000000"/>
          <w:sz w:val="20"/>
          <w:szCs w:val="18"/>
        </w:rPr>
      </w:pPr>
    </w:p>
    <w:p w14:paraId="2BE97A0A" w14:textId="77777777" w:rsidR="005629A8" w:rsidRPr="00EA6BC5" w:rsidRDefault="00EA6BC5" w:rsidP="00EA6BC5">
      <w:pPr>
        <w:tabs>
          <w:tab w:val="left" w:pos="4410"/>
          <w:tab w:val="left" w:pos="6245"/>
        </w:tabs>
        <w:ind w:left="4410"/>
        <w:rPr>
          <w:rFonts w:asciiTheme="minorHAnsi" w:hAnsiTheme="minorHAnsi" w:cstheme="minorHAnsi"/>
          <w:color w:val="000000"/>
          <w:sz w:val="20"/>
          <w:szCs w:val="18"/>
        </w:rPr>
      </w:pPr>
      <w:r>
        <w:rPr>
          <w:rFonts w:asciiTheme="minorHAnsi" w:hAnsiTheme="minorHAnsi" w:cstheme="minorHAnsi"/>
          <w:color w:val="000000"/>
          <w:sz w:val="20"/>
          <w:szCs w:val="18"/>
        </w:rPr>
        <w:tab/>
      </w:r>
    </w:p>
    <w:p w14:paraId="36FB8D47" w14:textId="77777777" w:rsidR="005629A8" w:rsidRPr="00EA6BC5" w:rsidRDefault="005629A8" w:rsidP="006D74AE">
      <w:pPr>
        <w:tabs>
          <w:tab w:val="left" w:pos="4410"/>
        </w:tabs>
        <w:ind w:left="4410"/>
        <w:rPr>
          <w:rFonts w:asciiTheme="minorHAnsi" w:hAnsiTheme="minorHAnsi" w:cstheme="minorHAnsi"/>
          <w:color w:val="000000"/>
          <w:sz w:val="20"/>
          <w:szCs w:val="18"/>
        </w:rPr>
      </w:pPr>
    </w:p>
    <w:p w14:paraId="6B67A6BF" w14:textId="77777777" w:rsidR="005629A8" w:rsidRPr="00EA6BC5" w:rsidRDefault="005629A8" w:rsidP="006D74AE">
      <w:pPr>
        <w:tabs>
          <w:tab w:val="left" w:pos="4410"/>
        </w:tabs>
        <w:ind w:left="4410"/>
        <w:rPr>
          <w:rFonts w:asciiTheme="minorHAnsi" w:hAnsiTheme="minorHAnsi" w:cstheme="minorHAnsi"/>
          <w:color w:val="000000"/>
          <w:sz w:val="20"/>
          <w:szCs w:val="18"/>
        </w:rPr>
      </w:pPr>
    </w:p>
    <w:p w14:paraId="0274D1F2" w14:textId="77777777" w:rsidR="00AC5EE5" w:rsidRDefault="00AC5EE5" w:rsidP="005629A8">
      <w:pPr>
        <w:rPr>
          <w:rFonts w:asciiTheme="minorHAnsi" w:hAnsiTheme="minorHAnsi" w:cstheme="minorHAnsi"/>
          <w:color w:val="000000"/>
          <w:sz w:val="20"/>
          <w:szCs w:val="18"/>
        </w:rPr>
      </w:pPr>
    </w:p>
    <w:p w14:paraId="56A6DB66" w14:textId="77777777" w:rsidR="006D74AE" w:rsidRPr="00EA6BC5" w:rsidRDefault="006D74AE" w:rsidP="005629A8">
      <w:pPr>
        <w:rPr>
          <w:rFonts w:asciiTheme="minorHAnsi" w:hAnsiTheme="minorHAnsi" w:cstheme="minorHAnsi"/>
          <w:b/>
          <w:bCs/>
          <w:sz w:val="20"/>
        </w:rPr>
      </w:pPr>
      <w:r w:rsidRPr="00EA6BC5">
        <w:rPr>
          <w:rFonts w:asciiTheme="minorHAnsi" w:hAnsiTheme="minorHAnsi" w:cstheme="minorHAnsi"/>
          <w:color w:val="000000"/>
          <w:sz w:val="20"/>
          <w:szCs w:val="18"/>
        </w:rPr>
        <w:t>To minimize azimuth error, the sensor should be mounted with the cable pointing toward true north in the northern hemisphere or true south in the southern hemisphere. Azimuth error is typically less than 1 %, but it is easy to minimize by proper cable orientation.</w:t>
      </w:r>
    </w:p>
    <w:p w14:paraId="5A3BB185" w14:textId="77777777" w:rsidR="006D74AE" w:rsidRPr="00EA6BC5" w:rsidRDefault="008051AB" w:rsidP="005629A8">
      <w:pPr>
        <w:jc w:val="center"/>
        <w:rPr>
          <w:rFonts w:asciiTheme="minorHAnsi" w:hAnsiTheme="minorHAnsi" w:cstheme="minorHAnsi"/>
          <w:sz w:val="20"/>
          <w:szCs w:val="18"/>
        </w:rPr>
      </w:pPr>
      <w:r>
        <w:rPr>
          <w:rFonts w:asciiTheme="minorHAnsi" w:hAnsiTheme="minorHAnsi" w:cstheme="minorHAnsi"/>
          <w:b/>
          <w:bCs/>
          <w:noProof/>
          <w:sz w:val="20"/>
        </w:rPr>
        <w:pict w14:anchorId="6CF15831">
          <v:shape id="_x0000_i1027" type="#_x0000_t75" style="width:367.1pt;height:163.85pt">
            <v:imagedata r:id="rId21" o:title="original-quantum-globe" croptop="10672f" cropbottom="16946f"/>
          </v:shape>
        </w:pict>
      </w:r>
    </w:p>
    <w:p w14:paraId="3F162783" w14:textId="265F8DAD" w:rsidR="00A10D80" w:rsidRPr="00EA6BC5" w:rsidRDefault="006D74AE">
      <w:pPr>
        <w:rPr>
          <w:rFonts w:asciiTheme="minorHAnsi" w:hAnsiTheme="minorHAnsi" w:cstheme="minorHAnsi"/>
          <w:sz w:val="20"/>
          <w:szCs w:val="18"/>
        </w:rPr>
      </w:pPr>
      <w:r w:rsidRPr="00EA6BC5">
        <w:rPr>
          <w:rFonts w:asciiTheme="minorHAnsi" w:hAnsiTheme="minorHAnsi" w:cstheme="minorHAnsi"/>
          <w:sz w:val="20"/>
          <w:szCs w:val="18"/>
        </w:rPr>
        <w:t xml:space="preserve">In addition to orienting the cable to point toward the nearest pole, the sensor should also be mounted such that obstructions (e.g., weather station tripod/tower or other instrumentation) do not shade the sensor. </w:t>
      </w:r>
      <w:r w:rsidRPr="00EA6BC5">
        <w:rPr>
          <w:rFonts w:asciiTheme="minorHAnsi" w:hAnsiTheme="minorHAnsi" w:cstheme="minorHAnsi"/>
          <w:b/>
          <w:sz w:val="20"/>
          <w:szCs w:val="18"/>
        </w:rPr>
        <w:t xml:space="preserve">Once mounted, the </w:t>
      </w:r>
      <w:r w:rsidR="000B5A23">
        <w:rPr>
          <w:rFonts w:asciiTheme="minorHAnsi" w:hAnsiTheme="minorHAnsi" w:cstheme="minorHAnsi"/>
          <w:b/>
          <w:sz w:val="20"/>
          <w:szCs w:val="18"/>
        </w:rPr>
        <w:t>blue</w:t>
      </w:r>
      <w:r w:rsidRPr="00EA6BC5">
        <w:rPr>
          <w:rFonts w:asciiTheme="minorHAnsi" w:hAnsiTheme="minorHAnsi" w:cstheme="minorHAnsi"/>
          <w:b/>
          <w:sz w:val="20"/>
          <w:szCs w:val="18"/>
        </w:rPr>
        <w:t xml:space="preserve"> cap should be removed from the sensor.</w:t>
      </w:r>
      <w:r w:rsidRPr="00EA6BC5">
        <w:rPr>
          <w:rFonts w:asciiTheme="minorHAnsi" w:hAnsiTheme="minorHAnsi" w:cstheme="minorHAnsi"/>
          <w:sz w:val="20"/>
          <w:szCs w:val="18"/>
        </w:rPr>
        <w:t xml:space="preserve"> The </w:t>
      </w:r>
      <w:r w:rsidR="008051AB">
        <w:rPr>
          <w:rFonts w:asciiTheme="minorHAnsi" w:hAnsiTheme="minorHAnsi" w:cstheme="minorHAnsi"/>
          <w:sz w:val="20"/>
          <w:szCs w:val="18"/>
        </w:rPr>
        <w:t>blue</w:t>
      </w:r>
      <w:r w:rsidRPr="00EA6BC5">
        <w:rPr>
          <w:rFonts w:asciiTheme="minorHAnsi" w:hAnsiTheme="minorHAnsi" w:cstheme="minorHAnsi"/>
          <w:sz w:val="20"/>
          <w:szCs w:val="18"/>
        </w:rPr>
        <w:t xml:space="preserve"> cap can be used as a protective covering for the sensor when it is not in use.</w:t>
      </w:r>
    </w:p>
    <w:p w14:paraId="4FF6B185" w14:textId="77777777" w:rsidR="00A10D80" w:rsidRPr="00B80422" w:rsidRDefault="00A10D80" w:rsidP="00EA6BC5">
      <w:pPr>
        <w:pStyle w:val="Heading3"/>
      </w:pPr>
      <w:bookmarkStart w:id="17" w:name="_Toc508805542"/>
      <w:r w:rsidRPr="00B80422">
        <w:lastRenderedPageBreak/>
        <w:t>Cable Connectors</w:t>
      </w:r>
      <w:bookmarkEnd w:id="1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3"/>
        <w:gridCol w:w="4837"/>
      </w:tblGrid>
      <w:tr w:rsidR="00E858FC" w:rsidRPr="008F2BE4" w14:paraId="6913BD10" w14:textId="77777777" w:rsidTr="000B5A23">
        <w:tc>
          <w:tcPr>
            <w:tcW w:w="4788" w:type="dxa"/>
          </w:tcPr>
          <w:p w14:paraId="4605087E" w14:textId="77777777" w:rsidR="00E858FC" w:rsidRPr="008F2BE4" w:rsidRDefault="00E858FC" w:rsidP="000B5A23">
            <w:pPr>
              <w:rPr>
                <w:rFonts w:asciiTheme="minorHAnsi" w:hAnsiTheme="minorHAnsi" w:cstheme="minorHAnsi"/>
                <w:sz w:val="20"/>
              </w:rPr>
            </w:pPr>
          </w:p>
          <w:p w14:paraId="4A23A70F" w14:textId="77777777" w:rsidR="00E858FC" w:rsidRDefault="00E858FC" w:rsidP="000B5A23">
            <w:pPr>
              <w:rPr>
                <w:rFonts w:asciiTheme="minorHAnsi" w:hAnsiTheme="minorHAnsi" w:cstheme="minorHAnsi"/>
                <w:sz w:val="20"/>
              </w:rPr>
            </w:pPr>
            <w:r>
              <w:rPr>
                <w:rFonts w:asciiTheme="minorHAnsi" w:hAnsiTheme="minorHAnsi" w:cstheme="minorHAnsi"/>
                <w:sz w:val="20"/>
              </w:rPr>
              <w:t xml:space="preserve">Apogee sensors offer cable connectors to simplify the process of removing sensors from weather stations for calibration (the entire cable does </w:t>
            </w:r>
            <w:r>
              <w:rPr>
                <w:rFonts w:asciiTheme="minorHAnsi" w:hAnsiTheme="minorHAnsi" w:cstheme="minorHAnsi"/>
                <w:b/>
                <w:sz w:val="20"/>
              </w:rPr>
              <w:t>not</w:t>
            </w:r>
            <w:r>
              <w:rPr>
                <w:rFonts w:asciiTheme="minorHAnsi" w:hAnsiTheme="minorHAnsi" w:cstheme="minorHAnsi"/>
                <w:sz w:val="20"/>
              </w:rPr>
              <w:t xml:space="preserve"> have to be removed from the station and shipped with the sensor).</w:t>
            </w:r>
          </w:p>
          <w:p w14:paraId="54CCC9C2" w14:textId="77777777" w:rsidR="00E858FC" w:rsidRPr="008F2BE4" w:rsidRDefault="00E858FC" w:rsidP="000B5A23">
            <w:pPr>
              <w:rPr>
                <w:rFonts w:asciiTheme="minorHAnsi" w:hAnsiTheme="minorHAnsi" w:cstheme="minorHAnsi"/>
                <w:sz w:val="20"/>
              </w:rPr>
            </w:pPr>
          </w:p>
          <w:p w14:paraId="4F64F31D" w14:textId="77777777" w:rsidR="00E858FC" w:rsidRPr="008F2BE4" w:rsidRDefault="00E858FC" w:rsidP="000B5A23">
            <w:pPr>
              <w:rPr>
                <w:rFonts w:asciiTheme="minorHAnsi" w:hAnsiTheme="minorHAnsi" w:cstheme="minorHAnsi"/>
                <w:sz w:val="20"/>
              </w:rPr>
            </w:pPr>
            <w:r w:rsidRPr="008F2BE4">
              <w:rPr>
                <w:rFonts w:asciiTheme="minorHAnsi" w:hAnsiTheme="minorHAnsi" w:cstheme="minorHAnsi"/>
                <w:sz w:val="20"/>
              </w:rPr>
              <w:t>The ruggedi</w:t>
            </w:r>
            <w:r>
              <w:rPr>
                <w:rFonts w:asciiTheme="minorHAnsi" w:hAnsiTheme="minorHAnsi" w:cstheme="minorHAnsi"/>
                <w:sz w:val="20"/>
              </w:rPr>
              <w:t>zed M8 connectors are rated IP68</w:t>
            </w:r>
            <w:r w:rsidRPr="008F2BE4">
              <w:rPr>
                <w:rFonts w:asciiTheme="minorHAnsi" w:hAnsiTheme="minorHAnsi" w:cstheme="minorHAnsi"/>
                <w:sz w:val="20"/>
              </w:rPr>
              <w:t xml:space="preserve">, made of corrosion-resistant marine-grade stainless-steel, and designed for extended use in harsh environmental conditions. </w:t>
            </w:r>
          </w:p>
          <w:p w14:paraId="6ECF7EFE" w14:textId="77777777" w:rsidR="00E858FC" w:rsidRPr="008F2BE4" w:rsidRDefault="00E858FC" w:rsidP="000B5A23">
            <w:pPr>
              <w:rPr>
                <w:rFonts w:asciiTheme="minorHAnsi" w:hAnsiTheme="minorHAnsi" w:cstheme="minorHAnsi"/>
                <w:sz w:val="20"/>
              </w:rPr>
            </w:pPr>
            <w:r w:rsidRPr="008F2BE4">
              <w:rPr>
                <w:rFonts w:asciiTheme="minorHAnsi" w:hAnsiTheme="minorHAnsi" w:cstheme="minorHAnsi"/>
                <w:sz w:val="20"/>
              </w:rPr>
              <w:t xml:space="preserve"> </w:t>
            </w:r>
          </w:p>
        </w:tc>
        <w:tc>
          <w:tcPr>
            <w:tcW w:w="4788" w:type="dxa"/>
          </w:tcPr>
          <w:p w14:paraId="2947BFD9" w14:textId="77777777" w:rsidR="00E858FC" w:rsidRPr="008F2BE4" w:rsidRDefault="00E858FC" w:rsidP="000B5A23">
            <w:pPr>
              <w:jc w:val="center"/>
              <w:rPr>
                <w:rFonts w:asciiTheme="minorHAnsi" w:hAnsiTheme="minorHAnsi" w:cstheme="minorHAnsi"/>
                <w:sz w:val="20"/>
              </w:rPr>
            </w:pPr>
          </w:p>
          <w:p w14:paraId="4097BF20" w14:textId="77777777" w:rsidR="00E858FC" w:rsidRPr="008F2BE4" w:rsidRDefault="008051AB" w:rsidP="000B5A23">
            <w:pPr>
              <w:jc w:val="center"/>
              <w:rPr>
                <w:rFonts w:asciiTheme="minorHAnsi" w:hAnsiTheme="minorHAnsi" w:cstheme="minorHAnsi"/>
                <w:sz w:val="20"/>
              </w:rPr>
            </w:pPr>
            <w:r>
              <w:rPr>
                <w:rFonts w:eastAsiaTheme="minorEastAsia"/>
                <w:noProof/>
              </w:rPr>
              <w:pict w14:anchorId="01D143F2">
                <v:shape id="_x0000_i1028" type="#_x0000_t75" style="width:231pt;height:94.45pt">
                  <v:imagedata r:id="rId22" o:title="DSC_2828" croptop="20550f" cropbottom="14069f" cropleft="2717f" cropright="12681f"/>
                </v:shape>
              </w:pict>
            </w:r>
          </w:p>
          <w:p w14:paraId="188BF98E" w14:textId="77777777" w:rsidR="00E858FC" w:rsidRDefault="00E858FC" w:rsidP="000B5A23">
            <w:pPr>
              <w:jc w:val="center"/>
              <w:rPr>
                <w:rFonts w:asciiTheme="minorHAnsi" w:hAnsiTheme="minorHAnsi" w:cstheme="minorHAnsi"/>
                <w:sz w:val="20"/>
              </w:rPr>
            </w:pPr>
          </w:p>
          <w:p w14:paraId="4CF188A3" w14:textId="77777777" w:rsidR="00E858FC" w:rsidRPr="008F2BE4" w:rsidRDefault="00E858FC" w:rsidP="000B5A23">
            <w:pPr>
              <w:jc w:val="center"/>
              <w:rPr>
                <w:rFonts w:asciiTheme="minorHAnsi" w:hAnsiTheme="minorHAnsi" w:cstheme="minorHAnsi"/>
                <w:sz w:val="20"/>
              </w:rPr>
            </w:pPr>
            <w:r>
              <w:rPr>
                <w:rFonts w:asciiTheme="minorHAnsi" w:hAnsiTheme="minorHAnsi" w:cstheme="minorHAnsi"/>
                <w:sz w:val="20"/>
              </w:rPr>
              <w:t>C</w:t>
            </w:r>
            <w:r w:rsidRPr="008F2BE4">
              <w:rPr>
                <w:rFonts w:asciiTheme="minorHAnsi" w:hAnsiTheme="minorHAnsi" w:cstheme="minorHAnsi"/>
                <w:sz w:val="20"/>
              </w:rPr>
              <w:t>able connectors are</w:t>
            </w:r>
            <w:r>
              <w:rPr>
                <w:rFonts w:asciiTheme="minorHAnsi" w:hAnsiTheme="minorHAnsi" w:cstheme="minorHAnsi"/>
                <w:sz w:val="20"/>
              </w:rPr>
              <w:t xml:space="preserve"> attached directly to the head. </w:t>
            </w:r>
          </w:p>
        </w:tc>
      </w:tr>
    </w:tbl>
    <w:p w14:paraId="35490593" w14:textId="77777777" w:rsidR="00E858FC" w:rsidRPr="008F2BE4" w:rsidRDefault="00E858FC" w:rsidP="00E858FC">
      <w:pPr>
        <w:rPr>
          <w:rFonts w:asciiTheme="minorHAnsi" w:hAnsiTheme="minorHAnsi" w:cstheme="minorHAnsi"/>
          <w:b/>
          <w:sz w:val="24"/>
        </w:rPr>
      </w:pPr>
      <w:r w:rsidRPr="008F2BE4">
        <w:rPr>
          <w:rFonts w:asciiTheme="minorHAnsi" w:hAnsiTheme="minorHAnsi" w:cstheme="minorHAnsi"/>
          <w:b/>
          <w:sz w:val="24"/>
        </w:rPr>
        <w:t>Instructions</w:t>
      </w:r>
    </w:p>
    <w:tbl>
      <w:tblPr>
        <w:tblStyle w:val="TableGrid"/>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7"/>
        <w:gridCol w:w="5763"/>
      </w:tblGrid>
      <w:tr w:rsidR="00E858FC" w:rsidRPr="008F2BE4" w14:paraId="6A6C992F" w14:textId="77777777" w:rsidTr="000B5A23">
        <w:trPr>
          <w:trHeight w:val="5112"/>
        </w:trPr>
        <w:tc>
          <w:tcPr>
            <w:tcW w:w="3867" w:type="dxa"/>
          </w:tcPr>
          <w:p w14:paraId="4D67AE6B" w14:textId="77777777" w:rsidR="00E858FC" w:rsidRPr="008F2BE4" w:rsidRDefault="00E858FC" w:rsidP="000B5A23">
            <w:pPr>
              <w:rPr>
                <w:rFonts w:asciiTheme="minorHAnsi" w:hAnsiTheme="minorHAnsi" w:cstheme="minorHAnsi"/>
                <w:sz w:val="20"/>
              </w:rPr>
            </w:pPr>
            <w:r w:rsidRPr="008F2BE4">
              <w:rPr>
                <w:rFonts w:asciiTheme="minorHAnsi" w:hAnsiTheme="minorHAnsi" w:cstheme="minorHAnsi"/>
                <w:b/>
                <w:sz w:val="20"/>
              </w:rPr>
              <w:t>Pins and Wiring Colors:</w:t>
            </w:r>
            <w:r w:rsidRPr="008F2BE4">
              <w:rPr>
                <w:rFonts w:asciiTheme="minorHAnsi" w:hAnsiTheme="minorHAnsi" w:cstheme="minorHAnsi"/>
                <w:sz w:val="20"/>
              </w:rPr>
              <w:t xml:space="preserve">  All Apogee connectors have six pins, but not all pins are used for every sensor. There may also be unused wire colors ins</w:t>
            </w:r>
            <w:r>
              <w:rPr>
                <w:rFonts w:asciiTheme="minorHAnsi" w:hAnsiTheme="minorHAnsi" w:cstheme="minorHAnsi"/>
                <w:sz w:val="20"/>
              </w:rPr>
              <w:t>ide the cable. To simplify data</w:t>
            </w:r>
            <w:r w:rsidRPr="008F2BE4">
              <w:rPr>
                <w:rFonts w:asciiTheme="minorHAnsi" w:hAnsiTheme="minorHAnsi" w:cstheme="minorHAnsi"/>
                <w:sz w:val="20"/>
              </w:rPr>
              <w:t>logger connection, we remove the unused pigtail lead colors at the datalogger end of the cable.</w:t>
            </w:r>
          </w:p>
          <w:p w14:paraId="1D9B2CCB" w14:textId="77777777" w:rsidR="00E858FC" w:rsidRPr="008F2BE4" w:rsidRDefault="00E858FC" w:rsidP="000B5A23">
            <w:pPr>
              <w:rPr>
                <w:rFonts w:asciiTheme="minorHAnsi" w:hAnsiTheme="minorHAnsi" w:cstheme="minorHAnsi"/>
                <w:sz w:val="20"/>
              </w:rPr>
            </w:pPr>
          </w:p>
          <w:p w14:paraId="65122D21" w14:textId="77777777" w:rsidR="00E858FC" w:rsidRPr="00483D2E" w:rsidRDefault="00E858FC" w:rsidP="000B5A23">
            <w:pPr>
              <w:rPr>
                <w:rFonts w:asciiTheme="minorHAnsi" w:hAnsiTheme="minorHAnsi" w:cstheme="minorHAnsi"/>
                <w:sz w:val="20"/>
              </w:rPr>
            </w:pPr>
            <w:r w:rsidRPr="00483D2E">
              <w:rPr>
                <w:rFonts w:asciiTheme="minorHAnsi" w:hAnsiTheme="minorHAnsi" w:cstheme="minorHAnsi"/>
                <w:sz w:val="20"/>
              </w:rPr>
              <w:t>If a replacement cable</w:t>
            </w:r>
            <w:r>
              <w:rPr>
                <w:rFonts w:asciiTheme="minorHAnsi" w:hAnsiTheme="minorHAnsi" w:cstheme="minorHAnsi"/>
                <w:sz w:val="20"/>
              </w:rPr>
              <w:t xml:space="preserve"> is required</w:t>
            </w:r>
            <w:r w:rsidRPr="00483D2E">
              <w:rPr>
                <w:rFonts w:asciiTheme="minorHAnsi" w:hAnsiTheme="minorHAnsi" w:cstheme="minorHAnsi"/>
                <w:sz w:val="20"/>
              </w:rPr>
              <w:t xml:space="preserve">, please contact </w:t>
            </w:r>
            <w:r>
              <w:rPr>
                <w:rFonts w:asciiTheme="minorHAnsi" w:hAnsiTheme="minorHAnsi" w:cstheme="minorHAnsi"/>
                <w:sz w:val="20"/>
              </w:rPr>
              <w:t>Apogee</w:t>
            </w:r>
            <w:r w:rsidRPr="00483D2E">
              <w:rPr>
                <w:rFonts w:asciiTheme="minorHAnsi" w:hAnsiTheme="minorHAnsi" w:cstheme="minorHAnsi"/>
                <w:sz w:val="20"/>
              </w:rPr>
              <w:t xml:space="preserve"> directly to ensure ordering the proper pigtail configuration.</w:t>
            </w:r>
          </w:p>
          <w:p w14:paraId="055A2C79" w14:textId="77777777" w:rsidR="00E858FC" w:rsidRPr="008F2BE4" w:rsidRDefault="00E858FC" w:rsidP="000B5A23">
            <w:pPr>
              <w:rPr>
                <w:rFonts w:asciiTheme="minorHAnsi" w:hAnsiTheme="minorHAnsi" w:cstheme="minorHAnsi"/>
                <w:sz w:val="20"/>
              </w:rPr>
            </w:pPr>
          </w:p>
          <w:p w14:paraId="6F68DD7E" w14:textId="77777777" w:rsidR="00E858FC" w:rsidRPr="00483D2E" w:rsidRDefault="00E858FC" w:rsidP="000B5A23">
            <w:pPr>
              <w:rPr>
                <w:rFonts w:asciiTheme="minorHAnsi" w:hAnsiTheme="minorHAnsi" w:cstheme="minorHAnsi"/>
                <w:sz w:val="20"/>
              </w:rPr>
            </w:pPr>
            <w:r w:rsidRPr="00483D2E">
              <w:rPr>
                <w:rFonts w:asciiTheme="minorHAnsi" w:hAnsiTheme="minorHAnsi" w:cstheme="minorHAnsi"/>
                <w:b/>
                <w:sz w:val="20"/>
              </w:rPr>
              <w:t>Alignment:</w:t>
            </w:r>
            <w:r w:rsidRPr="00483D2E">
              <w:rPr>
                <w:rFonts w:asciiTheme="minorHAnsi" w:hAnsiTheme="minorHAnsi" w:cstheme="minorHAnsi"/>
                <w:sz w:val="20"/>
              </w:rPr>
              <w:t xml:space="preserve">  When reconnecting </w:t>
            </w:r>
            <w:r>
              <w:rPr>
                <w:rFonts w:asciiTheme="minorHAnsi" w:hAnsiTheme="minorHAnsi" w:cstheme="minorHAnsi"/>
                <w:sz w:val="20"/>
              </w:rPr>
              <w:t>a</w:t>
            </w:r>
            <w:r w:rsidRPr="00483D2E">
              <w:rPr>
                <w:rFonts w:asciiTheme="minorHAnsi" w:hAnsiTheme="minorHAnsi" w:cstheme="minorHAnsi"/>
                <w:sz w:val="20"/>
              </w:rPr>
              <w:t xml:space="preserve"> sensor, arrows on the connector jacket and an aligning notch ensure proper orientation.      </w:t>
            </w:r>
          </w:p>
          <w:p w14:paraId="25062C2D" w14:textId="77777777" w:rsidR="00E858FC" w:rsidRPr="008F2BE4" w:rsidRDefault="00E858FC" w:rsidP="000B5A23">
            <w:pPr>
              <w:rPr>
                <w:rFonts w:asciiTheme="minorHAnsi" w:hAnsiTheme="minorHAnsi" w:cstheme="minorHAnsi"/>
                <w:b/>
                <w:sz w:val="20"/>
              </w:rPr>
            </w:pPr>
          </w:p>
          <w:p w14:paraId="78D9887F" w14:textId="77777777" w:rsidR="00E858FC" w:rsidRPr="008F2BE4" w:rsidRDefault="00E858FC" w:rsidP="000B5A23">
            <w:pPr>
              <w:rPr>
                <w:rFonts w:asciiTheme="minorHAnsi" w:hAnsiTheme="minorHAnsi" w:cstheme="minorHAnsi"/>
                <w:sz w:val="20"/>
              </w:rPr>
            </w:pPr>
            <w:r w:rsidRPr="008F2BE4">
              <w:rPr>
                <w:rFonts w:asciiTheme="minorHAnsi" w:hAnsiTheme="minorHAnsi" w:cstheme="minorHAnsi"/>
                <w:b/>
                <w:sz w:val="20"/>
              </w:rPr>
              <w:t xml:space="preserve">Disconnection for extended periods: </w:t>
            </w:r>
            <w:r w:rsidRPr="008F2BE4">
              <w:rPr>
                <w:rFonts w:asciiTheme="minorHAnsi" w:hAnsiTheme="minorHAnsi" w:cstheme="minorHAnsi"/>
                <w:sz w:val="20"/>
              </w:rPr>
              <w:t xml:space="preserve"> When disconnecting the sensor for an extended period of time from a station, protect the remaining half of the connector still on the station from water and dirt with electrical tape or other method.</w:t>
            </w:r>
          </w:p>
          <w:p w14:paraId="4C565B49" w14:textId="77777777" w:rsidR="00E858FC" w:rsidRPr="008F2BE4" w:rsidRDefault="00E858FC" w:rsidP="000B5A23">
            <w:pPr>
              <w:rPr>
                <w:rFonts w:asciiTheme="minorHAnsi" w:hAnsiTheme="minorHAnsi" w:cstheme="minorHAnsi"/>
                <w:sz w:val="20"/>
              </w:rPr>
            </w:pPr>
          </w:p>
        </w:tc>
        <w:tc>
          <w:tcPr>
            <w:tcW w:w="5763" w:type="dxa"/>
          </w:tcPr>
          <w:p w14:paraId="27F8CFC5" w14:textId="77777777" w:rsidR="00E858FC" w:rsidRPr="008F2BE4" w:rsidRDefault="00E858FC" w:rsidP="000B5A23">
            <w:pPr>
              <w:jc w:val="center"/>
              <w:rPr>
                <w:rFonts w:asciiTheme="minorHAnsi" w:hAnsiTheme="minorHAnsi" w:cstheme="minorHAnsi"/>
                <w:sz w:val="20"/>
              </w:rPr>
            </w:pPr>
            <w:r w:rsidRPr="008F2BE4">
              <w:rPr>
                <w:rFonts w:asciiTheme="minorHAnsi" w:hAnsiTheme="minorHAnsi" w:cstheme="minorHAnsi"/>
                <w:noProof/>
                <w:sz w:val="20"/>
              </w:rPr>
              <w:drawing>
                <wp:inline distT="0" distB="0" distL="0" distR="0" wp14:anchorId="54283D01" wp14:editId="26B94202">
                  <wp:extent cx="2480807" cy="1455407"/>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orcloseup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80807" cy="1455407"/>
                          </a:xfrm>
                          <a:prstGeom prst="rect">
                            <a:avLst/>
                          </a:prstGeom>
                        </pic:spPr>
                      </pic:pic>
                    </a:graphicData>
                  </a:graphic>
                </wp:inline>
              </w:drawing>
            </w:r>
          </w:p>
          <w:p w14:paraId="0F4780A7" w14:textId="77777777" w:rsidR="00E858FC" w:rsidRPr="008F2BE4" w:rsidRDefault="008051AB" w:rsidP="000B5A23">
            <w:pPr>
              <w:jc w:val="center"/>
              <w:rPr>
                <w:rFonts w:asciiTheme="minorHAnsi" w:hAnsiTheme="minorHAnsi" w:cstheme="minorHAnsi"/>
                <w:sz w:val="20"/>
              </w:rPr>
            </w:pPr>
            <w:r>
              <w:rPr>
                <w:noProof/>
              </w:rPr>
              <w:pict w14:anchorId="2C260DC3">
                <v:shape id="_x0000_s1033" type="#_x0000_t75" style="position:absolute;left:0;text-align:left;margin-left:64.6pt;margin-top:15.7pt;width:151.6pt;height:128.1pt;z-index:-251634688;mso-position-horizontal-relative:text;mso-position-vertical-relative:text;mso-width-relative:page;mso-height-relative:page">
                  <v:imagedata r:id="rId24" o:title="DSC_2827" croptop="8574f" cropbottom="8405f" cropleft="13775f" cropright="12897f"/>
                </v:shape>
              </w:pict>
            </w:r>
            <w:r w:rsidR="00E858FC" w:rsidRPr="008F2BE4">
              <w:rPr>
                <w:rFonts w:asciiTheme="minorHAnsi" w:hAnsiTheme="minorHAnsi" w:cstheme="minorHAnsi"/>
                <w:sz w:val="20"/>
              </w:rPr>
              <w:t xml:space="preserve">A reference notch inside the connector ensures </w:t>
            </w:r>
            <w:r w:rsidR="00E858FC" w:rsidRPr="008F2BE4">
              <w:rPr>
                <w:rFonts w:asciiTheme="minorHAnsi" w:hAnsiTheme="minorHAnsi" w:cstheme="minorHAnsi"/>
                <w:sz w:val="20"/>
              </w:rPr>
              <w:br/>
              <w:t>proper alignment before tightening.</w:t>
            </w:r>
          </w:p>
          <w:p w14:paraId="451F301A" w14:textId="77777777" w:rsidR="00E858FC" w:rsidRPr="008F2BE4" w:rsidRDefault="00E858FC" w:rsidP="000B5A23">
            <w:pPr>
              <w:jc w:val="center"/>
              <w:rPr>
                <w:rFonts w:asciiTheme="minorHAnsi" w:hAnsiTheme="minorHAnsi" w:cstheme="minorHAnsi"/>
                <w:sz w:val="20"/>
              </w:rPr>
            </w:pPr>
          </w:p>
          <w:p w14:paraId="58854071" w14:textId="77777777" w:rsidR="00E858FC" w:rsidRDefault="00E858FC" w:rsidP="000B5A23">
            <w:pPr>
              <w:jc w:val="center"/>
              <w:rPr>
                <w:rFonts w:asciiTheme="minorHAnsi" w:hAnsiTheme="minorHAnsi" w:cstheme="minorHAnsi"/>
                <w:sz w:val="20"/>
              </w:rPr>
            </w:pPr>
          </w:p>
          <w:p w14:paraId="0B061794" w14:textId="77777777" w:rsidR="00581CE4" w:rsidRDefault="00581CE4" w:rsidP="000B5A23">
            <w:pPr>
              <w:jc w:val="center"/>
              <w:rPr>
                <w:rFonts w:asciiTheme="minorHAnsi" w:hAnsiTheme="minorHAnsi" w:cstheme="minorHAnsi"/>
                <w:sz w:val="20"/>
              </w:rPr>
            </w:pPr>
          </w:p>
          <w:p w14:paraId="03C34B28" w14:textId="77777777" w:rsidR="00581CE4" w:rsidRDefault="00581CE4" w:rsidP="000B5A23">
            <w:pPr>
              <w:jc w:val="center"/>
              <w:rPr>
                <w:rFonts w:asciiTheme="minorHAnsi" w:hAnsiTheme="minorHAnsi" w:cstheme="minorHAnsi"/>
                <w:sz w:val="20"/>
              </w:rPr>
            </w:pPr>
          </w:p>
          <w:p w14:paraId="7626EE75" w14:textId="77777777" w:rsidR="00581CE4" w:rsidRDefault="00581CE4" w:rsidP="000B5A23">
            <w:pPr>
              <w:jc w:val="center"/>
              <w:rPr>
                <w:rFonts w:asciiTheme="minorHAnsi" w:hAnsiTheme="minorHAnsi" w:cstheme="minorHAnsi"/>
                <w:sz w:val="20"/>
              </w:rPr>
            </w:pPr>
          </w:p>
          <w:p w14:paraId="4E96EFCB" w14:textId="77777777" w:rsidR="00581CE4" w:rsidRDefault="00581CE4" w:rsidP="000B5A23">
            <w:pPr>
              <w:jc w:val="center"/>
              <w:rPr>
                <w:rFonts w:asciiTheme="minorHAnsi" w:hAnsiTheme="minorHAnsi" w:cstheme="minorHAnsi"/>
                <w:sz w:val="20"/>
              </w:rPr>
            </w:pPr>
          </w:p>
          <w:p w14:paraId="0F7A312A" w14:textId="77777777" w:rsidR="00581CE4" w:rsidRDefault="00581CE4" w:rsidP="000B5A23">
            <w:pPr>
              <w:jc w:val="center"/>
              <w:rPr>
                <w:rFonts w:asciiTheme="minorHAnsi" w:hAnsiTheme="minorHAnsi" w:cstheme="minorHAnsi"/>
                <w:sz w:val="20"/>
              </w:rPr>
            </w:pPr>
          </w:p>
          <w:p w14:paraId="5DBCD9BE" w14:textId="77777777" w:rsidR="00581CE4" w:rsidRDefault="00581CE4" w:rsidP="000B5A23">
            <w:pPr>
              <w:jc w:val="center"/>
              <w:rPr>
                <w:rFonts w:asciiTheme="minorHAnsi" w:hAnsiTheme="minorHAnsi" w:cstheme="minorHAnsi"/>
                <w:sz w:val="20"/>
              </w:rPr>
            </w:pPr>
          </w:p>
          <w:p w14:paraId="30FA44C9" w14:textId="77777777" w:rsidR="00581CE4" w:rsidRDefault="00581CE4" w:rsidP="000B5A23">
            <w:pPr>
              <w:jc w:val="center"/>
              <w:rPr>
                <w:rFonts w:asciiTheme="minorHAnsi" w:hAnsiTheme="minorHAnsi" w:cstheme="minorHAnsi"/>
                <w:sz w:val="20"/>
              </w:rPr>
            </w:pPr>
          </w:p>
          <w:p w14:paraId="0C2DA90A" w14:textId="77777777" w:rsidR="00E858FC" w:rsidRPr="008F2BE4" w:rsidRDefault="00E858FC" w:rsidP="000B5A23">
            <w:pPr>
              <w:jc w:val="center"/>
              <w:rPr>
                <w:rFonts w:asciiTheme="minorHAnsi" w:hAnsiTheme="minorHAnsi" w:cstheme="minorHAnsi"/>
                <w:sz w:val="20"/>
              </w:rPr>
            </w:pPr>
            <w:r w:rsidRPr="008F2BE4">
              <w:rPr>
                <w:rFonts w:asciiTheme="minorHAnsi" w:hAnsiTheme="minorHAnsi" w:cstheme="minorHAnsi"/>
                <w:sz w:val="20"/>
              </w:rPr>
              <w:t xml:space="preserve">When sending sensors in for calibration, only send the </w:t>
            </w:r>
            <w:r>
              <w:rPr>
                <w:rFonts w:asciiTheme="minorHAnsi" w:hAnsiTheme="minorHAnsi" w:cstheme="minorHAnsi"/>
                <w:sz w:val="20"/>
              </w:rPr>
              <w:t>sensor head</w:t>
            </w:r>
            <w:r w:rsidRPr="008F2BE4">
              <w:rPr>
                <w:rFonts w:asciiTheme="minorHAnsi" w:hAnsiTheme="minorHAnsi" w:cstheme="minorHAnsi"/>
                <w:sz w:val="20"/>
              </w:rPr>
              <w:t>.</w:t>
            </w:r>
          </w:p>
          <w:p w14:paraId="4EBAAC30" w14:textId="77777777" w:rsidR="00E858FC" w:rsidRPr="008F2BE4" w:rsidRDefault="00E858FC" w:rsidP="000B5A23">
            <w:pPr>
              <w:jc w:val="center"/>
              <w:rPr>
                <w:rFonts w:asciiTheme="minorHAnsi" w:hAnsiTheme="minorHAnsi" w:cstheme="minorHAnsi"/>
                <w:sz w:val="20"/>
              </w:rPr>
            </w:pPr>
          </w:p>
        </w:tc>
      </w:tr>
      <w:tr w:rsidR="00E858FC" w:rsidRPr="008F2BE4" w14:paraId="02985319" w14:textId="77777777" w:rsidTr="000B5A23">
        <w:trPr>
          <w:trHeight w:val="2175"/>
        </w:trPr>
        <w:tc>
          <w:tcPr>
            <w:tcW w:w="3867" w:type="dxa"/>
          </w:tcPr>
          <w:p w14:paraId="633D818E" w14:textId="77777777" w:rsidR="00E858FC" w:rsidRDefault="00E858FC" w:rsidP="000B5A23">
            <w:pPr>
              <w:rPr>
                <w:rFonts w:asciiTheme="minorHAnsi" w:hAnsiTheme="minorHAnsi" w:cstheme="minorHAnsi"/>
                <w:sz w:val="20"/>
              </w:rPr>
            </w:pPr>
            <w:r w:rsidRPr="008F2BE4">
              <w:rPr>
                <w:rFonts w:asciiTheme="minorHAnsi" w:hAnsiTheme="minorHAnsi" w:cstheme="minorHAnsi"/>
                <w:b/>
                <w:sz w:val="20"/>
              </w:rPr>
              <w:t>Tightening:</w:t>
            </w:r>
            <w:r w:rsidRPr="008F2BE4">
              <w:rPr>
                <w:rFonts w:asciiTheme="minorHAnsi" w:hAnsiTheme="minorHAnsi" w:cstheme="minorHAnsi"/>
                <w:sz w:val="20"/>
              </w:rPr>
              <w:t xml:space="preserve">  Connectors are designed to be firmly finger-tightened only. There is an o-ring inside the connector that can be overly compressed if a wrench is used. Pay attention to thread alignment to avoid cross-threading. When fully tightened, 1-2 threads may still be visible. </w:t>
            </w:r>
          </w:p>
          <w:p w14:paraId="49A00A7D" w14:textId="77777777" w:rsidR="00E858FC" w:rsidRDefault="00E858FC" w:rsidP="000B5A23">
            <w:pPr>
              <w:rPr>
                <w:rFonts w:asciiTheme="minorHAnsi" w:hAnsiTheme="minorHAnsi" w:cstheme="minorHAnsi"/>
                <w:b/>
                <w:sz w:val="20"/>
                <w:highlight w:val="yellow"/>
              </w:rPr>
            </w:pPr>
          </w:p>
          <w:p w14:paraId="1BBF3873" w14:textId="77777777" w:rsidR="00E858FC" w:rsidRPr="00E86E21" w:rsidRDefault="00E858FC" w:rsidP="000B5A23">
            <w:pPr>
              <w:rPr>
                <w:rFonts w:asciiTheme="minorHAnsi" w:hAnsiTheme="minorHAnsi" w:cstheme="minorHAnsi"/>
                <w:sz w:val="20"/>
              </w:rPr>
            </w:pPr>
            <w:r w:rsidRPr="00E86E21">
              <w:rPr>
                <w:rFonts w:asciiTheme="minorHAnsi" w:hAnsiTheme="minorHAnsi" w:cstheme="minorHAnsi"/>
                <w:b/>
                <w:sz w:val="20"/>
                <w:highlight w:val="yellow"/>
              </w:rPr>
              <w:t>WARNING:</w:t>
            </w:r>
            <w:r w:rsidRPr="00E86E21">
              <w:rPr>
                <w:rFonts w:asciiTheme="minorHAnsi" w:hAnsiTheme="minorHAnsi" w:cstheme="minorHAnsi"/>
                <w:b/>
                <w:sz w:val="20"/>
              </w:rPr>
              <w:t xml:space="preserve"> </w:t>
            </w:r>
            <w:r w:rsidRPr="00E86E21">
              <w:rPr>
                <w:rFonts w:asciiTheme="minorHAnsi" w:hAnsiTheme="minorHAnsi" w:cstheme="minorHAnsi"/>
                <w:sz w:val="20"/>
              </w:rPr>
              <w:t xml:space="preserve">Do </w:t>
            </w:r>
            <w:r w:rsidRPr="00E86E21">
              <w:rPr>
                <w:rFonts w:asciiTheme="minorHAnsi" w:hAnsiTheme="minorHAnsi" w:cstheme="minorHAnsi"/>
                <w:sz w:val="20"/>
                <w:u w:val="single"/>
              </w:rPr>
              <w:t>not</w:t>
            </w:r>
            <w:r w:rsidRPr="00E86E21">
              <w:rPr>
                <w:rFonts w:asciiTheme="minorHAnsi" w:hAnsiTheme="minorHAnsi" w:cstheme="minorHAnsi"/>
                <w:sz w:val="20"/>
              </w:rPr>
              <w:t xml:space="preserve"> </w:t>
            </w:r>
            <w:r>
              <w:rPr>
                <w:rFonts w:asciiTheme="minorHAnsi" w:hAnsiTheme="minorHAnsi" w:cstheme="minorHAnsi"/>
                <w:sz w:val="20"/>
              </w:rPr>
              <w:t>tighten the connector by twisting the black cable or sensor head, o</w:t>
            </w:r>
            <w:r w:rsidRPr="00E86E21">
              <w:rPr>
                <w:rFonts w:asciiTheme="minorHAnsi" w:hAnsiTheme="minorHAnsi" w:cstheme="minorHAnsi"/>
                <w:sz w:val="20"/>
              </w:rPr>
              <w:t>nly twist the metal connector (blue arrows).</w:t>
            </w:r>
          </w:p>
        </w:tc>
        <w:tc>
          <w:tcPr>
            <w:tcW w:w="5763" w:type="dxa"/>
          </w:tcPr>
          <w:p w14:paraId="11E561DB" w14:textId="77777777" w:rsidR="00E858FC" w:rsidRDefault="008051AB" w:rsidP="000B5A23">
            <w:pPr>
              <w:jc w:val="center"/>
              <w:rPr>
                <w:rFonts w:asciiTheme="minorHAnsi" w:hAnsiTheme="minorHAnsi" w:cstheme="minorHAnsi"/>
                <w:sz w:val="20"/>
              </w:rPr>
            </w:pPr>
            <w:r>
              <w:rPr>
                <w:rFonts w:asciiTheme="minorHAnsi" w:eastAsiaTheme="minorEastAsia" w:hAnsiTheme="minorHAnsi" w:cstheme="minorHAnsi"/>
                <w:noProof/>
                <w:sz w:val="20"/>
              </w:rPr>
              <w:pict w14:anchorId="4AEAACCF">
                <v:shape id="_x0000_i1029" type="#_x0000_t75" style="width:234.6pt;height:135.55pt">
                  <v:imagedata r:id="rId25" o:title="original-quantum-warning" croptop="17923f" cropbottom="10664f" cropleft="9032f" cropright="13884f"/>
                </v:shape>
              </w:pict>
            </w:r>
          </w:p>
          <w:p w14:paraId="27E7CC60" w14:textId="77777777" w:rsidR="00E858FC" w:rsidRPr="008F2BE4" w:rsidRDefault="00E858FC" w:rsidP="000B5A23">
            <w:pPr>
              <w:jc w:val="center"/>
              <w:rPr>
                <w:rFonts w:asciiTheme="minorHAnsi" w:hAnsiTheme="minorHAnsi" w:cstheme="minorHAnsi"/>
                <w:sz w:val="20"/>
              </w:rPr>
            </w:pPr>
            <w:r w:rsidRPr="008F2BE4">
              <w:rPr>
                <w:rFonts w:asciiTheme="minorHAnsi" w:hAnsiTheme="minorHAnsi" w:cstheme="minorHAnsi"/>
                <w:sz w:val="20"/>
              </w:rPr>
              <w:t>Finger-tighten firmly</w:t>
            </w:r>
          </w:p>
        </w:tc>
      </w:tr>
    </w:tbl>
    <w:p w14:paraId="28B89FDA" w14:textId="77777777" w:rsidR="00B5508F" w:rsidRPr="009812DA" w:rsidRDefault="009812DA" w:rsidP="009812DA">
      <w:pPr>
        <w:pStyle w:val="Heading3"/>
      </w:pPr>
      <w:bookmarkStart w:id="18" w:name="_Toc508805543"/>
      <w:r w:rsidRPr="009812DA">
        <w:rPr>
          <w:rStyle w:val="Heading3Char"/>
          <w:caps/>
        </w:rPr>
        <w:lastRenderedPageBreak/>
        <w:t>Operation and Measurement</w:t>
      </w:r>
      <w:bookmarkEnd w:id="18"/>
    </w:p>
    <w:p w14:paraId="4DD949C2" w14:textId="77777777" w:rsidR="00BC473E" w:rsidRPr="004F306E" w:rsidRDefault="00BC473E" w:rsidP="001B0F0E">
      <w:pPr>
        <w:spacing w:before="0" w:after="0" w:line="240" w:lineRule="auto"/>
        <w:rPr>
          <w:rFonts w:cstheme="minorHAnsi"/>
          <w:color w:val="000000"/>
        </w:rPr>
      </w:pPr>
    </w:p>
    <w:p w14:paraId="23EF86F9" w14:textId="77777777" w:rsidR="005B2BCB" w:rsidRPr="004551BE" w:rsidRDefault="00A26282" w:rsidP="001B0F0E">
      <w:pPr>
        <w:spacing w:before="0" w:after="0" w:line="240" w:lineRule="auto"/>
        <w:rPr>
          <w:rFonts w:asciiTheme="minorHAnsi" w:hAnsiTheme="minorHAnsi" w:cstheme="minorHAnsi"/>
          <w:sz w:val="20"/>
        </w:rPr>
      </w:pPr>
      <w:r w:rsidRPr="004551BE">
        <w:rPr>
          <w:rFonts w:asciiTheme="minorHAnsi" w:hAnsiTheme="minorHAnsi" w:cstheme="minorHAnsi"/>
          <w:sz w:val="20"/>
        </w:rPr>
        <w:t xml:space="preserve">The </w:t>
      </w:r>
      <w:r w:rsidR="005B2BCB" w:rsidRPr="004551BE">
        <w:rPr>
          <w:rFonts w:asciiTheme="minorHAnsi" w:hAnsiTheme="minorHAnsi" w:cstheme="minorHAnsi"/>
          <w:sz w:val="20"/>
        </w:rPr>
        <w:t>SQ-42</w:t>
      </w:r>
      <w:r w:rsidR="00821454" w:rsidRPr="004551BE">
        <w:rPr>
          <w:rFonts w:asciiTheme="minorHAnsi" w:hAnsiTheme="minorHAnsi" w:cstheme="minorHAnsi"/>
          <w:sz w:val="20"/>
        </w:rPr>
        <w:t>1</w:t>
      </w:r>
      <w:r w:rsidR="005B2BCB" w:rsidRPr="004551BE">
        <w:rPr>
          <w:rFonts w:asciiTheme="minorHAnsi" w:hAnsiTheme="minorHAnsi" w:cstheme="minorHAnsi"/>
          <w:sz w:val="20"/>
        </w:rPr>
        <w:t xml:space="preserve"> quantum sensor has</w:t>
      </w:r>
      <w:r w:rsidR="00C72601" w:rsidRPr="004551BE">
        <w:rPr>
          <w:rFonts w:asciiTheme="minorHAnsi" w:hAnsiTheme="minorHAnsi" w:cstheme="minorHAnsi"/>
          <w:sz w:val="20"/>
        </w:rPr>
        <w:t xml:space="preserve"> a </w:t>
      </w:r>
      <w:r w:rsidR="00821454" w:rsidRPr="004551BE">
        <w:rPr>
          <w:rFonts w:asciiTheme="minorHAnsi" w:hAnsiTheme="minorHAnsi" w:cstheme="minorHAnsi"/>
          <w:sz w:val="20"/>
        </w:rPr>
        <w:t>SDI-12</w:t>
      </w:r>
      <w:r w:rsidR="00C72601" w:rsidRPr="004551BE">
        <w:rPr>
          <w:rFonts w:asciiTheme="minorHAnsi" w:hAnsiTheme="minorHAnsi" w:cstheme="minorHAnsi"/>
          <w:sz w:val="20"/>
        </w:rPr>
        <w:t xml:space="preserve"> </w:t>
      </w:r>
      <w:r w:rsidR="005B2BCB" w:rsidRPr="004551BE">
        <w:rPr>
          <w:rFonts w:asciiTheme="minorHAnsi" w:hAnsiTheme="minorHAnsi" w:cstheme="minorHAnsi"/>
          <w:sz w:val="20"/>
        </w:rPr>
        <w:t xml:space="preserve">output, where </w:t>
      </w:r>
      <w:r w:rsidR="00E46038" w:rsidRPr="004551BE">
        <w:rPr>
          <w:rFonts w:asciiTheme="minorHAnsi" w:hAnsiTheme="minorHAnsi" w:cstheme="minorHAnsi"/>
          <w:sz w:val="20"/>
        </w:rPr>
        <w:t>shortwave radiation</w:t>
      </w:r>
      <w:r w:rsidR="005B2BCB" w:rsidRPr="004551BE">
        <w:rPr>
          <w:rFonts w:asciiTheme="minorHAnsi" w:hAnsiTheme="minorHAnsi" w:cstheme="minorHAnsi"/>
          <w:sz w:val="20"/>
        </w:rPr>
        <w:t xml:space="preserve"> is returned in digital format. Measurement of SQ-42</w:t>
      </w:r>
      <w:r w:rsidR="00821454" w:rsidRPr="004551BE">
        <w:rPr>
          <w:rFonts w:asciiTheme="minorHAnsi" w:hAnsiTheme="minorHAnsi" w:cstheme="minorHAnsi"/>
          <w:sz w:val="20"/>
        </w:rPr>
        <w:t xml:space="preserve">1 </w:t>
      </w:r>
      <w:r w:rsidR="005B2BCB" w:rsidRPr="004551BE">
        <w:rPr>
          <w:rFonts w:asciiTheme="minorHAnsi" w:hAnsiTheme="minorHAnsi" w:cstheme="minorHAnsi"/>
          <w:sz w:val="20"/>
        </w:rPr>
        <w:t>quantum sensors requires a</w:t>
      </w:r>
      <w:r w:rsidR="00C72601" w:rsidRPr="004551BE">
        <w:rPr>
          <w:rFonts w:asciiTheme="minorHAnsi" w:hAnsiTheme="minorHAnsi" w:cstheme="minorHAnsi"/>
          <w:sz w:val="20"/>
        </w:rPr>
        <w:t xml:space="preserve"> measurement device with </w:t>
      </w:r>
      <w:r w:rsidR="00E46038" w:rsidRPr="004551BE">
        <w:rPr>
          <w:rFonts w:asciiTheme="minorHAnsi" w:hAnsiTheme="minorHAnsi" w:cstheme="minorHAnsi"/>
          <w:sz w:val="20"/>
        </w:rPr>
        <w:t>SDI-12</w:t>
      </w:r>
      <w:r w:rsidR="00C72601" w:rsidRPr="004551BE">
        <w:rPr>
          <w:rFonts w:asciiTheme="minorHAnsi" w:hAnsiTheme="minorHAnsi" w:cstheme="minorHAnsi"/>
          <w:sz w:val="20"/>
        </w:rPr>
        <w:t xml:space="preserve"> </w:t>
      </w:r>
      <w:r w:rsidR="005B2BCB" w:rsidRPr="004551BE">
        <w:rPr>
          <w:rFonts w:asciiTheme="minorHAnsi" w:hAnsiTheme="minorHAnsi" w:cstheme="minorHAnsi"/>
          <w:sz w:val="20"/>
        </w:rPr>
        <w:t>functionality that includes the M or C command.</w:t>
      </w:r>
    </w:p>
    <w:p w14:paraId="3719BCB9" w14:textId="77777777" w:rsidR="00C72601" w:rsidRPr="004551BE" w:rsidRDefault="00C72601" w:rsidP="001B0F0E">
      <w:pPr>
        <w:spacing w:before="0" w:after="0" w:line="240" w:lineRule="auto"/>
        <w:rPr>
          <w:rFonts w:asciiTheme="minorHAnsi" w:hAnsiTheme="minorHAnsi" w:cstheme="minorHAnsi"/>
          <w:sz w:val="20"/>
        </w:rPr>
      </w:pPr>
    </w:p>
    <w:p w14:paraId="7169DCDF" w14:textId="77777777" w:rsidR="00A10D80" w:rsidRPr="004551BE" w:rsidRDefault="00A10D80" w:rsidP="00A10D80">
      <w:pPr>
        <w:spacing w:before="0" w:after="0" w:line="201" w:lineRule="atLeast"/>
        <w:rPr>
          <w:rFonts w:asciiTheme="minorHAnsi" w:eastAsia="Times New Roman" w:hAnsiTheme="minorHAnsi" w:cstheme="minorHAnsi"/>
          <w:b/>
          <w:bCs/>
          <w:color w:val="000000"/>
          <w:sz w:val="20"/>
        </w:rPr>
      </w:pPr>
      <w:r w:rsidRPr="004551BE">
        <w:rPr>
          <w:rFonts w:asciiTheme="minorHAnsi" w:eastAsia="Times New Roman" w:hAnsiTheme="minorHAnsi" w:cstheme="minorHAnsi"/>
          <w:b/>
          <w:bCs/>
          <w:color w:val="000000"/>
          <w:sz w:val="20"/>
          <w:highlight w:val="yellow"/>
        </w:rPr>
        <w:t>VERY IMPORTANT:</w:t>
      </w:r>
      <w:r w:rsidRPr="004551BE">
        <w:rPr>
          <w:rFonts w:asciiTheme="minorHAnsi" w:eastAsia="Times New Roman" w:hAnsiTheme="minorHAnsi" w:cstheme="minorHAnsi"/>
          <w:b/>
          <w:bCs/>
          <w:color w:val="000000"/>
          <w:sz w:val="20"/>
        </w:rPr>
        <w:t xml:space="preserve"> </w:t>
      </w:r>
      <w:r w:rsidR="00FA33C5" w:rsidRPr="00FA33C5">
        <w:rPr>
          <w:rFonts w:asciiTheme="minorHAnsi" w:eastAsia="Times New Roman" w:hAnsiTheme="minorHAnsi" w:cstheme="minorHAnsi"/>
          <w:b/>
          <w:bCs/>
          <w:color w:val="000000"/>
          <w:sz w:val="20"/>
        </w:rPr>
        <w:t>Apogee changed the wiring colors of all our bare-lead sensors in March 2018 in conjunction with the release of inline cable connectors on some sensors. To ensure proper connection to your data device, please note your serial number or if your sensor has a stainless-steel connector 30 cm from the sensor head then use the appropriate wiring configuration listed below. With the switch to connectors, we also changed to using cables that only have 4 or 7 internal wires. To make our various sensors easier to connect to your device, we clip off any unused wire colors at the end of the cable depending on the sensor. If you cut the cable or modify the original pigtail, you may find wires inside that are not used with your particular sensor. In this case, please disregard the extra wires and follow the color-coded wiring guide provided.</w:t>
      </w:r>
    </w:p>
    <w:p w14:paraId="054B44C9" w14:textId="77777777" w:rsidR="00A10D80" w:rsidRPr="004551BE" w:rsidRDefault="00A10D80" w:rsidP="00A10D80">
      <w:pPr>
        <w:spacing w:before="0" w:after="0" w:line="201" w:lineRule="atLeast"/>
        <w:rPr>
          <w:rFonts w:asciiTheme="minorHAnsi" w:eastAsia="Times New Roman" w:hAnsiTheme="minorHAnsi" w:cstheme="minorHAnsi"/>
          <w:b/>
          <w:bCs/>
          <w:color w:val="000000"/>
          <w:sz w:val="20"/>
        </w:rPr>
      </w:pPr>
    </w:p>
    <w:p w14:paraId="339A8A8B" w14:textId="77777777" w:rsidR="006D39C6" w:rsidRPr="004551BE" w:rsidRDefault="006D39C6" w:rsidP="006D39C6">
      <w:pPr>
        <w:spacing w:after="240" w:line="201" w:lineRule="atLeast"/>
        <w:rPr>
          <w:rFonts w:asciiTheme="minorHAnsi" w:hAnsiTheme="minorHAnsi" w:cstheme="minorHAnsi"/>
          <w:b/>
          <w:sz w:val="20"/>
        </w:rPr>
      </w:pPr>
      <w:r w:rsidRPr="004551BE">
        <w:rPr>
          <w:rFonts w:asciiTheme="minorHAnsi" w:hAnsiTheme="minorHAnsi" w:cstheme="minorHAnsi"/>
          <w:b/>
          <w:sz w:val="20"/>
        </w:rPr>
        <w:t>Wiring for SQ-421 Serial Numbers 2053 and above or with a cable connector</w:t>
      </w:r>
    </w:p>
    <w:p w14:paraId="4AC1C0D3" w14:textId="77777777" w:rsidR="006D39C6" w:rsidRDefault="006D39C6" w:rsidP="006D39C6">
      <w:pPr>
        <w:rPr>
          <w:rFonts w:cstheme="minorHAnsi"/>
          <w:b/>
          <w:szCs w:val="18"/>
        </w:rPr>
      </w:pPr>
      <w:r w:rsidRPr="000534DD">
        <w:rPr>
          <w:rFonts w:cstheme="minorHAnsi"/>
          <w:b/>
          <w:bCs/>
          <w:noProof/>
        </w:rPr>
        <mc:AlternateContent>
          <mc:Choice Requires="wps">
            <w:drawing>
              <wp:anchor distT="45720" distB="45720" distL="114300" distR="114300" simplePos="0" relativeHeight="251666432" behindDoc="1" locked="0" layoutInCell="1" allowOverlap="1" wp14:anchorId="27F4592B" wp14:editId="640D8389">
                <wp:simplePos x="0" y="0"/>
                <wp:positionH relativeFrom="column">
                  <wp:posOffset>3848100</wp:posOffset>
                </wp:positionH>
                <wp:positionV relativeFrom="paragraph">
                  <wp:posOffset>219075</wp:posOffset>
                </wp:positionV>
                <wp:extent cx="2360930" cy="1404620"/>
                <wp:effectExtent l="0" t="0" r="22860" b="2476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5891035B" w14:textId="77777777" w:rsidR="000B5A23" w:rsidRPr="004551BE" w:rsidRDefault="000B5A23" w:rsidP="0055677F">
                            <w:pPr>
                              <w:spacing w:line="480" w:lineRule="auto"/>
                              <w:rPr>
                                <w:rFonts w:ascii="Calibri" w:hAnsi="Calibri" w:cs="Calibri"/>
                                <w:sz w:val="20"/>
                              </w:rPr>
                            </w:pPr>
                            <w:r w:rsidRPr="004551BE">
                              <w:rPr>
                                <w:rFonts w:ascii="Calibri" w:hAnsi="Calibri" w:cs="Calibri"/>
                                <w:sz w:val="20"/>
                              </w:rPr>
                              <w:t xml:space="preserve">White: </w:t>
                            </w:r>
                            <w:r w:rsidRPr="004551BE">
                              <w:rPr>
                                <w:rFonts w:ascii="Calibri" w:hAnsi="Calibri" w:cs="Calibri"/>
                                <w:sz w:val="20"/>
                              </w:rPr>
                              <w:tab/>
                              <w:t>SDI-12 Data Line</w:t>
                            </w:r>
                          </w:p>
                          <w:p w14:paraId="4E3A95C5" w14:textId="77777777" w:rsidR="000B5A23" w:rsidRPr="004551BE" w:rsidRDefault="000B5A23" w:rsidP="0055677F">
                            <w:pPr>
                              <w:spacing w:line="480" w:lineRule="auto"/>
                              <w:rPr>
                                <w:rFonts w:ascii="Calibri" w:hAnsi="Calibri" w:cs="Calibri"/>
                                <w:sz w:val="20"/>
                              </w:rPr>
                            </w:pPr>
                            <w:r w:rsidRPr="004551BE">
                              <w:rPr>
                                <w:rFonts w:ascii="Calibri" w:hAnsi="Calibri" w:cs="Calibri"/>
                                <w:sz w:val="20"/>
                              </w:rPr>
                              <w:t xml:space="preserve">Red: </w:t>
                            </w:r>
                            <w:r w:rsidRPr="004551BE">
                              <w:rPr>
                                <w:rFonts w:ascii="Calibri" w:hAnsi="Calibri" w:cs="Calibri"/>
                                <w:sz w:val="20"/>
                              </w:rPr>
                              <w:tab/>
                              <w:t>Power In (5.5-24 V DC)</w:t>
                            </w:r>
                          </w:p>
                          <w:p w14:paraId="38908CFF" w14:textId="77777777" w:rsidR="000B5A23" w:rsidRPr="004551BE" w:rsidRDefault="000B5A23" w:rsidP="0055677F">
                            <w:pPr>
                              <w:spacing w:line="480" w:lineRule="auto"/>
                              <w:rPr>
                                <w:rFonts w:ascii="Calibri" w:hAnsi="Calibri" w:cs="Calibri"/>
                                <w:sz w:val="20"/>
                              </w:rPr>
                            </w:pPr>
                            <w:r w:rsidRPr="004551BE">
                              <w:rPr>
                                <w:rFonts w:ascii="Calibri" w:hAnsi="Calibri" w:cs="Calibri"/>
                                <w:sz w:val="20"/>
                              </w:rPr>
                              <w:t xml:space="preserve">Black: </w:t>
                            </w:r>
                            <w:r w:rsidRPr="004551BE">
                              <w:rPr>
                                <w:rFonts w:ascii="Calibri" w:hAnsi="Calibri" w:cs="Calibri"/>
                                <w:sz w:val="20"/>
                              </w:rPr>
                              <w:tab/>
                              <w:t xml:space="preserve">Ground </w:t>
                            </w:r>
                          </w:p>
                          <w:p w14:paraId="1C7DD1BB" w14:textId="77777777" w:rsidR="000B5A23" w:rsidRPr="004551BE" w:rsidRDefault="000B5A23" w:rsidP="0055677F">
                            <w:pPr>
                              <w:spacing w:line="480" w:lineRule="auto"/>
                              <w:rPr>
                                <w:rFonts w:ascii="Calibri" w:hAnsi="Calibri" w:cs="Calibri"/>
                                <w:sz w:val="20"/>
                              </w:rPr>
                            </w:pPr>
                            <w:r w:rsidRPr="004551BE">
                              <w:rPr>
                                <w:rFonts w:ascii="Calibri" w:hAnsi="Calibri" w:cs="Calibri"/>
                                <w:sz w:val="20"/>
                              </w:rPr>
                              <w:t xml:space="preserve">Clear: </w:t>
                            </w:r>
                            <w:r w:rsidRPr="004551BE">
                              <w:rPr>
                                <w:rFonts w:ascii="Calibri" w:hAnsi="Calibri" w:cs="Calibri"/>
                                <w:sz w:val="20"/>
                              </w:rPr>
                              <w:tab/>
                              <w:t>Shield/Ground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7F4592B" id="_x0000_s1036" type="#_x0000_t202" style="position:absolute;margin-left:303pt;margin-top:17.25pt;width:185.9pt;height:110.6pt;z-index:-2516500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CrPLAIAAE0EAAAOAAAAZHJzL2Uyb0RvYy54bWysVNtu2zAMfR+wfxD0vthxk6wx4hRdugwD&#10;ugvQ7gNkWY6FSaImKbG7ry8lp2mWvQ3zgyCK1BF5DunVzaAVOQjnJZiKTic5JcJwaKTZVfTH4/bd&#10;NSU+MNMwBUZU9El4erN++2bV21IU0IFqhCMIYnzZ24p2IdgyyzzvhGZ+AlYYdLbgNAtoul3WONYj&#10;ulZZkeeLrAfXWAdceI+nd6OTrhN+2woevrWtF4GoimJuIa0urXVcs/WKlTvHbCf5MQ32D1loJg0+&#10;eoK6Y4GRvZN/QWnJHXhow4SDzqBtJRepBqxmml9U89AxK1ItSI63J5r8/4PlXw/fHZENarekxDCN&#10;Gj2KIZAPMJAi0tNbX2LUg8W4MOAxhqZSvb0H/tMTA5uOmZ24dQ76TrAG05vGm9nZ1RHHR5C6/wIN&#10;PsP2ARLQ0DoduUM2CKKjTE8naWIqHA+Lq0W+vEIXR990ls8WRRIvY+XLdet8+CRAk7ipqEPtEzw7&#10;3PsQ02HlS0h8zYOSzVYqlQy3qzfKkQPDPtmmL1VwEaYM6Su6nBfzkYE/IGLLihNIvRs5uEDQMmC/&#10;K6krep3Hb+zASNtH06RuDEyqcY8ZK3PkMVI3khiGehgVS5cjyTU0T8isg7G/cR5x04H7TUmPvV1R&#10;/2vPnKBEfTaoznI6m8VhSMZs/h6pJO7cU597mOEIVdFAybjdhDRAiTd7iypuZeL3NZNjztizifbj&#10;fMWhOLdT1OtfYP0MAAD//wMAUEsDBBQABgAIAAAAIQD8KakC3gAAAAoBAAAPAAAAZHJzL2Rvd25y&#10;ZXYueG1sTI/BTsMwEETvSPyDtUhcEHVaSAwhToWQyg0hStWzGy9xVHsd2W4a/h5zguNqRzPvNevZ&#10;WTZhiIMnCctFAQyp83qgXsLuc3P7ACwmRVpZTyjhGyOs28uLRtXan+kDp23qWS6hWCsJJqWx5jx2&#10;Bp2KCz8i5d+XD06lfIae66DOudxZviqKijs1UF4wasQXg91xe3IS8Dgtld+8vpmb9yFoa4Tr90LK&#10;66v5+QlYwjn9heEXP6NDm5kO/kQ6MiuhKqrskiTc3ZfAcuBRiOxykLAqSwG8bfh/hfYHAAD//wMA&#10;UEsBAi0AFAAGAAgAAAAhALaDOJL+AAAA4QEAABMAAAAAAAAAAAAAAAAAAAAAAFtDb250ZW50X1R5&#10;cGVzXS54bWxQSwECLQAUAAYACAAAACEAOP0h/9YAAACUAQAACwAAAAAAAAAAAAAAAAAvAQAAX3Jl&#10;bHMvLnJlbHNQSwECLQAUAAYACAAAACEAuAQqzywCAABNBAAADgAAAAAAAAAAAAAAAAAuAgAAZHJz&#10;L2Uyb0RvYy54bWxQSwECLQAUAAYACAAAACEA/CmpAt4AAAAKAQAADwAAAAAAAAAAAAAAAACGBAAA&#10;ZHJzL2Rvd25yZXYueG1sUEsFBgAAAAAEAAQA8wAAAJEFAAAAAA==&#10;" strokecolor="white [3212]">
                <v:textbox style="mso-fit-shape-to-text:t">
                  <w:txbxContent>
                    <w:p w14:paraId="5891035B" w14:textId="77777777" w:rsidR="000B5A23" w:rsidRPr="004551BE" w:rsidRDefault="000B5A23" w:rsidP="0055677F">
                      <w:pPr>
                        <w:spacing w:line="480" w:lineRule="auto"/>
                        <w:rPr>
                          <w:rFonts w:ascii="Calibri" w:hAnsi="Calibri" w:cs="Calibri"/>
                          <w:sz w:val="20"/>
                        </w:rPr>
                      </w:pPr>
                      <w:r w:rsidRPr="004551BE">
                        <w:rPr>
                          <w:rFonts w:ascii="Calibri" w:hAnsi="Calibri" w:cs="Calibri"/>
                          <w:sz w:val="20"/>
                        </w:rPr>
                        <w:t xml:space="preserve">White: </w:t>
                      </w:r>
                      <w:r w:rsidRPr="004551BE">
                        <w:rPr>
                          <w:rFonts w:ascii="Calibri" w:hAnsi="Calibri" w:cs="Calibri"/>
                          <w:sz w:val="20"/>
                        </w:rPr>
                        <w:tab/>
                        <w:t>SDI-12 Data Line</w:t>
                      </w:r>
                    </w:p>
                    <w:p w14:paraId="4E3A95C5" w14:textId="77777777" w:rsidR="000B5A23" w:rsidRPr="004551BE" w:rsidRDefault="000B5A23" w:rsidP="0055677F">
                      <w:pPr>
                        <w:spacing w:line="480" w:lineRule="auto"/>
                        <w:rPr>
                          <w:rFonts w:ascii="Calibri" w:hAnsi="Calibri" w:cs="Calibri"/>
                          <w:sz w:val="20"/>
                        </w:rPr>
                      </w:pPr>
                      <w:r w:rsidRPr="004551BE">
                        <w:rPr>
                          <w:rFonts w:ascii="Calibri" w:hAnsi="Calibri" w:cs="Calibri"/>
                          <w:sz w:val="20"/>
                        </w:rPr>
                        <w:t xml:space="preserve">Red: </w:t>
                      </w:r>
                      <w:r w:rsidRPr="004551BE">
                        <w:rPr>
                          <w:rFonts w:ascii="Calibri" w:hAnsi="Calibri" w:cs="Calibri"/>
                          <w:sz w:val="20"/>
                        </w:rPr>
                        <w:tab/>
                        <w:t>Power In (5.5-24 V DC)</w:t>
                      </w:r>
                    </w:p>
                    <w:p w14:paraId="38908CFF" w14:textId="77777777" w:rsidR="000B5A23" w:rsidRPr="004551BE" w:rsidRDefault="000B5A23" w:rsidP="0055677F">
                      <w:pPr>
                        <w:spacing w:line="480" w:lineRule="auto"/>
                        <w:rPr>
                          <w:rFonts w:ascii="Calibri" w:hAnsi="Calibri" w:cs="Calibri"/>
                          <w:sz w:val="20"/>
                        </w:rPr>
                      </w:pPr>
                      <w:r w:rsidRPr="004551BE">
                        <w:rPr>
                          <w:rFonts w:ascii="Calibri" w:hAnsi="Calibri" w:cs="Calibri"/>
                          <w:sz w:val="20"/>
                        </w:rPr>
                        <w:t xml:space="preserve">Black: </w:t>
                      </w:r>
                      <w:r w:rsidRPr="004551BE">
                        <w:rPr>
                          <w:rFonts w:ascii="Calibri" w:hAnsi="Calibri" w:cs="Calibri"/>
                          <w:sz w:val="20"/>
                        </w:rPr>
                        <w:tab/>
                        <w:t xml:space="preserve">Ground </w:t>
                      </w:r>
                    </w:p>
                    <w:p w14:paraId="1C7DD1BB" w14:textId="77777777" w:rsidR="000B5A23" w:rsidRPr="004551BE" w:rsidRDefault="000B5A23" w:rsidP="0055677F">
                      <w:pPr>
                        <w:spacing w:line="480" w:lineRule="auto"/>
                        <w:rPr>
                          <w:rFonts w:ascii="Calibri" w:hAnsi="Calibri" w:cs="Calibri"/>
                          <w:sz w:val="20"/>
                        </w:rPr>
                      </w:pPr>
                      <w:r w:rsidRPr="004551BE">
                        <w:rPr>
                          <w:rFonts w:ascii="Calibri" w:hAnsi="Calibri" w:cs="Calibri"/>
                          <w:sz w:val="20"/>
                        </w:rPr>
                        <w:t xml:space="preserve">Clear: </w:t>
                      </w:r>
                      <w:r w:rsidRPr="004551BE">
                        <w:rPr>
                          <w:rFonts w:ascii="Calibri" w:hAnsi="Calibri" w:cs="Calibri"/>
                          <w:sz w:val="20"/>
                        </w:rPr>
                        <w:tab/>
                        <w:t>Shield/Ground</w:t>
                      </w:r>
                    </w:p>
                  </w:txbxContent>
                </v:textbox>
              </v:shape>
            </w:pict>
          </mc:Fallback>
        </mc:AlternateContent>
      </w:r>
    </w:p>
    <w:p w14:paraId="060F3FB0" w14:textId="77777777" w:rsidR="006D39C6" w:rsidRDefault="0055677F" w:rsidP="006D39C6">
      <w:pPr>
        <w:rPr>
          <w:rFonts w:cstheme="minorHAnsi"/>
          <w:b/>
          <w:szCs w:val="18"/>
        </w:rPr>
      </w:pPr>
      <w:r>
        <w:rPr>
          <w:rFonts w:cstheme="minorHAnsi"/>
          <w:b/>
          <w:noProof/>
          <w:color w:val="000000"/>
          <w:szCs w:val="18"/>
        </w:rPr>
        <w:drawing>
          <wp:anchor distT="0" distB="0" distL="114300" distR="114300" simplePos="0" relativeHeight="251689984" behindDoc="1" locked="0" layoutInCell="1" allowOverlap="1" wp14:anchorId="757C1275" wp14:editId="33DCFDBA">
            <wp:simplePos x="0" y="0"/>
            <wp:positionH relativeFrom="margin">
              <wp:posOffset>0</wp:posOffset>
            </wp:positionH>
            <wp:positionV relativeFrom="paragraph">
              <wp:posOffset>-635</wp:posOffset>
            </wp:positionV>
            <wp:extent cx="3718560" cy="17145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a:extLst>
                        <a:ext uri="{28A0092B-C50C-407E-A947-70E740481C1C}">
                          <a14:useLocalDpi xmlns:a14="http://schemas.microsoft.com/office/drawing/2010/main" val="0"/>
                        </a:ext>
                      </a:extLst>
                    </a:blip>
                    <a:srcRect l="30128"/>
                    <a:stretch/>
                  </pic:blipFill>
                  <pic:spPr bwMode="auto">
                    <a:xfrm>
                      <a:off x="0" y="0"/>
                      <a:ext cx="3718560" cy="1714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0AFF08" w14:textId="77777777" w:rsidR="00A10D80" w:rsidRDefault="00A10D80" w:rsidP="00A10D80">
      <w:pPr>
        <w:spacing w:before="0" w:after="0" w:line="201" w:lineRule="atLeast"/>
        <w:rPr>
          <w:rFonts w:asciiTheme="minorHAnsi" w:eastAsia="Times New Roman" w:hAnsiTheme="minorHAnsi" w:cstheme="minorHAnsi"/>
          <w:b/>
          <w:bCs/>
          <w:color w:val="000000"/>
          <w:sz w:val="20"/>
        </w:rPr>
      </w:pPr>
    </w:p>
    <w:p w14:paraId="4AE6A34F" w14:textId="77777777" w:rsidR="006D39C6" w:rsidRPr="004551BE" w:rsidRDefault="006D39C6" w:rsidP="00A10D80">
      <w:pPr>
        <w:spacing w:before="0" w:after="0" w:line="201" w:lineRule="atLeast"/>
        <w:rPr>
          <w:rFonts w:asciiTheme="minorHAnsi" w:eastAsia="Times New Roman" w:hAnsiTheme="minorHAnsi" w:cstheme="minorHAnsi"/>
          <w:b/>
          <w:bCs/>
          <w:color w:val="000000"/>
          <w:sz w:val="20"/>
        </w:rPr>
      </w:pPr>
    </w:p>
    <w:p w14:paraId="0D13D988" w14:textId="77777777" w:rsidR="0055677F" w:rsidRDefault="0055677F" w:rsidP="00A10D80">
      <w:pPr>
        <w:spacing w:before="0" w:after="0" w:line="201" w:lineRule="atLeast"/>
        <w:rPr>
          <w:rFonts w:asciiTheme="minorHAnsi" w:eastAsia="Times New Roman" w:hAnsiTheme="minorHAnsi" w:cstheme="minorHAnsi"/>
          <w:b/>
          <w:bCs/>
          <w:color w:val="000000"/>
          <w:sz w:val="20"/>
        </w:rPr>
      </w:pPr>
    </w:p>
    <w:p w14:paraId="4D8CE2FD" w14:textId="77777777" w:rsidR="0055677F" w:rsidRDefault="0055677F" w:rsidP="00A10D80">
      <w:pPr>
        <w:spacing w:before="0" w:after="0" w:line="201" w:lineRule="atLeast"/>
        <w:rPr>
          <w:rFonts w:asciiTheme="minorHAnsi" w:eastAsia="Times New Roman" w:hAnsiTheme="minorHAnsi" w:cstheme="minorHAnsi"/>
          <w:b/>
          <w:bCs/>
          <w:color w:val="000000"/>
          <w:sz w:val="20"/>
        </w:rPr>
      </w:pPr>
    </w:p>
    <w:p w14:paraId="30ECE0AC" w14:textId="77777777" w:rsidR="0055677F" w:rsidRDefault="0055677F" w:rsidP="00A10D80">
      <w:pPr>
        <w:spacing w:before="0" w:after="0" w:line="201" w:lineRule="atLeast"/>
        <w:rPr>
          <w:rFonts w:asciiTheme="minorHAnsi" w:eastAsia="Times New Roman" w:hAnsiTheme="minorHAnsi" w:cstheme="minorHAnsi"/>
          <w:b/>
          <w:bCs/>
          <w:color w:val="000000"/>
          <w:sz w:val="20"/>
        </w:rPr>
      </w:pPr>
    </w:p>
    <w:p w14:paraId="0A73FB62" w14:textId="77777777" w:rsidR="0055677F" w:rsidRDefault="0055677F" w:rsidP="00A10D80">
      <w:pPr>
        <w:spacing w:before="0" w:after="0" w:line="201" w:lineRule="atLeast"/>
        <w:rPr>
          <w:rFonts w:asciiTheme="minorHAnsi" w:eastAsia="Times New Roman" w:hAnsiTheme="minorHAnsi" w:cstheme="minorHAnsi"/>
          <w:b/>
          <w:bCs/>
          <w:color w:val="000000"/>
          <w:sz w:val="20"/>
        </w:rPr>
      </w:pPr>
    </w:p>
    <w:p w14:paraId="1E7F8A5D" w14:textId="77777777" w:rsidR="0055677F" w:rsidRDefault="0055677F" w:rsidP="00A10D80">
      <w:pPr>
        <w:spacing w:before="0" w:after="0" w:line="201" w:lineRule="atLeast"/>
        <w:rPr>
          <w:rFonts w:asciiTheme="minorHAnsi" w:eastAsia="Times New Roman" w:hAnsiTheme="minorHAnsi" w:cstheme="minorHAnsi"/>
          <w:b/>
          <w:bCs/>
          <w:color w:val="000000"/>
          <w:sz w:val="20"/>
        </w:rPr>
      </w:pPr>
    </w:p>
    <w:p w14:paraId="1DEBC843" w14:textId="77777777" w:rsidR="0055677F" w:rsidRDefault="0055677F" w:rsidP="00A10D80">
      <w:pPr>
        <w:spacing w:before="0" w:after="0" w:line="201" w:lineRule="atLeast"/>
        <w:rPr>
          <w:rFonts w:asciiTheme="minorHAnsi" w:eastAsia="Times New Roman" w:hAnsiTheme="minorHAnsi" w:cstheme="minorHAnsi"/>
          <w:b/>
          <w:bCs/>
          <w:color w:val="000000"/>
          <w:sz w:val="20"/>
        </w:rPr>
      </w:pPr>
    </w:p>
    <w:p w14:paraId="796E67D6" w14:textId="77777777" w:rsidR="0055677F" w:rsidRDefault="0055677F" w:rsidP="00A10D80">
      <w:pPr>
        <w:spacing w:before="0" w:after="0" w:line="201" w:lineRule="atLeast"/>
        <w:rPr>
          <w:rFonts w:asciiTheme="minorHAnsi" w:eastAsia="Times New Roman" w:hAnsiTheme="minorHAnsi" w:cstheme="minorHAnsi"/>
          <w:b/>
          <w:bCs/>
          <w:color w:val="000000"/>
          <w:sz w:val="20"/>
        </w:rPr>
      </w:pPr>
    </w:p>
    <w:p w14:paraId="1B92711C" w14:textId="77777777" w:rsidR="0055677F" w:rsidRDefault="0055677F" w:rsidP="00A10D80">
      <w:pPr>
        <w:spacing w:before="0" w:after="0" w:line="201" w:lineRule="atLeast"/>
        <w:rPr>
          <w:rFonts w:asciiTheme="minorHAnsi" w:eastAsia="Times New Roman" w:hAnsiTheme="minorHAnsi" w:cstheme="minorHAnsi"/>
          <w:b/>
          <w:bCs/>
          <w:color w:val="000000"/>
          <w:sz w:val="20"/>
        </w:rPr>
      </w:pPr>
    </w:p>
    <w:p w14:paraId="5C09F618" w14:textId="77777777" w:rsidR="0055677F" w:rsidRDefault="0055677F" w:rsidP="00A10D80">
      <w:pPr>
        <w:spacing w:before="0" w:after="0" w:line="201" w:lineRule="atLeast"/>
        <w:rPr>
          <w:rFonts w:asciiTheme="minorHAnsi" w:eastAsia="Times New Roman" w:hAnsiTheme="minorHAnsi" w:cstheme="minorHAnsi"/>
          <w:b/>
          <w:bCs/>
          <w:color w:val="000000"/>
          <w:sz w:val="20"/>
        </w:rPr>
      </w:pPr>
    </w:p>
    <w:p w14:paraId="0532D608" w14:textId="77777777" w:rsidR="00A10D80" w:rsidRPr="004551BE" w:rsidRDefault="00A10D80" w:rsidP="00A10D80">
      <w:pPr>
        <w:spacing w:before="0" w:after="0" w:line="201" w:lineRule="atLeast"/>
        <w:rPr>
          <w:rFonts w:asciiTheme="minorHAnsi" w:eastAsia="UnitPro-Regular" w:hAnsiTheme="minorHAnsi" w:cstheme="minorHAnsi"/>
          <w:color w:val="000000"/>
          <w:sz w:val="20"/>
        </w:rPr>
      </w:pPr>
      <w:r w:rsidRPr="004551BE">
        <w:rPr>
          <w:rFonts w:asciiTheme="minorHAnsi" w:eastAsia="Times New Roman" w:hAnsiTheme="minorHAnsi" w:cstheme="minorHAnsi"/>
          <w:b/>
          <w:bCs/>
          <w:color w:val="000000"/>
          <w:sz w:val="20"/>
        </w:rPr>
        <w:t>Wiring for SQ-421 Serial Numbers within the range 0-2052</w:t>
      </w:r>
    </w:p>
    <w:p w14:paraId="0A49A62F" w14:textId="77777777" w:rsidR="00A10D80" w:rsidRPr="004551BE" w:rsidRDefault="0055677F" w:rsidP="00A10D80">
      <w:pPr>
        <w:spacing w:before="0" w:after="0" w:line="201" w:lineRule="atLeast"/>
        <w:rPr>
          <w:rFonts w:asciiTheme="minorHAnsi" w:hAnsiTheme="minorHAnsi" w:cstheme="minorHAnsi"/>
          <w:b/>
          <w:bCs/>
          <w:color w:val="000000"/>
          <w:sz w:val="20"/>
        </w:rPr>
      </w:pPr>
      <w:r w:rsidRPr="004551BE">
        <w:rPr>
          <w:rFonts w:asciiTheme="minorHAnsi" w:hAnsiTheme="minorHAnsi" w:cstheme="minorHAnsi"/>
          <w:b/>
          <w:bCs/>
          <w:noProof/>
          <w:sz w:val="20"/>
        </w:rPr>
        <mc:AlternateContent>
          <mc:Choice Requires="wps">
            <w:drawing>
              <wp:anchor distT="45720" distB="45720" distL="114300" distR="114300" simplePos="0" relativeHeight="251661312" behindDoc="1" locked="0" layoutInCell="1" allowOverlap="1" wp14:anchorId="04F5BD26" wp14:editId="62660AD5">
                <wp:simplePos x="0" y="0"/>
                <wp:positionH relativeFrom="column">
                  <wp:posOffset>3854450</wp:posOffset>
                </wp:positionH>
                <wp:positionV relativeFrom="paragraph">
                  <wp:posOffset>117475</wp:posOffset>
                </wp:positionV>
                <wp:extent cx="2360930" cy="1404620"/>
                <wp:effectExtent l="0" t="0" r="22860" b="158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51D9FB2" w14:textId="77777777" w:rsidR="000B5A23" w:rsidRPr="004551BE" w:rsidRDefault="000B5A23" w:rsidP="0055677F">
                            <w:pPr>
                              <w:spacing w:line="720" w:lineRule="auto"/>
                              <w:rPr>
                                <w:rFonts w:asciiTheme="minorHAnsi" w:hAnsiTheme="minorHAnsi" w:cstheme="minorHAnsi"/>
                                <w:sz w:val="20"/>
                              </w:rPr>
                            </w:pPr>
                            <w:r w:rsidRPr="004551BE">
                              <w:rPr>
                                <w:rFonts w:asciiTheme="minorHAnsi" w:hAnsiTheme="minorHAnsi" w:cstheme="minorHAnsi"/>
                                <w:sz w:val="20"/>
                              </w:rPr>
                              <w:t>Red: Power In (4.5-24 V DC)</w:t>
                            </w:r>
                          </w:p>
                          <w:p w14:paraId="4C845198" w14:textId="77777777" w:rsidR="000B5A23" w:rsidRPr="004551BE" w:rsidRDefault="000B5A23" w:rsidP="0055677F">
                            <w:pPr>
                              <w:spacing w:line="720" w:lineRule="auto"/>
                              <w:rPr>
                                <w:rFonts w:asciiTheme="minorHAnsi" w:hAnsiTheme="minorHAnsi" w:cstheme="minorHAnsi"/>
                                <w:sz w:val="20"/>
                              </w:rPr>
                            </w:pPr>
                            <w:r w:rsidRPr="004551BE">
                              <w:rPr>
                                <w:rFonts w:asciiTheme="minorHAnsi" w:hAnsiTheme="minorHAnsi" w:cstheme="minorHAnsi"/>
                                <w:sz w:val="20"/>
                              </w:rPr>
                              <w:t>Black: SDI-12 Data Line</w:t>
                            </w:r>
                          </w:p>
                          <w:p w14:paraId="0B3B1D92" w14:textId="77777777" w:rsidR="000B5A23" w:rsidRPr="004551BE" w:rsidRDefault="000B5A23" w:rsidP="0055677F">
                            <w:pPr>
                              <w:spacing w:line="720" w:lineRule="auto"/>
                              <w:rPr>
                                <w:rFonts w:asciiTheme="minorHAnsi" w:hAnsiTheme="minorHAnsi" w:cstheme="minorHAnsi"/>
                                <w:sz w:val="20"/>
                              </w:rPr>
                            </w:pPr>
                            <w:r w:rsidRPr="004551BE">
                              <w:rPr>
                                <w:rFonts w:asciiTheme="minorHAnsi" w:hAnsiTheme="minorHAnsi" w:cstheme="minorHAnsi"/>
                                <w:sz w:val="20"/>
                              </w:rPr>
                              <w:t>Clear: Ground (shield wire)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4F5BD26" id="_x0000_s1037" type="#_x0000_t202" style="position:absolute;margin-left:303.5pt;margin-top:9.25pt;width:185.9pt;height:110.6pt;z-index:-2516551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7ruLgIAAE4EAAAOAAAAZHJzL2Uyb0RvYy54bWysVNtu2zAMfR+wfxD0vvjSJG2MOEWXLsOA&#10;7gK0+wBZlm1hsqhJSuzs60fJaZp1b8P8IEgidUieQ3p9O/aKHIR1EnRJs1lKidAcaqnbkn5/2r27&#10;ocR5pmumQIuSHoWjt5u3b9aDKUQOHahaWIIg2hWDKWnnvSmSxPFO9MzNwAiNxgZszzwebZvUlg2I&#10;3qskT9NlMoCtjQUunMPb+8lINxG/aQT3X5vGCU9USTE3H1cb1yqsyWbNitYy00l+SoP9QxY9kxqD&#10;nqHumWdkb+VfUL3kFhw0fsahT6BpJBexBqwmS19V89gxI2ItSI4zZ5rc/4PlXw7fLJF1SfPsmhLN&#10;ehTpSYyevIeR5IGfwbgC3R4NOvoRr1HnWKszD8B/OKJh2zHdijtrYegEqzG/LLxMLp5OOC6AVMNn&#10;qDEM23uIQGNj+0Ae0kEQHXU6nrUJqXC8zK+W6eoKTRxt2TydL/OoXsKK5+fGOv9RQE/CpqQWxY/w&#10;7PDgfEiHFc8uIZoDJeudVCoebFttlSUHho2yi1+s4JWb0mQo6WqRLyYG/oAIPSvOIFU7cfAKoZce&#10;G17JvqQ3afimFgy0fdB1bEfPpJr2mLHSJx4DdROJfqzGKFkWIwSSK6iPyKyFqcFxIHHTgf1FyYDN&#10;XVL3c8+soER90qjOKpvPwzTEw3xxjVQSe2mpLi1Mc4Qqqadk2m59nKDIm7lDFXcy8vuSySlnbNpI&#10;+2nAwlRcnqPXy29g8xsAAP//AwBQSwMEFAAGAAgAAAAhANJWEnXeAAAACgEAAA8AAABkcnMvZG93&#10;bnJldi54bWxMj8FOwzAQRO9I/IO1SFwQdVpEnYY4FUIqN4QoiLMbL3FUex3Fbhr+nuUEx9WMZt+r&#10;t3PwYsIx9ZE0LBcFCKQ22p46DR/vu9sSRMqGrPGRUMM3Jtg2lxe1qWw80xtO+9wJHqFUGQ0u56GS&#10;MrUOg0mLOCBx9hXHYDKfYyftaM48HrxcFcVaBtMTf3BmwCeH7XF/ChrwOC1N3D2/uJvXfrTeqdB9&#10;Kq2vr+bHBxAZ5/xXhl98RoeGmQ7xRDYJr2FdKHbJHJT3ILiwUSW7HDSs7jYKZFPL/wrNDwAAAP//&#10;AwBQSwECLQAUAAYACAAAACEAtoM4kv4AAADhAQAAEwAAAAAAAAAAAAAAAAAAAAAAW0NvbnRlbnRf&#10;VHlwZXNdLnhtbFBLAQItABQABgAIAAAAIQA4/SH/1gAAAJQBAAALAAAAAAAAAAAAAAAAAC8BAABf&#10;cmVscy8ucmVsc1BLAQItABQABgAIAAAAIQCuw7ruLgIAAE4EAAAOAAAAAAAAAAAAAAAAAC4CAABk&#10;cnMvZTJvRG9jLnhtbFBLAQItABQABgAIAAAAIQDSVhJ13gAAAAoBAAAPAAAAAAAAAAAAAAAAAIgE&#10;AABkcnMvZG93bnJldi54bWxQSwUGAAAAAAQABADzAAAAkwUAAAAA&#10;" strokecolor="white [3212]">
                <v:textbox style="mso-fit-shape-to-text:t">
                  <w:txbxContent>
                    <w:p w14:paraId="351D9FB2" w14:textId="77777777" w:rsidR="000B5A23" w:rsidRPr="004551BE" w:rsidRDefault="000B5A23" w:rsidP="0055677F">
                      <w:pPr>
                        <w:spacing w:line="720" w:lineRule="auto"/>
                        <w:rPr>
                          <w:rFonts w:asciiTheme="minorHAnsi" w:hAnsiTheme="minorHAnsi" w:cstheme="minorHAnsi"/>
                          <w:sz w:val="20"/>
                        </w:rPr>
                      </w:pPr>
                      <w:r w:rsidRPr="004551BE">
                        <w:rPr>
                          <w:rFonts w:asciiTheme="minorHAnsi" w:hAnsiTheme="minorHAnsi" w:cstheme="minorHAnsi"/>
                          <w:sz w:val="20"/>
                        </w:rPr>
                        <w:t>Red: Power In (4.5-24 V DC)</w:t>
                      </w:r>
                    </w:p>
                    <w:p w14:paraId="4C845198" w14:textId="77777777" w:rsidR="000B5A23" w:rsidRPr="004551BE" w:rsidRDefault="000B5A23" w:rsidP="0055677F">
                      <w:pPr>
                        <w:spacing w:line="720" w:lineRule="auto"/>
                        <w:rPr>
                          <w:rFonts w:asciiTheme="minorHAnsi" w:hAnsiTheme="minorHAnsi" w:cstheme="minorHAnsi"/>
                          <w:sz w:val="20"/>
                        </w:rPr>
                      </w:pPr>
                      <w:r w:rsidRPr="004551BE">
                        <w:rPr>
                          <w:rFonts w:asciiTheme="minorHAnsi" w:hAnsiTheme="minorHAnsi" w:cstheme="minorHAnsi"/>
                          <w:sz w:val="20"/>
                        </w:rPr>
                        <w:t>Black: SDI-12 Data Line</w:t>
                      </w:r>
                    </w:p>
                    <w:p w14:paraId="0B3B1D92" w14:textId="77777777" w:rsidR="000B5A23" w:rsidRPr="004551BE" w:rsidRDefault="000B5A23" w:rsidP="0055677F">
                      <w:pPr>
                        <w:spacing w:line="720" w:lineRule="auto"/>
                        <w:rPr>
                          <w:rFonts w:asciiTheme="minorHAnsi" w:hAnsiTheme="minorHAnsi" w:cstheme="minorHAnsi"/>
                          <w:sz w:val="20"/>
                        </w:rPr>
                      </w:pPr>
                      <w:r w:rsidRPr="004551BE">
                        <w:rPr>
                          <w:rFonts w:asciiTheme="minorHAnsi" w:hAnsiTheme="minorHAnsi" w:cstheme="minorHAnsi"/>
                          <w:sz w:val="20"/>
                        </w:rPr>
                        <w:t>Clear: Ground (shield wire)</w:t>
                      </w:r>
                    </w:p>
                  </w:txbxContent>
                </v:textbox>
              </v:shape>
            </w:pict>
          </mc:Fallback>
        </mc:AlternateContent>
      </w:r>
    </w:p>
    <w:p w14:paraId="4679122B" w14:textId="77777777" w:rsidR="00A10D80" w:rsidRPr="004551BE" w:rsidRDefault="0055677F" w:rsidP="00A10D80">
      <w:pPr>
        <w:spacing w:before="0" w:after="0" w:line="201" w:lineRule="atLeast"/>
        <w:rPr>
          <w:rFonts w:asciiTheme="minorHAnsi" w:eastAsia="UnitPro-Regular" w:hAnsiTheme="minorHAnsi" w:cstheme="minorHAnsi"/>
          <w:color w:val="000000"/>
          <w:sz w:val="20"/>
        </w:rPr>
      </w:pPr>
      <w:r>
        <w:rPr>
          <w:rFonts w:asciiTheme="minorHAnsi" w:hAnsiTheme="minorHAnsi" w:cstheme="minorHAnsi"/>
          <w:noProof/>
          <w:sz w:val="20"/>
        </w:rPr>
        <w:drawing>
          <wp:inline distT="0" distB="0" distL="0" distR="0" wp14:anchorId="6E4A29C4" wp14:editId="2E314502">
            <wp:extent cx="3764280" cy="167640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a:extLst>
                        <a:ext uri="{28A0092B-C50C-407E-A947-70E740481C1C}">
                          <a14:useLocalDpi xmlns:a14="http://schemas.microsoft.com/office/drawing/2010/main" val="0"/>
                        </a:ext>
                      </a:extLst>
                    </a:blip>
                    <a:srcRect l="31451"/>
                    <a:stretch/>
                  </pic:blipFill>
                  <pic:spPr bwMode="auto">
                    <a:xfrm>
                      <a:off x="0" y="0"/>
                      <a:ext cx="3764280" cy="1676400"/>
                    </a:xfrm>
                    <a:prstGeom prst="rect">
                      <a:avLst/>
                    </a:prstGeom>
                    <a:noFill/>
                    <a:ln>
                      <a:noFill/>
                    </a:ln>
                    <a:extLst>
                      <a:ext uri="{53640926-AAD7-44D8-BBD7-CCE9431645EC}">
                        <a14:shadowObscured xmlns:a14="http://schemas.microsoft.com/office/drawing/2010/main"/>
                      </a:ext>
                    </a:extLst>
                  </pic:spPr>
                </pic:pic>
              </a:graphicData>
            </a:graphic>
          </wp:inline>
        </w:drawing>
      </w:r>
    </w:p>
    <w:p w14:paraId="2DBAE532" w14:textId="77777777" w:rsidR="00A10D80" w:rsidRPr="004551BE" w:rsidRDefault="00A10D80" w:rsidP="00A10D80">
      <w:pPr>
        <w:spacing w:after="240" w:line="201" w:lineRule="atLeast"/>
        <w:rPr>
          <w:rFonts w:asciiTheme="minorHAnsi" w:hAnsiTheme="minorHAnsi" w:cstheme="minorHAnsi"/>
          <w:b/>
          <w:sz w:val="20"/>
        </w:rPr>
      </w:pPr>
    </w:p>
    <w:p w14:paraId="75F78661" w14:textId="77777777" w:rsidR="00A10D80" w:rsidRPr="004551BE" w:rsidRDefault="00A10D80" w:rsidP="00A10D80">
      <w:pPr>
        <w:spacing w:after="240" w:line="201" w:lineRule="atLeast"/>
        <w:rPr>
          <w:rFonts w:asciiTheme="minorHAnsi" w:hAnsiTheme="minorHAnsi" w:cstheme="minorHAnsi"/>
          <w:b/>
          <w:sz w:val="20"/>
        </w:rPr>
      </w:pPr>
    </w:p>
    <w:p w14:paraId="33EB2190" w14:textId="77777777" w:rsidR="0055677F" w:rsidRDefault="0055677F" w:rsidP="006D74AE">
      <w:pPr>
        <w:rPr>
          <w:rFonts w:asciiTheme="minorHAnsi" w:hAnsiTheme="minorHAnsi" w:cstheme="minorHAnsi"/>
          <w:b/>
          <w:sz w:val="20"/>
          <w:szCs w:val="18"/>
        </w:rPr>
      </w:pPr>
    </w:p>
    <w:p w14:paraId="5E73618F" w14:textId="77777777" w:rsidR="006D74AE" w:rsidRPr="004551BE" w:rsidRDefault="006A5FC7" w:rsidP="006D74AE">
      <w:pPr>
        <w:rPr>
          <w:rFonts w:asciiTheme="minorHAnsi" w:hAnsiTheme="minorHAnsi" w:cstheme="minorHAnsi"/>
          <w:b/>
          <w:sz w:val="20"/>
          <w:szCs w:val="18"/>
        </w:rPr>
      </w:pPr>
      <w:r>
        <w:rPr>
          <w:rFonts w:asciiTheme="minorHAnsi" w:hAnsiTheme="minorHAnsi" w:cstheme="minorHAnsi"/>
          <w:b/>
          <w:sz w:val="20"/>
          <w:szCs w:val="18"/>
        </w:rPr>
        <w:lastRenderedPageBreak/>
        <w:t>S</w:t>
      </w:r>
      <w:r w:rsidR="005A1821" w:rsidRPr="004551BE">
        <w:rPr>
          <w:rFonts w:asciiTheme="minorHAnsi" w:hAnsiTheme="minorHAnsi" w:cstheme="minorHAnsi"/>
          <w:b/>
          <w:sz w:val="20"/>
          <w:szCs w:val="18"/>
        </w:rPr>
        <w:t xml:space="preserve">ensor </w:t>
      </w:r>
      <w:r w:rsidR="00BC473E" w:rsidRPr="004551BE">
        <w:rPr>
          <w:rFonts w:asciiTheme="minorHAnsi" w:hAnsiTheme="minorHAnsi" w:cstheme="minorHAnsi"/>
          <w:b/>
          <w:sz w:val="20"/>
          <w:szCs w:val="18"/>
        </w:rPr>
        <w:t>Calibration</w:t>
      </w:r>
    </w:p>
    <w:p w14:paraId="0B729966" w14:textId="77777777" w:rsidR="001B0F0E" w:rsidRPr="004551BE" w:rsidRDefault="000276B1" w:rsidP="000276B1">
      <w:pPr>
        <w:spacing w:line="201" w:lineRule="atLeast"/>
        <w:rPr>
          <w:rFonts w:asciiTheme="minorHAnsi" w:hAnsiTheme="minorHAnsi" w:cstheme="minorHAnsi"/>
          <w:b/>
          <w:sz w:val="20"/>
          <w:szCs w:val="18"/>
        </w:rPr>
      </w:pPr>
      <w:r w:rsidRPr="004551BE">
        <w:rPr>
          <w:rFonts w:asciiTheme="minorHAnsi" w:hAnsiTheme="minorHAnsi" w:cstheme="minorHAnsi"/>
          <w:sz w:val="20"/>
          <w:szCs w:val="18"/>
        </w:rPr>
        <w:t xml:space="preserve">All Apogee SDI-12 </w:t>
      </w:r>
      <w:r w:rsidR="00D265B7" w:rsidRPr="004551BE">
        <w:rPr>
          <w:rFonts w:asciiTheme="minorHAnsi" w:hAnsiTheme="minorHAnsi" w:cstheme="minorHAnsi"/>
          <w:sz w:val="20"/>
          <w:szCs w:val="18"/>
        </w:rPr>
        <w:t>SQ-400 series quantum sensors</w:t>
      </w:r>
      <w:r w:rsidRPr="004551BE">
        <w:rPr>
          <w:rFonts w:asciiTheme="minorHAnsi" w:hAnsiTheme="minorHAnsi" w:cstheme="minorHAnsi"/>
          <w:sz w:val="20"/>
          <w:szCs w:val="18"/>
        </w:rPr>
        <w:t xml:space="preserve"> have sensor-specific calibration coefficients determined during the custom calibration process. Coefficients are programmed into the microcontrollers at the factory.</w:t>
      </w:r>
    </w:p>
    <w:p w14:paraId="4673877D" w14:textId="77777777" w:rsidR="00436567" w:rsidRPr="004551BE" w:rsidRDefault="00436567" w:rsidP="00436567">
      <w:pPr>
        <w:rPr>
          <w:rFonts w:asciiTheme="minorHAnsi" w:hAnsiTheme="minorHAnsi" w:cstheme="minorHAnsi"/>
          <w:b/>
          <w:sz w:val="20"/>
          <w:szCs w:val="18"/>
        </w:rPr>
      </w:pPr>
      <w:r w:rsidRPr="004551BE">
        <w:rPr>
          <w:rFonts w:asciiTheme="minorHAnsi" w:hAnsiTheme="minorHAnsi" w:cstheme="minorHAnsi"/>
          <w:b/>
          <w:sz w:val="20"/>
          <w:szCs w:val="18"/>
        </w:rPr>
        <w:t>SDI-12 Interface</w:t>
      </w:r>
    </w:p>
    <w:p w14:paraId="5921B168" w14:textId="00A4E738" w:rsidR="00436567" w:rsidRPr="004551BE" w:rsidRDefault="00436567" w:rsidP="00436567">
      <w:pPr>
        <w:spacing w:before="0" w:after="0" w:line="240" w:lineRule="auto"/>
        <w:rPr>
          <w:rFonts w:asciiTheme="minorHAnsi" w:hAnsiTheme="minorHAnsi" w:cstheme="minorHAnsi"/>
          <w:sz w:val="20"/>
          <w:szCs w:val="18"/>
        </w:rPr>
      </w:pPr>
      <w:r w:rsidRPr="004551BE">
        <w:rPr>
          <w:rFonts w:asciiTheme="minorHAnsi" w:hAnsiTheme="minorHAnsi" w:cstheme="minorHAnsi"/>
          <w:sz w:val="20"/>
          <w:szCs w:val="18"/>
        </w:rPr>
        <w:t xml:space="preserve">The following is a brief explanation of the serial digital interface SDI-12 protocol instructions used in Apogee SQ-421 quantum sensors. For questions on the implementation of this protocol, please refer to the official version of the SDI-12 protocol: </w:t>
      </w:r>
      <w:hyperlink r:id="rId28" w:history="1">
        <w:r w:rsidR="0018150C" w:rsidRPr="00542AE0">
          <w:rPr>
            <w:rStyle w:val="Hyperlink"/>
            <w:rFonts w:asciiTheme="minorHAnsi" w:hAnsiTheme="minorHAnsi" w:cstheme="minorHAnsi"/>
            <w:sz w:val="20"/>
            <w:szCs w:val="18"/>
          </w:rPr>
          <w:t>http://www.sdi-12.org/specification.php</w:t>
        </w:r>
      </w:hyperlink>
      <w:r w:rsidRPr="004551BE">
        <w:rPr>
          <w:rFonts w:asciiTheme="minorHAnsi" w:hAnsiTheme="minorHAnsi" w:cstheme="minorHAnsi"/>
          <w:sz w:val="20"/>
          <w:szCs w:val="18"/>
        </w:rPr>
        <w:t xml:space="preserve"> (version 1.</w:t>
      </w:r>
      <w:r w:rsidR="00BF1760" w:rsidRPr="004551BE">
        <w:rPr>
          <w:rFonts w:asciiTheme="minorHAnsi" w:hAnsiTheme="minorHAnsi" w:cstheme="minorHAnsi"/>
          <w:sz w:val="20"/>
          <w:szCs w:val="18"/>
        </w:rPr>
        <w:t>4</w:t>
      </w:r>
      <w:r w:rsidRPr="004551BE">
        <w:rPr>
          <w:rFonts w:asciiTheme="minorHAnsi" w:hAnsiTheme="minorHAnsi" w:cstheme="minorHAnsi"/>
          <w:sz w:val="20"/>
          <w:szCs w:val="18"/>
        </w:rPr>
        <w:t xml:space="preserve">, </w:t>
      </w:r>
      <w:r w:rsidR="00BF1760" w:rsidRPr="004551BE">
        <w:rPr>
          <w:rFonts w:asciiTheme="minorHAnsi" w:hAnsiTheme="minorHAnsi" w:cstheme="minorHAnsi"/>
          <w:sz w:val="20"/>
          <w:szCs w:val="18"/>
        </w:rPr>
        <w:t>August 10, 2016</w:t>
      </w:r>
      <w:r w:rsidRPr="004551BE">
        <w:rPr>
          <w:rFonts w:asciiTheme="minorHAnsi" w:hAnsiTheme="minorHAnsi" w:cstheme="minorHAnsi"/>
          <w:sz w:val="20"/>
          <w:szCs w:val="18"/>
        </w:rPr>
        <w:t>).</w:t>
      </w:r>
    </w:p>
    <w:p w14:paraId="7C9FCB4E" w14:textId="77777777" w:rsidR="00436567" w:rsidRPr="004551BE" w:rsidRDefault="00436567" w:rsidP="00436567">
      <w:pPr>
        <w:spacing w:before="0" w:after="0" w:line="240" w:lineRule="auto"/>
        <w:rPr>
          <w:rFonts w:asciiTheme="minorHAnsi" w:hAnsiTheme="minorHAnsi" w:cstheme="minorHAnsi"/>
          <w:sz w:val="20"/>
          <w:szCs w:val="18"/>
        </w:rPr>
      </w:pPr>
    </w:p>
    <w:p w14:paraId="19475817" w14:textId="77777777" w:rsidR="00436567" w:rsidRPr="004551BE" w:rsidRDefault="00436567" w:rsidP="00436567">
      <w:pPr>
        <w:spacing w:before="0" w:after="0" w:line="240" w:lineRule="auto"/>
        <w:rPr>
          <w:rFonts w:asciiTheme="minorHAnsi" w:hAnsiTheme="minorHAnsi" w:cstheme="minorHAnsi"/>
          <w:b/>
          <w:sz w:val="20"/>
          <w:szCs w:val="18"/>
        </w:rPr>
      </w:pPr>
      <w:r w:rsidRPr="004551BE">
        <w:rPr>
          <w:rFonts w:asciiTheme="minorHAnsi" w:hAnsiTheme="minorHAnsi" w:cstheme="minorHAnsi"/>
          <w:b/>
          <w:sz w:val="20"/>
          <w:szCs w:val="18"/>
        </w:rPr>
        <w:t>Overview</w:t>
      </w:r>
    </w:p>
    <w:p w14:paraId="610B1B6F" w14:textId="77777777" w:rsidR="00436567" w:rsidRPr="004551BE" w:rsidRDefault="00436567" w:rsidP="00436567">
      <w:pPr>
        <w:spacing w:before="0" w:after="0" w:line="240" w:lineRule="auto"/>
        <w:rPr>
          <w:rFonts w:asciiTheme="minorHAnsi" w:hAnsiTheme="minorHAnsi" w:cstheme="minorHAnsi"/>
          <w:sz w:val="20"/>
          <w:szCs w:val="18"/>
        </w:rPr>
      </w:pPr>
      <w:r w:rsidRPr="004551BE">
        <w:rPr>
          <w:rFonts w:asciiTheme="minorHAnsi" w:hAnsiTheme="minorHAnsi" w:cstheme="minorHAnsi"/>
          <w:sz w:val="20"/>
          <w:szCs w:val="18"/>
        </w:rPr>
        <w:t xml:space="preserve"> </w:t>
      </w:r>
    </w:p>
    <w:p w14:paraId="02284A31" w14:textId="77777777" w:rsidR="00436567" w:rsidRPr="004551BE" w:rsidRDefault="00436567" w:rsidP="00436567">
      <w:pPr>
        <w:spacing w:before="0" w:after="0" w:line="240" w:lineRule="auto"/>
        <w:rPr>
          <w:rFonts w:asciiTheme="minorHAnsi" w:hAnsiTheme="minorHAnsi" w:cstheme="minorHAnsi"/>
          <w:sz w:val="20"/>
          <w:szCs w:val="18"/>
        </w:rPr>
      </w:pPr>
      <w:r w:rsidRPr="004551BE">
        <w:rPr>
          <w:rFonts w:asciiTheme="minorHAnsi" w:hAnsiTheme="minorHAnsi" w:cstheme="minorHAnsi"/>
          <w:sz w:val="20"/>
          <w:szCs w:val="18"/>
        </w:rPr>
        <w:t>During normal communication, the data recorder sends a packet of data to the sensor that consists of an address and a command. Then, the sensor sends a response. In the following descriptions, SDI-12 commands and responses are enclosed in quotes. The SDI-12 address and the command/response terminators are defined as follows:</w:t>
      </w:r>
    </w:p>
    <w:p w14:paraId="5EB2FD9C" w14:textId="77777777" w:rsidR="00436567" w:rsidRPr="004551BE" w:rsidRDefault="00436567" w:rsidP="00436567">
      <w:pPr>
        <w:spacing w:before="0" w:after="0" w:line="240" w:lineRule="auto"/>
        <w:rPr>
          <w:rFonts w:asciiTheme="minorHAnsi" w:hAnsiTheme="minorHAnsi" w:cstheme="minorHAnsi"/>
          <w:sz w:val="20"/>
          <w:szCs w:val="18"/>
        </w:rPr>
      </w:pPr>
    </w:p>
    <w:p w14:paraId="13B83247" w14:textId="77777777" w:rsidR="00436567" w:rsidRPr="004551BE" w:rsidRDefault="00436567" w:rsidP="00436567">
      <w:pPr>
        <w:spacing w:before="0" w:after="0" w:line="240" w:lineRule="auto"/>
        <w:rPr>
          <w:rFonts w:asciiTheme="minorHAnsi" w:hAnsiTheme="minorHAnsi" w:cstheme="minorHAnsi"/>
          <w:b/>
          <w:sz w:val="20"/>
          <w:szCs w:val="18"/>
        </w:rPr>
      </w:pPr>
      <w:r w:rsidRPr="004551BE">
        <w:rPr>
          <w:rFonts w:asciiTheme="minorHAnsi" w:hAnsiTheme="minorHAnsi" w:cstheme="minorHAnsi"/>
          <w:b/>
          <w:sz w:val="20"/>
          <w:szCs w:val="18"/>
        </w:rPr>
        <w:t>Sensors come from the factory with the address of “0” for use in single sensor systems. Addresses “1 to 9” and “A to Z”, or “a to z”, can be used for additional sensors connected to the same SDI-12 bus.</w:t>
      </w:r>
    </w:p>
    <w:p w14:paraId="1C6D87CA" w14:textId="77777777" w:rsidR="00436567" w:rsidRPr="004551BE" w:rsidRDefault="00436567" w:rsidP="00436567">
      <w:pPr>
        <w:spacing w:before="0" w:after="0" w:line="240" w:lineRule="auto"/>
        <w:rPr>
          <w:rFonts w:asciiTheme="minorHAnsi" w:hAnsiTheme="minorHAnsi" w:cstheme="minorHAnsi"/>
          <w:sz w:val="20"/>
          <w:szCs w:val="18"/>
        </w:rPr>
      </w:pPr>
    </w:p>
    <w:p w14:paraId="30FF1A7D" w14:textId="77777777" w:rsidR="00436567" w:rsidRPr="004551BE" w:rsidRDefault="00436567" w:rsidP="00436567">
      <w:pPr>
        <w:spacing w:before="0" w:after="0" w:line="240" w:lineRule="auto"/>
        <w:rPr>
          <w:rFonts w:asciiTheme="minorHAnsi" w:hAnsiTheme="minorHAnsi" w:cstheme="minorHAnsi"/>
          <w:sz w:val="20"/>
          <w:szCs w:val="18"/>
        </w:rPr>
      </w:pPr>
      <w:r w:rsidRPr="004551BE">
        <w:rPr>
          <w:rFonts w:asciiTheme="minorHAnsi" w:hAnsiTheme="minorHAnsi" w:cstheme="minorHAnsi"/>
          <w:sz w:val="20"/>
          <w:szCs w:val="18"/>
        </w:rPr>
        <w:t>“!” is the last character of a command instruction. In order to be complia</w:t>
      </w:r>
      <w:r w:rsidR="00A26282" w:rsidRPr="004551BE">
        <w:rPr>
          <w:rFonts w:asciiTheme="minorHAnsi" w:hAnsiTheme="minorHAnsi" w:cstheme="minorHAnsi"/>
          <w:sz w:val="20"/>
          <w:szCs w:val="18"/>
        </w:rPr>
        <w:t xml:space="preserve">nt with SDI-12 protocol, all </w:t>
      </w:r>
      <w:r w:rsidRPr="004551BE">
        <w:rPr>
          <w:rFonts w:asciiTheme="minorHAnsi" w:hAnsiTheme="minorHAnsi" w:cstheme="minorHAnsi"/>
          <w:sz w:val="20"/>
          <w:szCs w:val="18"/>
        </w:rPr>
        <w:t>commands must be terminated with a “!”. SDI-12 language supports a variety of commands.  Supported commands for the Apogee Instruments SQ-421 quantum sensors are listed in the following table (“a” is the sensor address. The following ASCII Characters are valid addresses: “0-9” or “A-Z”).</w:t>
      </w:r>
    </w:p>
    <w:p w14:paraId="45A7F98A" w14:textId="77777777" w:rsidR="00436567" w:rsidRPr="004551BE" w:rsidRDefault="00436567" w:rsidP="00436567">
      <w:pPr>
        <w:spacing w:before="0" w:after="0" w:line="240" w:lineRule="auto"/>
        <w:rPr>
          <w:rFonts w:asciiTheme="minorHAnsi" w:hAnsiTheme="minorHAnsi" w:cstheme="minorHAnsi"/>
          <w:color w:val="FF0000"/>
          <w:sz w:val="20"/>
          <w:szCs w:val="18"/>
        </w:rPr>
      </w:pPr>
    </w:p>
    <w:p w14:paraId="581CEB96" w14:textId="77777777" w:rsidR="008C3C41" w:rsidRPr="004551BE" w:rsidRDefault="008C3C41" w:rsidP="008C3C41">
      <w:pPr>
        <w:spacing w:before="0" w:after="0" w:line="240" w:lineRule="auto"/>
        <w:rPr>
          <w:rFonts w:asciiTheme="minorHAnsi" w:hAnsiTheme="minorHAnsi" w:cstheme="minorHAnsi"/>
          <w:b/>
          <w:sz w:val="20"/>
          <w:szCs w:val="18"/>
        </w:rPr>
      </w:pPr>
      <w:r w:rsidRPr="004551BE">
        <w:rPr>
          <w:rFonts w:asciiTheme="minorHAnsi" w:hAnsiTheme="minorHAnsi" w:cstheme="minorHAnsi"/>
          <w:b/>
          <w:sz w:val="20"/>
          <w:szCs w:val="18"/>
        </w:rPr>
        <w:t xml:space="preserve">Supported Commands for Apogee Instruments SQ-421 </w:t>
      </w:r>
      <w:r w:rsidR="00377106" w:rsidRPr="004551BE">
        <w:rPr>
          <w:rFonts w:asciiTheme="minorHAnsi" w:hAnsiTheme="minorHAnsi" w:cstheme="minorHAnsi"/>
          <w:b/>
          <w:sz w:val="20"/>
          <w:szCs w:val="18"/>
        </w:rPr>
        <w:t>Quantum Sensors</w:t>
      </w:r>
    </w:p>
    <w:p w14:paraId="6886CC21" w14:textId="77777777" w:rsidR="008C3C41" w:rsidRPr="006B1C43" w:rsidRDefault="008C3C41" w:rsidP="008C3C41">
      <w:pPr>
        <w:spacing w:before="0" w:after="0" w:line="240" w:lineRule="auto"/>
        <w:rPr>
          <w:rFonts w:ascii="Avenir LT Std 35 Light" w:hAnsi="Avenir LT Std 35 Light"/>
          <w:b/>
        </w:rPr>
      </w:pPr>
      <w:r w:rsidRPr="006B1C43">
        <w:rPr>
          <w:rFonts w:ascii="Avenir LT Std 35 Light" w:hAnsi="Avenir LT Std 35 Light"/>
        </w:rPr>
        <w:t xml:space="preserve">                    </w:t>
      </w:r>
    </w:p>
    <w:tbl>
      <w:tblPr>
        <w:tblStyle w:val="TableGrid"/>
        <w:tblW w:w="9247" w:type="dxa"/>
        <w:tblInd w:w="198" w:type="dxa"/>
        <w:tblLook w:val="04A0" w:firstRow="1" w:lastRow="0" w:firstColumn="1" w:lastColumn="0" w:noHBand="0" w:noVBand="1"/>
      </w:tblPr>
      <w:tblGrid>
        <w:gridCol w:w="3247"/>
        <w:gridCol w:w="1703"/>
        <w:gridCol w:w="4297"/>
      </w:tblGrid>
      <w:tr w:rsidR="008C3C41" w:rsidRPr="006B1C43" w14:paraId="478A613B" w14:textId="77777777" w:rsidTr="00DD49F2">
        <w:trPr>
          <w:trHeight w:val="272"/>
        </w:trPr>
        <w:tc>
          <w:tcPr>
            <w:tcW w:w="3247" w:type="dxa"/>
            <w:vAlign w:val="bottom"/>
          </w:tcPr>
          <w:p w14:paraId="16520ABF" w14:textId="77777777" w:rsidR="008C3C41" w:rsidRPr="004551BE" w:rsidRDefault="008C3C41" w:rsidP="00DD49F2">
            <w:pPr>
              <w:jc w:val="center"/>
              <w:rPr>
                <w:rFonts w:asciiTheme="minorHAnsi" w:hAnsiTheme="minorHAnsi" w:cstheme="minorHAnsi"/>
                <w:b/>
                <w:szCs w:val="18"/>
              </w:rPr>
            </w:pPr>
            <w:r w:rsidRPr="004551BE">
              <w:rPr>
                <w:rFonts w:asciiTheme="minorHAnsi" w:hAnsiTheme="minorHAnsi" w:cstheme="minorHAnsi"/>
                <w:b/>
                <w:szCs w:val="18"/>
              </w:rPr>
              <w:t>Instruction Name</w:t>
            </w:r>
          </w:p>
        </w:tc>
        <w:tc>
          <w:tcPr>
            <w:tcW w:w="1703" w:type="dxa"/>
            <w:vAlign w:val="bottom"/>
          </w:tcPr>
          <w:p w14:paraId="6473056B" w14:textId="77777777" w:rsidR="008C3C41" w:rsidRPr="004551BE" w:rsidRDefault="008C3C41" w:rsidP="00DD49F2">
            <w:pPr>
              <w:jc w:val="center"/>
              <w:rPr>
                <w:rFonts w:asciiTheme="minorHAnsi" w:hAnsiTheme="minorHAnsi" w:cstheme="minorHAnsi"/>
                <w:b/>
                <w:szCs w:val="18"/>
              </w:rPr>
            </w:pPr>
            <w:r w:rsidRPr="004551BE">
              <w:rPr>
                <w:rFonts w:asciiTheme="minorHAnsi" w:hAnsiTheme="minorHAnsi" w:cstheme="minorHAnsi"/>
                <w:b/>
                <w:szCs w:val="18"/>
              </w:rPr>
              <w:t>Instruction Syntax</w:t>
            </w:r>
          </w:p>
        </w:tc>
        <w:tc>
          <w:tcPr>
            <w:tcW w:w="4297" w:type="dxa"/>
            <w:vAlign w:val="bottom"/>
          </w:tcPr>
          <w:p w14:paraId="2BA3D761" w14:textId="77777777" w:rsidR="008C3C41" w:rsidRPr="004551BE" w:rsidRDefault="008C3C41" w:rsidP="00DD49F2">
            <w:pPr>
              <w:jc w:val="center"/>
              <w:rPr>
                <w:rFonts w:asciiTheme="minorHAnsi" w:hAnsiTheme="minorHAnsi" w:cstheme="minorHAnsi"/>
                <w:b/>
                <w:szCs w:val="18"/>
              </w:rPr>
            </w:pPr>
            <w:r w:rsidRPr="004551BE">
              <w:rPr>
                <w:rFonts w:asciiTheme="minorHAnsi" w:hAnsiTheme="minorHAnsi" w:cstheme="minorHAnsi"/>
                <w:b/>
                <w:szCs w:val="18"/>
              </w:rPr>
              <w:t>Description</w:t>
            </w:r>
          </w:p>
        </w:tc>
      </w:tr>
      <w:tr w:rsidR="00951296" w:rsidRPr="006B1C43" w14:paraId="75BB63F6" w14:textId="77777777" w:rsidTr="00DD49F2">
        <w:trPr>
          <w:trHeight w:val="272"/>
        </w:trPr>
        <w:tc>
          <w:tcPr>
            <w:tcW w:w="3247" w:type="dxa"/>
            <w:vAlign w:val="center"/>
          </w:tcPr>
          <w:p w14:paraId="22C0E8BB" w14:textId="77777777" w:rsidR="00951296" w:rsidRPr="004551BE" w:rsidRDefault="00951296" w:rsidP="00DD49F2">
            <w:pPr>
              <w:rPr>
                <w:rFonts w:asciiTheme="minorHAnsi" w:hAnsiTheme="minorHAnsi" w:cstheme="minorHAnsi"/>
                <w:szCs w:val="18"/>
              </w:rPr>
            </w:pPr>
            <w:r w:rsidRPr="004551BE">
              <w:rPr>
                <w:rFonts w:asciiTheme="minorHAnsi" w:hAnsiTheme="minorHAnsi" w:cstheme="minorHAnsi"/>
                <w:szCs w:val="18"/>
              </w:rPr>
              <w:t>Acknowledge Active Command</w:t>
            </w:r>
          </w:p>
        </w:tc>
        <w:tc>
          <w:tcPr>
            <w:tcW w:w="1703" w:type="dxa"/>
            <w:vAlign w:val="center"/>
          </w:tcPr>
          <w:p w14:paraId="5DAD0EAC" w14:textId="77777777" w:rsidR="00951296" w:rsidRPr="004551BE" w:rsidRDefault="00951296" w:rsidP="00DD49F2">
            <w:pPr>
              <w:jc w:val="center"/>
              <w:rPr>
                <w:rFonts w:asciiTheme="minorHAnsi" w:hAnsiTheme="minorHAnsi" w:cstheme="minorHAnsi"/>
                <w:szCs w:val="18"/>
              </w:rPr>
            </w:pPr>
            <w:r w:rsidRPr="004551BE">
              <w:rPr>
                <w:rFonts w:asciiTheme="minorHAnsi" w:hAnsiTheme="minorHAnsi" w:cstheme="minorHAnsi"/>
                <w:szCs w:val="18"/>
              </w:rPr>
              <w:t>a!</w:t>
            </w:r>
          </w:p>
        </w:tc>
        <w:tc>
          <w:tcPr>
            <w:tcW w:w="4297" w:type="dxa"/>
            <w:vAlign w:val="center"/>
          </w:tcPr>
          <w:p w14:paraId="5318B3ED" w14:textId="77777777" w:rsidR="00951296" w:rsidRPr="004551BE" w:rsidRDefault="00951296" w:rsidP="00DD49F2">
            <w:pPr>
              <w:rPr>
                <w:rFonts w:asciiTheme="minorHAnsi" w:hAnsiTheme="minorHAnsi" w:cstheme="minorHAnsi"/>
                <w:color w:val="FF0000"/>
                <w:szCs w:val="18"/>
              </w:rPr>
            </w:pPr>
            <w:r w:rsidRPr="004551BE">
              <w:rPr>
                <w:rFonts w:asciiTheme="minorHAnsi" w:hAnsiTheme="minorHAnsi" w:cstheme="minorHAnsi"/>
                <w:szCs w:val="18"/>
              </w:rPr>
              <w:t>Responds if the sensor with address a is on the line</w:t>
            </w:r>
          </w:p>
        </w:tc>
      </w:tr>
      <w:tr w:rsidR="008C3C41" w:rsidRPr="006B1C43" w14:paraId="5209C0BA" w14:textId="77777777" w:rsidTr="00DD49F2">
        <w:trPr>
          <w:trHeight w:val="272"/>
        </w:trPr>
        <w:tc>
          <w:tcPr>
            <w:tcW w:w="3247" w:type="dxa"/>
            <w:vAlign w:val="center"/>
          </w:tcPr>
          <w:p w14:paraId="30F6BE8B" w14:textId="77777777" w:rsidR="008C3C41" w:rsidRPr="004551BE" w:rsidRDefault="008C3C41" w:rsidP="00DD49F2">
            <w:pPr>
              <w:rPr>
                <w:rFonts w:asciiTheme="minorHAnsi" w:hAnsiTheme="minorHAnsi" w:cstheme="minorHAnsi"/>
                <w:szCs w:val="18"/>
              </w:rPr>
            </w:pPr>
            <w:r w:rsidRPr="004551BE">
              <w:rPr>
                <w:rFonts w:asciiTheme="minorHAnsi" w:hAnsiTheme="minorHAnsi" w:cstheme="minorHAnsi"/>
                <w:szCs w:val="18"/>
              </w:rPr>
              <w:t xml:space="preserve">Send Identification Command </w:t>
            </w:r>
          </w:p>
        </w:tc>
        <w:tc>
          <w:tcPr>
            <w:tcW w:w="1703" w:type="dxa"/>
            <w:vAlign w:val="center"/>
          </w:tcPr>
          <w:p w14:paraId="04F89CD0" w14:textId="77777777" w:rsidR="008C3C41" w:rsidRPr="004551BE" w:rsidRDefault="008C3C41" w:rsidP="00DD49F2">
            <w:pPr>
              <w:jc w:val="center"/>
              <w:rPr>
                <w:rFonts w:asciiTheme="minorHAnsi" w:hAnsiTheme="minorHAnsi" w:cstheme="minorHAnsi"/>
                <w:szCs w:val="18"/>
              </w:rPr>
            </w:pPr>
            <w:r w:rsidRPr="004551BE">
              <w:rPr>
                <w:rFonts w:asciiTheme="minorHAnsi" w:hAnsiTheme="minorHAnsi" w:cstheme="minorHAnsi"/>
                <w:szCs w:val="18"/>
              </w:rPr>
              <w:t>aI!</w:t>
            </w:r>
          </w:p>
        </w:tc>
        <w:tc>
          <w:tcPr>
            <w:tcW w:w="4297" w:type="dxa"/>
            <w:vAlign w:val="center"/>
          </w:tcPr>
          <w:p w14:paraId="50A48186" w14:textId="77777777" w:rsidR="008C3C41" w:rsidRPr="004551BE" w:rsidRDefault="00951296" w:rsidP="00DD49F2">
            <w:pPr>
              <w:rPr>
                <w:rFonts w:asciiTheme="minorHAnsi" w:hAnsiTheme="minorHAnsi" w:cstheme="minorHAnsi"/>
                <w:color w:val="FF0000"/>
                <w:szCs w:val="18"/>
              </w:rPr>
            </w:pPr>
            <w:r w:rsidRPr="004551BE">
              <w:rPr>
                <w:rFonts w:asciiTheme="minorHAnsi" w:hAnsiTheme="minorHAnsi" w:cstheme="minorHAnsi"/>
                <w:szCs w:val="18"/>
              </w:rPr>
              <w:t>Responds with sensor information</w:t>
            </w:r>
          </w:p>
        </w:tc>
      </w:tr>
      <w:tr w:rsidR="008C3C41" w:rsidRPr="006B1C43" w14:paraId="7BDCD424" w14:textId="77777777" w:rsidTr="00DD49F2">
        <w:trPr>
          <w:trHeight w:val="287"/>
        </w:trPr>
        <w:tc>
          <w:tcPr>
            <w:tcW w:w="3247" w:type="dxa"/>
            <w:vAlign w:val="center"/>
          </w:tcPr>
          <w:p w14:paraId="5B33919C" w14:textId="77777777" w:rsidR="008C3C41" w:rsidRPr="004551BE" w:rsidRDefault="008C3C41" w:rsidP="00DD49F2">
            <w:pPr>
              <w:rPr>
                <w:rFonts w:asciiTheme="minorHAnsi" w:hAnsiTheme="minorHAnsi" w:cstheme="minorHAnsi"/>
                <w:szCs w:val="18"/>
              </w:rPr>
            </w:pPr>
            <w:r w:rsidRPr="004551BE">
              <w:rPr>
                <w:rFonts w:asciiTheme="minorHAnsi" w:hAnsiTheme="minorHAnsi" w:cstheme="minorHAnsi"/>
                <w:szCs w:val="18"/>
              </w:rPr>
              <w:t xml:space="preserve">Measurement Command </w:t>
            </w:r>
          </w:p>
        </w:tc>
        <w:tc>
          <w:tcPr>
            <w:tcW w:w="1703" w:type="dxa"/>
            <w:vAlign w:val="center"/>
          </w:tcPr>
          <w:p w14:paraId="6465F90B" w14:textId="77777777" w:rsidR="008C3C41" w:rsidRPr="004551BE" w:rsidRDefault="008C3C41" w:rsidP="00DD49F2">
            <w:pPr>
              <w:jc w:val="center"/>
              <w:rPr>
                <w:rFonts w:asciiTheme="minorHAnsi" w:hAnsiTheme="minorHAnsi" w:cstheme="minorHAnsi"/>
                <w:szCs w:val="18"/>
              </w:rPr>
            </w:pPr>
            <w:r w:rsidRPr="004551BE">
              <w:rPr>
                <w:rFonts w:asciiTheme="minorHAnsi" w:hAnsiTheme="minorHAnsi" w:cstheme="minorHAnsi"/>
                <w:szCs w:val="18"/>
              </w:rPr>
              <w:t>aM!</w:t>
            </w:r>
          </w:p>
        </w:tc>
        <w:tc>
          <w:tcPr>
            <w:tcW w:w="4297" w:type="dxa"/>
            <w:vAlign w:val="center"/>
          </w:tcPr>
          <w:p w14:paraId="37100000" w14:textId="77777777" w:rsidR="008C3C41" w:rsidRPr="004551BE" w:rsidRDefault="008C3C41" w:rsidP="00DD49F2">
            <w:pPr>
              <w:rPr>
                <w:rFonts w:asciiTheme="minorHAnsi" w:hAnsiTheme="minorHAnsi" w:cstheme="minorHAnsi"/>
                <w:szCs w:val="18"/>
              </w:rPr>
            </w:pPr>
            <w:r w:rsidRPr="004551BE">
              <w:rPr>
                <w:rFonts w:asciiTheme="minorHAnsi" w:hAnsiTheme="minorHAnsi" w:cstheme="minorHAnsi"/>
                <w:szCs w:val="18"/>
              </w:rPr>
              <w:t xml:space="preserve">Tells the </w:t>
            </w:r>
            <w:r w:rsidR="00DD49F2" w:rsidRPr="004551BE">
              <w:rPr>
                <w:rFonts w:asciiTheme="minorHAnsi" w:hAnsiTheme="minorHAnsi" w:cstheme="minorHAnsi"/>
                <w:szCs w:val="18"/>
              </w:rPr>
              <w:t>s</w:t>
            </w:r>
            <w:r w:rsidRPr="004551BE">
              <w:rPr>
                <w:rFonts w:asciiTheme="minorHAnsi" w:hAnsiTheme="minorHAnsi" w:cstheme="minorHAnsi"/>
                <w:szCs w:val="18"/>
              </w:rPr>
              <w:t xml:space="preserve">ensor to take a </w:t>
            </w:r>
            <w:r w:rsidR="00DD49F2" w:rsidRPr="004551BE">
              <w:rPr>
                <w:rFonts w:asciiTheme="minorHAnsi" w:hAnsiTheme="minorHAnsi" w:cstheme="minorHAnsi"/>
                <w:szCs w:val="18"/>
              </w:rPr>
              <w:t>m</w:t>
            </w:r>
            <w:r w:rsidRPr="004551BE">
              <w:rPr>
                <w:rFonts w:asciiTheme="minorHAnsi" w:hAnsiTheme="minorHAnsi" w:cstheme="minorHAnsi"/>
                <w:szCs w:val="18"/>
              </w:rPr>
              <w:t>easurement</w:t>
            </w:r>
          </w:p>
        </w:tc>
      </w:tr>
      <w:tr w:rsidR="008C3C41" w:rsidRPr="006B1C43" w14:paraId="4E748BF6" w14:textId="77777777" w:rsidTr="00DD49F2">
        <w:trPr>
          <w:trHeight w:val="287"/>
        </w:trPr>
        <w:tc>
          <w:tcPr>
            <w:tcW w:w="3247" w:type="dxa"/>
            <w:vAlign w:val="center"/>
          </w:tcPr>
          <w:p w14:paraId="61C3689B" w14:textId="77777777" w:rsidR="008C3C41" w:rsidRPr="004551BE" w:rsidRDefault="008C3C41" w:rsidP="00DD49F2">
            <w:pPr>
              <w:rPr>
                <w:rFonts w:asciiTheme="minorHAnsi" w:hAnsiTheme="minorHAnsi" w:cstheme="minorHAnsi"/>
                <w:szCs w:val="18"/>
              </w:rPr>
            </w:pPr>
            <w:r w:rsidRPr="004551BE">
              <w:rPr>
                <w:rFonts w:asciiTheme="minorHAnsi" w:hAnsiTheme="minorHAnsi" w:cstheme="minorHAnsi"/>
                <w:szCs w:val="18"/>
              </w:rPr>
              <w:t>Measurement Command w/ Check Character</w:t>
            </w:r>
          </w:p>
        </w:tc>
        <w:tc>
          <w:tcPr>
            <w:tcW w:w="1703" w:type="dxa"/>
            <w:vAlign w:val="center"/>
          </w:tcPr>
          <w:p w14:paraId="2090E225" w14:textId="77777777" w:rsidR="008C3C41" w:rsidRPr="004551BE" w:rsidRDefault="008C3C41" w:rsidP="00DD49F2">
            <w:pPr>
              <w:jc w:val="center"/>
              <w:rPr>
                <w:rFonts w:asciiTheme="minorHAnsi" w:hAnsiTheme="minorHAnsi" w:cstheme="minorHAnsi"/>
                <w:szCs w:val="18"/>
              </w:rPr>
            </w:pPr>
            <w:r w:rsidRPr="004551BE">
              <w:rPr>
                <w:rFonts w:asciiTheme="minorHAnsi" w:hAnsiTheme="minorHAnsi" w:cstheme="minorHAnsi"/>
                <w:szCs w:val="18"/>
              </w:rPr>
              <w:t>aMC!</w:t>
            </w:r>
          </w:p>
        </w:tc>
        <w:tc>
          <w:tcPr>
            <w:tcW w:w="4297" w:type="dxa"/>
            <w:vAlign w:val="center"/>
          </w:tcPr>
          <w:p w14:paraId="71406521" w14:textId="77777777" w:rsidR="008C3C41" w:rsidRPr="004551BE" w:rsidRDefault="00DD49F2" w:rsidP="00DD49F2">
            <w:pPr>
              <w:rPr>
                <w:rFonts w:asciiTheme="minorHAnsi" w:hAnsiTheme="minorHAnsi" w:cstheme="minorHAnsi"/>
                <w:szCs w:val="18"/>
              </w:rPr>
            </w:pPr>
            <w:r w:rsidRPr="004551BE">
              <w:rPr>
                <w:rFonts w:asciiTheme="minorHAnsi" w:hAnsiTheme="minorHAnsi" w:cstheme="minorHAnsi"/>
                <w:szCs w:val="18"/>
              </w:rPr>
              <w:t>Tells the sensor to take a m</w:t>
            </w:r>
            <w:r w:rsidR="008C3C41" w:rsidRPr="004551BE">
              <w:rPr>
                <w:rFonts w:asciiTheme="minorHAnsi" w:hAnsiTheme="minorHAnsi" w:cstheme="minorHAnsi"/>
                <w:szCs w:val="18"/>
              </w:rPr>
              <w:t>easurem</w:t>
            </w:r>
            <w:r w:rsidRPr="004551BE">
              <w:rPr>
                <w:rFonts w:asciiTheme="minorHAnsi" w:hAnsiTheme="minorHAnsi" w:cstheme="minorHAnsi"/>
                <w:szCs w:val="18"/>
              </w:rPr>
              <w:t>ent and return it with a check c</w:t>
            </w:r>
            <w:r w:rsidR="008C3C41" w:rsidRPr="004551BE">
              <w:rPr>
                <w:rFonts w:asciiTheme="minorHAnsi" w:hAnsiTheme="minorHAnsi" w:cstheme="minorHAnsi"/>
                <w:szCs w:val="18"/>
              </w:rPr>
              <w:t>haracter</w:t>
            </w:r>
          </w:p>
        </w:tc>
      </w:tr>
      <w:tr w:rsidR="00D903D8" w:rsidRPr="006B1C43" w14:paraId="2E5DC484" w14:textId="77777777" w:rsidTr="00DD49F2">
        <w:trPr>
          <w:trHeight w:val="272"/>
        </w:trPr>
        <w:tc>
          <w:tcPr>
            <w:tcW w:w="3247" w:type="dxa"/>
            <w:vAlign w:val="center"/>
          </w:tcPr>
          <w:p w14:paraId="682A48A3" w14:textId="77777777" w:rsidR="00D903D8" w:rsidRPr="004551BE" w:rsidRDefault="00D903D8" w:rsidP="00DD49F2">
            <w:pPr>
              <w:rPr>
                <w:rFonts w:asciiTheme="minorHAnsi" w:hAnsiTheme="minorHAnsi" w:cstheme="minorHAnsi"/>
                <w:szCs w:val="18"/>
              </w:rPr>
            </w:pPr>
            <w:r w:rsidRPr="004551BE">
              <w:rPr>
                <w:rFonts w:asciiTheme="minorHAnsi" w:hAnsiTheme="minorHAnsi" w:cstheme="minorHAnsi"/>
                <w:szCs w:val="18"/>
              </w:rPr>
              <w:t>Change Address Command</w:t>
            </w:r>
          </w:p>
        </w:tc>
        <w:tc>
          <w:tcPr>
            <w:tcW w:w="1703" w:type="dxa"/>
            <w:vAlign w:val="center"/>
          </w:tcPr>
          <w:p w14:paraId="3931811D" w14:textId="77777777" w:rsidR="00D903D8" w:rsidRPr="004551BE" w:rsidRDefault="00D903D8" w:rsidP="00DD49F2">
            <w:pPr>
              <w:jc w:val="center"/>
              <w:rPr>
                <w:rFonts w:asciiTheme="minorHAnsi" w:hAnsiTheme="minorHAnsi" w:cstheme="minorHAnsi"/>
                <w:szCs w:val="18"/>
              </w:rPr>
            </w:pPr>
            <w:r w:rsidRPr="004551BE">
              <w:rPr>
                <w:rFonts w:asciiTheme="minorHAnsi" w:hAnsiTheme="minorHAnsi" w:cstheme="minorHAnsi"/>
                <w:szCs w:val="18"/>
              </w:rPr>
              <w:t>aAb!</w:t>
            </w:r>
          </w:p>
        </w:tc>
        <w:tc>
          <w:tcPr>
            <w:tcW w:w="4297" w:type="dxa"/>
            <w:vAlign w:val="center"/>
          </w:tcPr>
          <w:p w14:paraId="3B32FE97" w14:textId="77777777" w:rsidR="00D903D8" w:rsidRPr="004551BE" w:rsidRDefault="00D903D8" w:rsidP="00DD49F2">
            <w:pPr>
              <w:rPr>
                <w:rFonts w:asciiTheme="minorHAnsi" w:hAnsiTheme="minorHAnsi" w:cstheme="minorHAnsi"/>
                <w:szCs w:val="18"/>
              </w:rPr>
            </w:pPr>
            <w:r w:rsidRPr="004551BE">
              <w:rPr>
                <w:rFonts w:asciiTheme="minorHAnsi" w:hAnsiTheme="minorHAnsi" w:cstheme="minorHAnsi"/>
                <w:szCs w:val="18"/>
              </w:rPr>
              <w:t xml:space="preserve">Changes </w:t>
            </w:r>
            <w:r w:rsidR="00011569" w:rsidRPr="004551BE">
              <w:rPr>
                <w:rFonts w:asciiTheme="minorHAnsi" w:hAnsiTheme="minorHAnsi" w:cstheme="minorHAnsi"/>
                <w:szCs w:val="18"/>
              </w:rPr>
              <w:t>the sensor address</w:t>
            </w:r>
            <w:r w:rsidRPr="004551BE">
              <w:rPr>
                <w:rFonts w:asciiTheme="minorHAnsi" w:hAnsiTheme="minorHAnsi" w:cstheme="minorHAnsi"/>
                <w:szCs w:val="18"/>
              </w:rPr>
              <w:t xml:space="preserve"> from a to b</w:t>
            </w:r>
          </w:p>
        </w:tc>
      </w:tr>
      <w:tr w:rsidR="008C3C41" w:rsidRPr="006B1C43" w14:paraId="24B125D7" w14:textId="77777777" w:rsidTr="00DD49F2">
        <w:trPr>
          <w:trHeight w:val="350"/>
        </w:trPr>
        <w:tc>
          <w:tcPr>
            <w:tcW w:w="3247" w:type="dxa"/>
            <w:vAlign w:val="center"/>
          </w:tcPr>
          <w:p w14:paraId="5E48D7BD" w14:textId="77777777" w:rsidR="008C3C41" w:rsidRPr="004551BE" w:rsidRDefault="008C3C41" w:rsidP="00DD49F2">
            <w:pPr>
              <w:rPr>
                <w:rFonts w:asciiTheme="minorHAnsi" w:hAnsiTheme="minorHAnsi" w:cstheme="minorHAnsi"/>
                <w:szCs w:val="18"/>
              </w:rPr>
            </w:pPr>
            <w:r w:rsidRPr="004551BE">
              <w:rPr>
                <w:rFonts w:asciiTheme="minorHAnsi" w:hAnsiTheme="minorHAnsi" w:cstheme="minorHAnsi"/>
                <w:szCs w:val="18"/>
              </w:rPr>
              <w:t>Concurrent Measurement Command</w:t>
            </w:r>
          </w:p>
        </w:tc>
        <w:tc>
          <w:tcPr>
            <w:tcW w:w="1703" w:type="dxa"/>
            <w:vAlign w:val="center"/>
          </w:tcPr>
          <w:p w14:paraId="2B895B0F" w14:textId="77777777" w:rsidR="008C3C41" w:rsidRPr="004551BE" w:rsidRDefault="008C3C41" w:rsidP="00DD49F2">
            <w:pPr>
              <w:jc w:val="center"/>
              <w:rPr>
                <w:rFonts w:asciiTheme="minorHAnsi" w:hAnsiTheme="minorHAnsi" w:cstheme="minorHAnsi"/>
                <w:szCs w:val="18"/>
              </w:rPr>
            </w:pPr>
            <w:r w:rsidRPr="004551BE">
              <w:rPr>
                <w:rFonts w:asciiTheme="minorHAnsi" w:hAnsiTheme="minorHAnsi" w:cstheme="minorHAnsi"/>
                <w:szCs w:val="18"/>
              </w:rPr>
              <w:t>aC!</w:t>
            </w:r>
          </w:p>
        </w:tc>
        <w:tc>
          <w:tcPr>
            <w:tcW w:w="4297" w:type="dxa"/>
            <w:vAlign w:val="center"/>
          </w:tcPr>
          <w:p w14:paraId="4F77096B" w14:textId="77777777" w:rsidR="008C3C41" w:rsidRPr="004551BE" w:rsidRDefault="008C3C41" w:rsidP="00DD49F2">
            <w:pPr>
              <w:rPr>
                <w:rFonts w:asciiTheme="minorHAnsi" w:hAnsiTheme="minorHAnsi" w:cstheme="minorHAnsi"/>
                <w:szCs w:val="18"/>
              </w:rPr>
            </w:pPr>
            <w:r w:rsidRPr="004551BE">
              <w:rPr>
                <w:rFonts w:asciiTheme="minorHAnsi" w:hAnsiTheme="minorHAnsi" w:cstheme="minorHAnsi"/>
                <w:szCs w:val="18"/>
              </w:rPr>
              <w:t>Used to take a measurement when more than one sensor is used on the same data line</w:t>
            </w:r>
          </w:p>
        </w:tc>
      </w:tr>
      <w:tr w:rsidR="008C3C41" w:rsidRPr="006B1C43" w14:paraId="17FAEC10" w14:textId="77777777" w:rsidTr="00DD49F2">
        <w:trPr>
          <w:trHeight w:val="350"/>
        </w:trPr>
        <w:tc>
          <w:tcPr>
            <w:tcW w:w="3247" w:type="dxa"/>
            <w:vAlign w:val="center"/>
          </w:tcPr>
          <w:p w14:paraId="3B056606" w14:textId="77777777" w:rsidR="008C3C41" w:rsidRPr="004551BE" w:rsidRDefault="008C3C41" w:rsidP="00DD49F2">
            <w:pPr>
              <w:rPr>
                <w:rFonts w:asciiTheme="minorHAnsi" w:hAnsiTheme="minorHAnsi" w:cstheme="minorHAnsi"/>
                <w:szCs w:val="18"/>
              </w:rPr>
            </w:pPr>
            <w:r w:rsidRPr="004551BE">
              <w:rPr>
                <w:rFonts w:asciiTheme="minorHAnsi" w:hAnsiTheme="minorHAnsi" w:cstheme="minorHAnsi"/>
                <w:szCs w:val="18"/>
              </w:rPr>
              <w:t>Concurrent Measurement Command w/ Check Character</w:t>
            </w:r>
          </w:p>
        </w:tc>
        <w:tc>
          <w:tcPr>
            <w:tcW w:w="1703" w:type="dxa"/>
            <w:vAlign w:val="center"/>
          </w:tcPr>
          <w:p w14:paraId="5927C181" w14:textId="77777777" w:rsidR="008C3C41" w:rsidRPr="004551BE" w:rsidRDefault="008C3C41" w:rsidP="00DD49F2">
            <w:pPr>
              <w:jc w:val="center"/>
              <w:rPr>
                <w:rFonts w:asciiTheme="minorHAnsi" w:hAnsiTheme="minorHAnsi" w:cstheme="minorHAnsi"/>
                <w:szCs w:val="18"/>
              </w:rPr>
            </w:pPr>
            <w:r w:rsidRPr="004551BE">
              <w:rPr>
                <w:rFonts w:asciiTheme="minorHAnsi" w:hAnsiTheme="minorHAnsi" w:cstheme="minorHAnsi"/>
                <w:szCs w:val="18"/>
              </w:rPr>
              <w:t>aCC!</w:t>
            </w:r>
          </w:p>
        </w:tc>
        <w:tc>
          <w:tcPr>
            <w:tcW w:w="4297" w:type="dxa"/>
            <w:vAlign w:val="center"/>
          </w:tcPr>
          <w:p w14:paraId="65375D15" w14:textId="77777777" w:rsidR="008C3C41" w:rsidRPr="004551BE" w:rsidRDefault="008C3C41" w:rsidP="00DD49F2">
            <w:pPr>
              <w:rPr>
                <w:rFonts w:asciiTheme="minorHAnsi" w:hAnsiTheme="minorHAnsi" w:cstheme="minorHAnsi"/>
                <w:szCs w:val="18"/>
              </w:rPr>
            </w:pPr>
            <w:r w:rsidRPr="004551BE">
              <w:rPr>
                <w:rFonts w:asciiTheme="minorHAnsi" w:hAnsiTheme="minorHAnsi" w:cstheme="minorHAnsi"/>
                <w:szCs w:val="18"/>
              </w:rPr>
              <w:t>Used to take a measurement when more than one sensor is used on the same data line. Data is returned with a check character.</w:t>
            </w:r>
          </w:p>
        </w:tc>
      </w:tr>
      <w:tr w:rsidR="008C3C41" w:rsidRPr="006B1C43" w14:paraId="7229DCF0" w14:textId="77777777" w:rsidTr="00DD49F2">
        <w:trPr>
          <w:trHeight w:val="272"/>
        </w:trPr>
        <w:tc>
          <w:tcPr>
            <w:tcW w:w="3247" w:type="dxa"/>
            <w:vAlign w:val="center"/>
          </w:tcPr>
          <w:p w14:paraId="103ED7D7" w14:textId="77777777" w:rsidR="008C3C41" w:rsidRPr="004551BE" w:rsidRDefault="008C3C41" w:rsidP="00DD49F2">
            <w:pPr>
              <w:rPr>
                <w:rFonts w:asciiTheme="minorHAnsi" w:hAnsiTheme="minorHAnsi" w:cstheme="minorHAnsi"/>
                <w:szCs w:val="18"/>
              </w:rPr>
            </w:pPr>
            <w:r w:rsidRPr="004551BE">
              <w:rPr>
                <w:rFonts w:asciiTheme="minorHAnsi" w:hAnsiTheme="minorHAnsi" w:cstheme="minorHAnsi"/>
                <w:szCs w:val="18"/>
              </w:rPr>
              <w:t>Address Query Command</w:t>
            </w:r>
          </w:p>
        </w:tc>
        <w:tc>
          <w:tcPr>
            <w:tcW w:w="1703" w:type="dxa"/>
            <w:vAlign w:val="center"/>
          </w:tcPr>
          <w:p w14:paraId="55EB0528" w14:textId="77777777" w:rsidR="008C3C41" w:rsidRPr="004551BE" w:rsidRDefault="008C3C41" w:rsidP="00DD49F2">
            <w:pPr>
              <w:jc w:val="center"/>
              <w:rPr>
                <w:rFonts w:asciiTheme="minorHAnsi" w:hAnsiTheme="minorHAnsi" w:cstheme="minorHAnsi"/>
                <w:szCs w:val="18"/>
              </w:rPr>
            </w:pPr>
            <w:r w:rsidRPr="004551BE">
              <w:rPr>
                <w:rFonts w:asciiTheme="minorHAnsi" w:hAnsiTheme="minorHAnsi" w:cstheme="minorHAnsi"/>
                <w:szCs w:val="18"/>
              </w:rPr>
              <w:t>?!</w:t>
            </w:r>
          </w:p>
        </w:tc>
        <w:tc>
          <w:tcPr>
            <w:tcW w:w="4297" w:type="dxa"/>
            <w:vAlign w:val="center"/>
          </w:tcPr>
          <w:p w14:paraId="3431B642" w14:textId="77777777" w:rsidR="008C3C41" w:rsidRPr="004551BE" w:rsidRDefault="008C3C41" w:rsidP="00DD49F2">
            <w:pPr>
              <w:rPr>
                <w:rFonts w:asciiTheme="minorHAnsi" w:hAnsiTheme="minorHAnsi" w:cstheme="minorHAnsi"/>
                <w:color w:val="FF0000"/>
                <w:szCs w:val="18"/>
              </w:rPr>
            </w:pPr>
            <w:r w:rsidRPr="004551BE">
              <w:rPr>
                <w:rFonts w:asciiTheme="minorHAnsi" w:hAnsiTheme="minorHAnsi" w:cstheme="minorHAnsi"/>
                <w:szCs w:val="18"/>
              </w:rPr>
              <w:t>Used when the address is unknown to have the sensor identify its address</w:t>
            </w:r>
            <w:r w:rsidR="00951296" w:rsidRPr="004551BE">
              <w:rPr>
                <w:rFonts w:asciiTheme="minorHAnsi" w:hAnsiTheme="minorHAnsi" w:cstheme="minorHAnsi"/>
                <w:szCs w:val="18"/>
              </w:rPr>
              <w:t>,</w:t>
            </w:r>
            <w:r w:rsidR="00D903D8" w:rsidRPr="004551BE">
              <w:rPr>
                <w:rFonts w:asciiTheme="minorHAnsi" w:hAnsiTheme="minorHAnsi" w:cstheme="minorHAnsi"/>
                <w:szCs w:val="18"/>
              </w:rPr>
              <w:t xml:space="preserve"> </w:t>
            </w:r>
            <w:r w:rsidR="00951296" w:rsidRPr="004551BE">
              <w:rPr>
                <w:rFonts w:asciiTheme="minorHAnsi" w:hAnsiTheme="minorHAnsi" w:cstheme="minorHAnsi"/>
                <w:szCs w:val="18"/>
              </w:rPr>
              <w:t>all sensors on data line respond</w:t>
            </w:r>
          </w:p>
        </w:tc>
      </w:tr>
      <w:tr w:rsidR="008C3C41" w:rsidRPr="006B1C43" w14:paraId="7844E3C0" w14:textId="77777777" w:rsidTr="00DD49F2">
        <w:trPr>
          <w:trHeight w:val="287"/>
        </w:trPr>
        <w:tc>
          <w:tcPr>
            <w:tcW w:w="3247" w:type="dxa"/>
            <w:vAlign w:val="center"/>
          </w:tcPr>
          <w:p w14:paraId="4B0DD0A8" w14:textId="77777777" w:rsidR="008C3C41" w:rsidRPr="004551BE" w:rsidRDefault="008C3C41" w:rsidP="00DD49F2">
            <w:pPr>
              <w:rPr>
                <w:rFonts w:asciiTheme="minorHAnsi" w:hAnsiTheme="minorHAnsi" w:cstheme="minorHAnsi"/>
                <w:szCs w:val="18"/>
              </w:rPr>
            </w:pPr>
            <w:r w:rsidRPr="004551BE">
              <w:rPr>
                <w:rFonts w:asciiTheme="minorHAnsi" w:hAnsiTheme="minorHAnsi" w:cstheme="minorHAnsi"/>
                <w:szCs w:val="18"/>
              </w:rPr>
              <w:t>Get Data Command</w:t>
            </w:r>
          </w:p>
        </w:tc>
        <w:tc>
          <w:tcPr>
            <w:tcW w:w="1703" w:type="dxa"/>
            <w:vAlign w:val="center"/>
          </w:tcPr>
          <w:p w14:paraId="6C0AA567" w14:textId="77777777" w:rsidR="008C3C41" w:rsidRPr="004551BE" w:rsidRDefault="008C3C41" w:rsidP="00DD49F2">
            <w:pPr>
              <w:jc w:val="center"/>
              <w:rPr>
                <w:rFonts w:asciiTheme="minorHAnsi" w:hAnsiTheme="minorHAnsi" w:cstheme="minorHAnsi"/>
                <w:szCs w:val="18"/>
              </w:rPr>
            </w:pPr>
            <w:r w:rsidRPr="004551BE">
              <w:rPr>
                <w:rFonts w:asciiTheme="minorHAnsi" w:hAnsiTheme="minorHAnsi" w:cstheme="minorHAnsi"/>
                <w:szCs w:val="18"/>
              </w:rPr>
              <w:t>aD0!</w:t>
            </w:r>
          </w:p>
        </w:tc>
        <w:tc>
          <w:tcPr>
            <w:tcW w:w="4297" w:type="dxa"/>
            <w:vAlign w:val="center"/>
          </w:tcPr>
          <w:p w14:paraId="6F786197" w14:textId="77777777" w:rsidR="008C3C41" w:rsidRPr="004551BE" w:rsidRDefault="008C3C41" w:rsidP="00DD49F2">
            <w:pPr>
              <w:rPr>
                <w:rFonts w:asciiTheme="minorHAnsi" w:hAnsiTheme="minorHAnsi" w:cstheme="minorHAnsi"/>
                <w:szCs w:val="18"/>
              </w:rPr>
            </w:pPr>
            <w:r w:rsidRPr="004551BE">
              <w:rPr>
                <w:rFonts w:asciiTheme="minorHAnsi" w:hAnsiTheme="minorHAnsi" w:cstheme="minorHAnsi"/>
                <w:szCs w:val="18"/>
              </w:rPr>
              <w:t>Retrieves the data from a sensor</w:t>
            </w:r>
          </w:p>
        </w:tc>
      </w:tr>
      <w:tr w:rsidR="006A5FC7" w:rsidRPr="006B1C43" w14:paraId="20984C15" w14:textId="77777777" w:rsidTr="00DD49F2">
        <w:trPr>
          <w:trHeight w:val="287"/>
        </w:trPr>
        <w:tc>
          <w:tcPr>
            <w:tcW w:w="3247" w:type="dxa"/>
            <w:vAlign w:val="center"/>
          </w:tcPr>
          <w:p w14:paraId="05E22D5F" w14:textId="77777777" w:rsidR="006A5FC7" w:rsidRPr="00DE7DE1" w:rsidRDefault="006A5FC7" w:rsidP="006A5FC7">
            <w:pPr>
              <w:rPr>
                <w:rFonts w:asciiTheme="minorHAnsi" w:hAnsiTheme="minorHAnsi" w:cstheme="minorHAnsi"/>
              </w:rPr>
            </w:pPr>
            <w:r>
              <w:rPr>
                <w:rFonts w:asciiTheme="minorHAnsi" w:hAnsiTheme="minorHAnsi" w:cstheme="minorHAnsi"/>
              </w:rPr>
              <w:t>Running Average Command</w:t>
            </w:r>
          </w:p>
        </w:tc>
        <w:tc>
          <w:tcPr>
            <w:tcW w:w="1703" w:type="dxa"/>
            <w:vAlign w:val="center"/>
          </w:tcPr>
          <w:p w14:paraId="50F34949" w14:textId="77777777" w:rsidR="006A5FC7" w:rsidRPr="004551BE" w:rsidRDefault="006A5FC7" w:rsidP="006A5FC7">
            <w:pPr>
              <w:jc w:val="center"/>
              <w:rPr>
                <w:rFonts w:asciiTheme="minorHAnsi" w:hAnsiTheme="minorHAnsi" w:cstheme="minorHAnsi"/>
                <w:szCs w:val="18"/>
              </w:rPr>
            </w:pPr>
            <w:r>
              <w:rPr>
                <w:rFonts w:asciiTheme="minorHAnsi" w:hAnsiTheme="minorHAnsi" w:cstheme="minorHAnsi"/>
              </w:rPr>
              <w:t>aXAVG!</w:t>
            </w:r>
          </w:p>
        </w:tc>
        <w:tc>
          <w:tcPr>
            <w:tcW w:w="4297" w:type="dxa"/>
            <w:vAlign w:val="center"/>
          </w:tcPr>
          <w:p w14:paraId="204F6311" w14:textId="77777777" w:rsidR="006A5FC7" w:rsidRPr="004551BE" w:rsidRDefault="006A5FC7" w:rsidP="006A5FC7">
            <w:pPr>
              <w:rPr>
                <w:rFonts w:asciiTheme="minorHAnsi" w:hAnsiTheme="minorHAnsi" w:cstheme="minorHAnsi"/>
                <w:szCs w:val="18"/>
              </w:rPr>
            </w:pPr>
            <w:r>
              <w:rPr>
                <w:rFonts w:asciiTheme="minorHAnsi" w:hAnsiTheme="minorHAnsi" w:cstheme="minorHAnsi"/>
              </w:rPr>
              <w:t>Returns or sets the running average for sensor measurements.</w:t>
            </w:r>
          </w:p>
        </w:tc>
      </w:tr>
    </w:tbl>
    <w:p w14:paraId="0DAB915B" w14:textId="77777777" w:rsidR="008C3C41" w:rsidRPr="006B1C43" w:rsidRDefault="008C3C41" w:rsidP="008C3C41">
      <w:pPr>
        <w:spacing w:before="0" w:after="0" w:line="240" w:lineRule="auto"/>
        <w:rPr>
          <w:rFonts w:ascii="Avenir LT Std 35 Light" w:hAnsi="Avenir LT Std 35 Light"/>
        </w:rPr>
      </w:pPr>
    </w:p>
    <w:p w14:paraId="09F40DBA" w14:textId="77777777" w:rsidR="008C3C41" w:rsidRPr="004551BE" w:rsidRDefault="008C3C41" w:rsidP="004551BE">
      <w:pPr>
        <w:spacing w:before="0" w:after="0" w:line="240" w:lineRule="auto"/>
        <w:rPr>
          <w:rFonts w:asciiTheme="minorHAnsi" w:hAnsiTheme="minorHAnsi" w:cstheme="minorHAnsi"/>
          <w:b/>
          <w:sz w:val="20"/>
          <w:szCs w:val="18"/>
        </w:rPr>
      </w:pPr>
      <w:r w:rsidRPr="004551BE">
        <w:rPr>
          <w:rFonts w:asciiTheme="minorHAnsi" w:hAnsiTheme="minorHAnsi" w:cstheme="minorHAnsi"/>
          <w:b/>
          <w:sz w:val="20"/>
          <w:szCs w:val="18"/>
        </w:rPr>
        <w:t>Make Measurement Command: M!</w:t>
      </w:r>
    </w:p>
    <w:p w14:paraId="72BF5EDA" w14:textId="77777777" w:rsidR="008C3C41" w:rsidRPr="004551BE" w:rsidRDefault="008C3C41" w:rsidP="004551BE">
      <w:pPr>
        <w:spacing w:before="0" w:after="0" w:line="240" w:lineRule="auto"/>
        <w:rPr>
          <w:rFonts w:asciiTheme="minorHAnsi" w:hAnsiTheme="minorHAnsi" w:cstheme="minorHAnsi"/>
          <w:b/>
          <w:sz w:val="20"/>
          <w:szCs w:val="18"/>
        </w:rPr>
      </w:pPr>
    </w:p>
    <w:p w14:paraId="32A6B992" w14:textId="77777777" w:rsidR="008C3C41" w:rsidRDefault="008C3C41" w:rsidP="008C3C41">
      <w:pPr>
        <w:spacing w:before="0" w:after="0" w:line="240" w:lineRule="auto"/>
        <w:rPr>
          <w:rFonts w:asciiTheme="minorHAnsi" w:hAnsiTheme="minorHAnsi" w:cstheme="minorHAnsi"/>
          <w:sz w:val="20"/>
          <w:szCs w:val="18"/>
        </w:rPr>
      </w:pPr>
      <w:r w:rsidRPr="004551BE">
        <w:rPr>
          <w:rFonts w:asciiTheme="minorHAnsi" w:hAnsiTheme="minorHAnsi" w:cstheme="minorHAnsi"/>
          <w:sz w:val="20"/>
          <w:szCs w:val="18"/>
        </w:rPr>
        <w:t>The make measurement command signals a measurement sequence to be performed. Data values generated in response to this command are stored in the sensor's buffer for subsequent collection using “D” commands. Data will be retained in sensor storage until another “M”, “C”, or “V” command is</w:t>
      </w:r>
      <w:r w:rsidR="00073FD0" w:rsidRPr="004551BE">
        <w:rPr>
          <w:rFonts w:asciiTheme="minorHAnsi" w:hAnsiTheme="minorHAnsi" w:cstheme="minorHAnsi"/>
          <w:sz w:val="20"/>
          <w:szCs w:val="18"/>
        </w:rPr>
        <w:t xml:space="preserve"> </w:t>
      </w:r>
      <w:r w:rsidRPr="004551BE">
        <w:rPr>
          <w:rFonts w:asciiTheme="minorHAnsi" w:hAnsiTheme="minorHAnsi" w:cstheme="minorHAnsi"/>
          <w:sz w:val="20"/>
          <w:szCs w:val="18"/>
        </w:rPr>
        <w:t>executed. M commands are shown in the following examples:</w:t>
      </w:r>
    </w:p>
    <w:tbl>
      <w:tblPr>
        <w:tblStyle w:val="TableGrid"/>
        <w:tblW w:w="9630" w:type="dxa"/>
        <w:tblInd w:w="108" w:type="dxa"/>
        <w:tblLook w:val="04A0" w:firstRow="1" w:lastRow="0" w:firstColumn="1" w:lastColumn="0" w:noHBand="0" w:noVBand="1"/>
      </w:tblPr>
      <w:tblGrid>
        <w:gridCol w:w="1170"/>
        <w:gridCol w:w="1265"/>
        <w:gridCol w:w="7195"/>
      </w:tblGrid>
      <w:tr w:rsidR="008C3C41" w:rsidRPr="004551BE" w14:paraId="500615D5" w14:textId="77777777" w:rsidTr="00532FF4">
        <w:tc>
          <w:tcPr>
            <w:tcW w:w="1170" w:type="dxa"/>
          </w:tcPr>
          <w:p w14:paraId="4129F0ED" w14:textId="77777777" w:rsidR="008C3C41" w:rsidRPr="004551BE" w:rsidRDefault="008C3C41" w:rsidP="008C3C41">
            <w:pPr>
              <w:rPr>
                <w:rFonts w:asciiTheme="minorHAnsi" w:hAnsiTheme="minorHAnsi" w:cstheme="minorHAnsi"/>
                <w:b/>
                <w:szCs w:val="18"/>
              </w:rPr>
            </w:pPr>
            <w:r w:rsidRPr="004551BE">
              <w:rPr>
                <w:rFonts w:asciiTheme="minorHAnsi" w:hAnsiTheme="minorHAnsi" w:cstheme="minorHAnsi"/>
                <w:b/>
                <w:szCs w:val="18"/>
              </w:rPr>
              <w:lastRenderedPageBreak/>
              <w:t>Command</w:t>
            </w:r>
          </w:p>
        </w:tc>
        <w:tc>
          <w:tcPr>
            <w:tcW w:w="1265" w:type="dxa"/>
          </w:tcPr>
          <w:p w14:paraId="010C9A9B" w14:textId="77777777" w:rsidR="008C3C41" w:rsidRPr="004551BE" w:rsidRDefault="008C3C41" w:rsidP="008C3C41">
            <w:pPr>
              <w:rPr>
                <w:rFonts w:asciiTheme="minorHAnsi" w:hAnsiTheme="minorHAnsi" w:cstheme="minorHAnsi"/>
                <w:b/>
                <w:szCs w:val="18"/>
              </w:rPr>
            </w:pPr>
            <w:r w:rsidRPr="004551BE">
              <w:rPr>
                <w:rFonts w:asciiTheme="minorHAnsi" w:hAnsiTheme="minorHAnsi" w:cstheme="minorHAnsi"/>
                <w:b/>
                <w:szCs w:val="18"/>
              </w:rPr>
              <w:t>Response</w:t>
            </w:r>
          </w:p>
        </w:tc>
        <w:tc>
          <w:tcPr>
            <w:tcW w:w="7195" w:type="dxa"/>
          </w:tcPr>
          <w:p w14:paraId="5B93CC00" w14:textId="77777777" w:rsidR="008C3C41" w:rsidRPr="004551BE" w:rsidRDefault="008C3C41" w:rsidP="008C3C41">
            <w:pPr>
              <w:rPr>
                <w:rFonts w:asciiTheme="minorHAnsi" w:hAnsiTheme="minorHAnsi" w:cstheme="minorHAnsi"/>
                <w:b/>
                <w:szCs w:val="18"/>
              </w:rPr>
            </w:pPr>
            <w:r w:rsidRPr="004551BE">
              <w:rPr>
                <w:rFonts w:asciiTheme="minorHAnsi" w:hAnsiTheme="minorHAnsi" w:cstheme="minorHAnsi"/>
                <w:b/>
                <w:szCs w:val="18"/>
              </w:rPr>
              <w:t>Response to 0D0!</w:t>
            </w:r>
          </w:p>
        </w:tc>
      </w:tr>
      <w:tr w:rsidR="008C3C41" w:rsidRPr="004551BE" w14:paraId="305EADD0" w14:textId="77777777" w:rsidTr="00532FF4">
        <w:tc>
          <w:tcPr>
            <w:tcW w:w="1170" w:type="dxa"/>
          </w:tcPr>
          <w:p w14:paraId="14807F06" w14:textId="77777777" w:rsidR="008C3C41" w:rsidRPr="004551BE" w:rsidRDefault="00DD49F2" w:rsidP="008C3C41">
            <w:pPr>
              <w:rPr>
                <w:rFonts w:asciiTheme="minorHAnsi" w:hAnsiTheme="minorHAnsi" w:cstheme="minorHAnsi"/>
                <w:szCs w:val="18"/>
              </w:rPr>
            </w:pPr>
            <w:r w:rsidRPr="004551BE">
              <w:rPr>
                <w:rFonts w:asciiTheme="minorHAnsi" w:hAnsiTheme="minorHAnsi" w:cstheme="minorHAnsi"/>
                <w:szCs w:val="18"/>
              </w:rPr>
              <w:t xml:space="preserve">aM! or </w:t>
            </w:r>
            <w:r w:rsidR="008C3C41" w:rsidRPr="004551BE">
              <w:rPr>
                <w:rFonts w:asciiTheme="minorHAnsi" w:hAnsiTheme="minorHAnsi" w:cstheme="minorHAnsi"/>
                <w:szCs w:val="18"/>
              </w:rPr>
              <w:t>aM0!</w:t>
            </w:r>
          </w:p>
        </w:tc>
        <w:tc>
          <w:tcPr>
            <w:tcW w:w="1265" w:type="dxa"/>
          </w:tcPr>
          <w:p w14:paraId="2095B936" w14:textId="77777777" w:rsidR="008C3C41" w:rsidRPr="004551BE" w:rsidRDefault="00771251" w:rsidP="008C3C41">
            <w:pPr>
              <w:rPr>
                <w:rFonts w:asciiTheme="minorHAnsi" w:hAnsiTheme="minorHAnsi" w:cstheme="minorHAnsi"/>
                <w:szCs w:val="18"/>
              </w:rPr>
            </w:pPr>
            <w:r w:rsidRPr="004551BE">
              <w:rPr>
                <w:rFonts w:asciiTheme="minorHAnsi" w:hAnsiTheme="minorHAnsi" w:cstheme="minorHAnsi"/>
                <w:szCs w:val="18"/>
              </w:rPr>
              <w:t>a0011&lt;cr&gt;&lt;If&gt;</w:t>
            </w:r>
          </w:p>
        </w:tc>
        <w:tc>
          <w:tcPr>
            <w:tcW w:w="7195" w:type="dxa"/>
          </w:tcPr>
          <w:p w14:paraId="2AEF10A7" w14:textId="77777777" w:rsidR="008C3C41" w:rsidRPr="004551BE" w:rsidRDefault="006103C5" w:rsidP="00771251">
            <w:pPr>
              <w:rPr>
                <w:rFonts w:asciiTheme="minorHAnsi" w:hAnsiTheme="minorHAnsi" w:cstheme="minorHAnsi"/>
                <w:szCs w:val="18"/>
              </w:rPr>
            </w:pPr>
            <w:r w:rsidRPr="004551BE">
              <w:rPr>
                <w:rFonts w:asciiTheme="minorHAnsi" w:hAnsiTheme="minorHAnsi" w:cstheme="minorHAnsi"/>
                <w:szCs w:val="18"/>
              </w:rPr>
              <w:t>Returns µmol m</w:t>
            </w:r>
            <w:r w:rsidRPr="004551BE">
              <w:rPr>
                <w:rFonts w:asciiTheme="minorHAnsi" w:hAnsiTheme="minorHAnsi" w:cstheme="minorHAnsi"/>
                <w:szCs w:val="18"/>
                <w:vertAlign w:val="superscript"/>
              </w:rPr>
              <w:t>-2</w:t>
            </w:r>
            <w:r w:rsidRPr="004551BE">
              <w:rPr>
                <w:rFonts w:asciiTheme="minorHAnsi" w:hAnsiTheme="minorHAnsi" w:cstheme="minorHAnsi"/>
                <w:szCs w:val="18"/>
              </w:rPr>
              <w:t xml:space="preserve"> s</w:t>
            </w:r>
            <w:r w:rsidRPr="004551BE">
              <w:rPr>
                <w:rFonts w:asciiTheme="minorHAnsi" w:hAnsiTheme="minorHAnsi" w:cstheme="minorHAnsi"/>
                <w:szCs w:val="18"/>
                <w:vertAlign w:val="superscript"/>
              </w:rPr>
              <w:t>-1</w:t>
            </w:r>
            <w:r w:rsidR="00DD49F2" w:rsidRPr="004551BE">
              <w:rPr>
                <w:rFonts w:asciiTheme="minorHAnsi" w:hAnsiTheme="minorHAnsi" w:cstheme="minorHAnsi"/>
                <w:szCs w:val="18"/>
              </w:rPr>
              <w:t xml:space="preserve"> </w:t>
            </w:r>
            <w:r w:rsidR="00771251" w:rsidRPr="004551BE">
              <w:rPr>
                <w:rFonts w:asciiTheme="minorHAnsi" w:hAnsiTheme="minorHAnsi" w:cstheme="minorHAnsi"/>
                <w:szCs w:val="18"/>
              </w:rPr>
              <w:t xml:space="preserve">using </w:t>
            </w:r>
            <w:r w:rsidR="00DD49F2" w:rsidRPr="004551BE">
              <w:rPr>
                <w:rFonts w:asciiTheme="minorHAnsi" w:hAnsiTheme="minorHAnsi" w:cstheme="minorHAnsi"/>
                <w:szCs w:val="18"/>
              </w:rPr>
              <w:t>electric light calibration</w:t>
            </w:r>
          </w:p>
        </w:tc>
      </w:tr>
      <w:tr w:rsidR="00771251" w:rsidRPr="004551BE" w14:paraId="49486D8C" w14:textId="77777777" w:rsidTr="00532FF4">
        <w:tc>
          <w:tcPr>
            <w:tcW w:w="1170" w:type="dxa"/>
          </w:tcPr>
          <w:p w14:paraId="3B3EC18E"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aM1!</w:t>
            </w:r>
          </w:p>
        </w:tc>
        <w:tc>
          <w:tcPr>
            <w:tcW w:w="1265" w:type="dxa"/>
          </w:tcPr>
          <w:p w14:paraId="719438E1"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a0011&lt;cr&gt;&lt;If&gt;</w:t>
            </w:r>
          </w:p>
        </w:tc>
        <w:tc>
          <w:tcPr>
            <w:tcW w:w="7195" w:type="dxa"/>
          </w:tcPr>
          <w:p w14:paraId="5E56F6D7"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Returns millivolt output</w:t>
            </w:r>
          </w:p>
        </w:tc>
      </w:tr>
      <w:tr w:rsidR="00771251" w:rsidRPr="004551BE" w14:paraId="6CAA0554" w14:textId="77777777" w:rsidTr="00532FF4">
        <w:tc>
          <w:tcPr>
            <w:tcW w:w="1170" w:type="dxa"/>
          </w:tcPr>
          <w:p w14:paraId="7A9F6CB9"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aM2!</w:t>
            </w:r>
          </w:p>
        </w:tc>
        <w:tc>
          <w:tcPr>
            <w:tcW w:w="1265" w:type="dxa"/>
          </w:tcPr>
          <w:p w14:paraId="511ADF61"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a0011&lt;cr&gt;&lt;If&gt;</w:t>
            </w:r>
          </w:p>
        </w:tc>
        <w:tc>
          <w:tcPr>
            <w:tcW w:w="7195" w:type="dxa"/>
          </w:tcPr>
          <w:p w14:paraId="0EF874EB"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Returns µmol m</w:t>
            </w:r>
            <w:r w:rsidRPr="004551BE">
              <w:rPr>
                <w:rFonts w:asciiTheme="minorHAnsi" w:hAnsiTheme="minorHAnsi" w:cstheme="minorHAnsi"/>
                <w:szCs w:val="18"/>
                <w:vertAlign w:val="superscript"/>
              </w:rPr>
              <w:t>-2</w:t>
            </w:r>
            <w:r w:rsidRPr="004551BE">
              <w:rPr>
                <w:rFonts w:asciiTheme="minorHAnsi" w:hAnsiTheme="minorHAnsi" w:cstheme="minorHAnsi"/>
                <w:szCs w:val="18"/>
              </w:rPr>
              <w:t xml:space="preserve"> s</w:t>
            </w:r>
            <w:r w:rsidRPr="004551BE">
              <w:rPr>
                <w:rFonts w:asciiTheme="minorHAnsi" w:hAnsiTheme="minorHAnsi" w:cstheme="minorHAnsi"/>
                <w:szCs w:val="18"/>
                <w:vertAlign w:val="superscript"/>
              </w:rPr>
              <w:t xml:space="preserve">-1 </w:t>
            </w:r>
            <w:r w:rsidRPr="004551BE">
              <w:rPr>
                <w:rFonts w:asciiTheme="minorHAnsi" w:hAnsiTheme="minorHAnsi" w:cstheme="minorHAnsi"/>
                <w:szCs w:val="18"/>
              </w:rPr>
              <w:t xml:space="preserve"> using sunlight calibration</w:t>
            </w:r>
          </w:p>
        </w:tc>
      </w:tr>
      <w:tr w:rsidR="00771251" w:rsidRPr="004551BE" w14:paraId="073F4EE4" w14:textId="77777777" w:rsidTr="00532FF4">
        <w:tc>
          <w:tcPr>
            <w:tcW w:w="1170" w:type="dxa"/>
          </w:tcPr>
          <w:p w14:paraId="519B5CED"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aM3!</w:t>
            </w:r>
          </w:p>
        </w:tc>
        <w:tc>
          <w:tcPr>
            <w:tcW w:w="1265" w:type="dxa"/>
          </w:tcPr>
          <w:p w14:paraId="5048E236"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a0011&lt;cr&gt;&lt;If&gt;</w:t>
            </w:r>
          </w:p>
        </w:tc>
        <w:tc>
          <w:tcPr>
            <w:tcW w:w="7195" w:type="dxa"/>
          </w:tcPr>
          <w:p w14:paraId="171B23F6"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Returns immersed µmol m</w:t>
            </w:r>
            <w:r w:rsidRPr="004551BE">
              <w:rPr>
                <w:rFonts w:asciiTheme="minorHAnsi" w:hAnsiTheme="minorHAnsi" w:cstheme="minorHAnsi"/>
                <w:szCs w:val="18"/>
                <w:vertAlign w:val="superscript"/>
              </w:rPr>
              <w:t>-2</w:t>
            </w:r>
            <w:r w:rsidRPr="004551BE">
              <w:rPr>
                <w:rFonts w:asciiTheme="minorHAnsi" w:hAnsiTheme="minorHAnsi" w:cstheme="minorHAnsi"/>
                <w:szCs w:val="18"/>
              </w:rPr>
              <w:t xml:space="preserve"> s</w:t>
            </w:r>
            <w:r w:rsidRPr="004551BE">
              <w:rPr>
                <w:rFonts w:asciiTheme="minorHAnsi" w:hAnsiTheme="minorHAnsi" w:cstheme="minorHAnsi"/>
                <w:szCs w:val="18"/>
                <w:vertAlign w:val="superscript"/>
              </w:rPr>
              <w:t>-1</w:t>
            </w:r>
            <w:r w:rsidRPr="004551BE">
              <w:rPr>
                <w:rFonts w:asciiTheme="minorHAnsi" w:hAnsiTheme="minorHAnsi" w:cstheme="minorHAnsi"/>
                <w:szCs w:val="18"/>
              </w:rPr>
              <w:t xml:space="preserve">  for underwater measurements with electric light calibration</w:t>
            </w:r>
          </w:p>
        </w:tc>
      </w:tr>
      <w:tr w:rsidR="00532FF4" w:rsidRPr="004551BE" w14:paraId="16F4F2BB" w14:textId="77777777" w:rsidTr="00532FF4">
        <w:tc>
          <w:tcPr>
            <w:tcW w:w="1170" w:type="dxa"/>
          </w:tcPr>
          <w:p w14:paraId="22C22EFC" w14:textId="77777777" w:rsidR="00532FF4" w:rsidRPr="004551BE" w:rsidRDefault="00532FF4" w:rsidP="00771251">
            <w:pPr>
              <w:rPr>
                <w:rFonts w:asciiTheme="minorHAnsi" w:hAnsiTheme="minorHAnsi" w:cstheme="minorHAnsi"/>
                <w:szCs w:val="18"/>
              </w:rPr>
            </w:pPr>
            <w:r>
              <w:rPr>
                <w:rFonts w:asciiTheme="minorHAnsi" w:hAnsiTheme="minorHAnsi" w:cstheme="minorHAnsi"/>
                <w:szCs w:val="18"/>
              </w:rPr>
              <w:t>aM4!</w:t>
            </w:r>
          </w:p>
        </w:tc>
        <w:tc>
          <w:tcPr>
            <w:tcW w:w="1265" w:type="dxa"/>
          </w:tcPr>
          <w:p w14:paraId="0E914F31" w14:textId="77777777" w:rsidR="00532FF4" w:rsidRPr="004551BE" w:rsidRDefault="00532FF4" w:rsidP="00771251">
            <w:pPr>
              <w:rPr>
                <w:rFonts w:asciiTheme="minorHAnsi" w:hAnsiTheme="minorHAnsi" w:cstheme="minorHAnsi"/>
                <w:szCs w:val="18"/>
              </w:rPr>
            </w:pPr>
            <w:r w:rsidRPr="00516FF0">
              <w:rPr>
                <w:rFonts w:ascii="Calibri" w:hAnsi="Calibri" w:cs="Calibri"/>
                <w:szCs w:val="18"/>
              </w:rPr>
              <w:t>a0011&lt;cr&gt;&lt;If&gt;</w:t>
            </w:r>
          </w:p>
        </w:tc>
        <w:tc>
          <w:tcPr>
            <w:tcW w:w="7195" w:type="dxa"/>
          </w:tcPr>
          <w:p w14:paraId="7797D5E0" w14:textId="77777777" w:rsidR="00532FF4" w:rsidRPr="004551BE" w:rsidRDefault="00532FF4" w:rsidP="00176D76">
            <w:pPr>
              <w:rPr>
                <w:rFonts w:asciiTheme="minorHAnsi" w:hAnsiTheme="minorHAnsi" w:cstheme="minorHAnsi"/>
                <w:szCs w:val="18"/>
              </w:rPr>
            </w:pPr>
            <w:r>
              <w:rPr>
                <w:rFonts w:ascii="Calibri" w:hAnsi="Calibri" w:cs="Calibri"/>
                <w:szCs w:val="18"/>
              </w:rPr>
              <w:t xml:space="preserve">Returns angle offset from vertical in degrees. (0 degrees if pointed up, 180 degrees if pointed down.) Available in sensors with serial number </w:t>
            </w:r>
            <w:r w:rsidR="00176D76" w:rsidRPr="00176D76">
              <w:rPr>
                <w:rFonts w:ascii="Calibri" w:hAnsi="Calibri" w:cs="Calibri"/>
                <w:szCs w:val="18"/>
              </w:rPr>
              <w:t>2401</w:t>
            </w:r>
            <w:r>
              <w:rPr>
                <w:rFonts w:ascii="Calibri" w:hAnsi="Calibri" w:cs="Calibri"/>
                <w:szCs w:val="18"/>
              </w:rPr>
              <w:t xml:space="preserve"> or greater.</w:t>
            </w:r>
          </w:p>
        </w:tc>
      </w:tr>
      <w:tr w:rsidR="00771251" w:rsidRPr="004551BE" w14:paraId="78F5E48A" w14:textId="77777777" w:rsidTr="00532FF4">
        <w:tc>
          <w:tcPr>
            <w:tcW w:w="1170" w:type="dxa"/>
          </w:tcPr>
          <w:p w14:paraId="4E10A941"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aMC0!</w:t>
            </w:r>
          </w:p>
        </w:tc>
        <w:tc>
          <w:tcPr>
            <w:tcW w:w="1265" w:type="dxa"/>
          </w:tcPr>
          <w:p w14:paraId="7039FABA"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a0011&lt;cr&gt;&lt;If&gt;</w:t>
            </w:r>
          </w:p>
        </w:tc>
        <w:tc>
          <w:tcPr>
            <w:tcW w:w="7195" w:type="dxa"/>
          </w:tcPr>
          <w:p w14:paraId="7B54A2C9"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Returns µmol m</w:t>
            </w:r>
            <w:r w:rsidRPr="004551BE">
              <w:rPr>
                <w:rFonts w:asciiTheme="minorHAnsi" w:hAnsiTheme="minorHAnsi" w:cstheme="minorHAnsi"/>
                <w:szCs w:val="18"/>
                <w:vertAlign w:val="superscript"/>
              </w:rPr>
              <w:t>-2</w:t>
            </w:r>
            <w:r w:rsidRPr="004551BE">
              <w:rPr>
                <w:rFonts w:asciiTheme="minorHAnsi" w:hAnsiTheme="minorHAnsi" w:cstheme="minorHAnsi"/>
                <w:szCs w:val="18"/>
              </w:rPr>
              <w:t xml:space="preserve"> s</w:t>
            </w:r>
            <w:r w:rsidRPr="004551BE">
              <w:rPr>
                <w:rFonts w:asciiTheme="minorHAnsi" w:hAnsiTheme="minorHAnsi" w:cstheme="minorHAnsi"/>
                <w:szCs w:val="18"/>
                <w:vertAlign w:val="superscript"/>
              </w:rPr>
              <w:t>-1</w:t>
            </w:r>
            <w:r w:rsidRPr="004551BE">
              <w:rPr>
                <w:rFonts w:asciiTheme="minorHAnsi" w:hAnsiTheme="minorHAnsi" w:cstheme="minorHAnsi"/>
                <w:szCs w:val="18"/>
              </w:rPr>
              <w:t xml:space="preserve"> using electric light calibration w/CRC</w:t>
            </w:r>
          </w:p>
        </w:tc>
      </w:tr>
      <w:tr w:rsidR="00771251" w:rsidRPr="004551BE" w14:paraId="40353D7C" w14:textId="77777777" w:rsidTr="00532FF4">
        <w:tc>
          <w:tcPr>
            <w:tcW w:w="1170" w:type="dxa"/>
          </w:tcPr>
          <w:p w14:paraId="0C4D7527"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aMC1!</w:t>
            </w:r>
          </w:p>
        </w:tc>
        <w:tc>
          <w:tcPr>
            <w:tcW w:w="1265" w:type="dxa"/>
          </w:tcPr>
          <w:p w14:paraId="129405C1"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a0011&lt;cr&gt;&lt;If&gt;</w:t>
            </w:r>
          </w:p>
        </w:tc>
        <w:tc>
          <w:tcPr>
            <w:tcW w:w="7195" w:type="dxa"/>
          </w:tcPr>
          <w:p w14:paraId="53AD7383"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Returns millivolt output w/ CRC</w:t>
            </w:r>
          </w:p>
        </w:tc>
      </w:tr>
      <w:tr w:rsidR="00771251" w:rsidRPr="004551BE" w14:paraId="18D24627" w14:textId="77777777" w:rsidTr="00532FF4">
        <w:tc>
          <w:tcPr>
            <w:tcW w:w="1170" w:type="dxa"/>
          </w:tcPr>
          <w:p w14:paraId="5584902B"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aMC2!</w:t>
            </w:r>
          </w:p>
        </w:tc>
        <w:tc>
          <w:tcPr>
            <w:tcW w:w="1265" w:type="dxa"/>
          </w:tcPr>
          <w:p w14:paraId="599B9E75"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a0011&lt;cr&gt;&lt;If&gt;</w:t>
            </w:r>
          </w:p>
        </w:tc>
        <w:tc>
          <w:tcPr>
            <w:tcW w:w="7195" w:type="dxa"/>
          </w:tcPr>
          <w:p w14:paraId="421ACA5E"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Returns µmol m</w:t>
            </w:r>
            <w:r w:rsidRPr="004551BE">
              <w:rPr>
                <w:rFonts w:asciiTheme="minorHAnsi" w:hAnsiTheme="minorHAnsi" w:cstheme="minorHAnsi"/>
                <w:szCs w:val="18"/>
                <w:vertAlign w:val="superscript"/>
              </w:rPr>
              <w:t>-2</w:t>
            </w:r>
            <w:r w:rsidRPr="004551BE">
              <w:rPr>
                <w:rFonts w:asciiTheme="minorHAnsi" w:hAnsiTheme="minorHAnsi" w:cstheme="minorHAnsi"/>
                <w:szCs w:val="18"/>
              </w:rPr>
              <w:t xml:space="preserve"> s</w:t>
            </w:r>
            <w:r w:rsidRPr="004551BE">
              <w:rPr>
                <w:rFonts w:asciiTheme="minorHAnsi" w:hAnsiTheme="minorHAnsi" w:cstheme="minorHAnsi"/>
                <w:szCs w:val="18"/>
                <w:vertAlign w:val="superscript"/>
              </w:rPr>
              <w:t>-1</w:t>
            </w:r>
            <w:r w:rsidRPr="004551BE">
              <w:rPr>
                <w:rFonts w:asciiTheme="minorHAnsi" w:hAnsiTheme="minorHAnsi" w:cstheme="minorHAnsi"/>
                <w:szCs w:val="18"/>
              </w:rPr>
              <w:t xml:space="preserve"> using sunlight calibration w/ CRC</w:t>
            </w:r>
          </w:p>
        </w:tc>
      </w:tr>
      <w:tr w:rsidR="00771251" w:rsidRPr="004551BE" w14:paraId="61E11CF2" w14:textId="77777777" w:rsidTr="00532FF4">
        <w:tc>
          <w:tcPr>
            <w:tcW w:w="1170" w:type="dxa"/>
          </w:tcPr>
          <w:p w14:paraId="55D9FD04"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aMC3!</w:t>
            </w:r>
          </w:p>
        </w:tc>
        <w:tc>
          <w:tcPr>
            <w:tcW w:w="1265" w:type="dxa"/>
          </w:tcPr>
          <w:p w14:paraId="26CC5ACC"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a0011&lt;cr&gt;&lt;If&gt;</w:t>
            </w:r>
          </w:p>
        </w:tc>
        <w:tc>
          <w:tcPr>
            <w:tcW w:w="7195" w:type="dxa"/>
          </w:tcPr>
          <w:p w14:paraId="08C3FD82"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Returns immersed µmol m</w:t>
            </w:r>
            <w:r w:rsidRPr="004551BE">
              <w:rPr>
                <w:rFonts w:asciiTheme="minorHAnsi" w:hAnsiTheme="minorHAnsi" w:cstheme="minorHAnsi"/>
                <w:szCs w:val="18"/>
                <w:vertAlign w:val="superscript"/>
              </w:rPr>
              <w:t>-2</w:t>
            </w:r>
            <w:r w:rsidRPr="004551BE">
              <w:rPr>
                <w:rFonts w:asciiTheme="minorHAnsi" w:hAnsiTheme="minorHAnsi" w:cstheme="minorHAnsi"/>
                <w:szCs w:val="18"/>
              </w:rPr>
              <w:t xml:space="preserve"> s</w:t>
            </w:r>
            <w:r w:rsidRPr="004551BE">
              <w:rPr>
                <w:rFonts w:asciiTheme="minorHAnsi" w:hAnsiTheme="minorHAnsi" w:cstheme="minorHAnsi"/>
                <w:szCs w:val="18"/>
                <w:vertAlign w:val="superscript"/>
              </w:rPr>
              <w:t>-1</w:t>
            </w:r>
            <w:r w:rsidRPr="004551BE">
              <w:rPr>
                <w:rFonts w:asciiTheme="minorHAnsi" w:hAnsiTheme="minorHAnsi" w:cstheme="minorHAnsi"/>
                <w:szCs w:val="18"/>
              </w:rPr>
              <w:t xml:space="preserve">  for underwater measurements with electric light calibration w/ CRC</w:t>
            </w:r>
          </w:p>
        </w:tc>
      </w:tr>
      <w:tr w:rsidR="00532FF4" w:rsidRPr="004551BE" w14:paraId="1A1CF87C" w14:textId="77777777" w:rsidTr="00532FF4">
        <w:tc>
          <w:tcPr>
            <w:tcW w:w="1170" w:type="dxa"/>
          </w:tcPr>
          <w:p w14:paraId="14205D03" w14:textId="77777777" w:rsidR="00532FF4" w:rsidRPr="004551BE" w:rsidRDefault="00532FF4" w:rsidP="00771251">
            <w:pPr>
              <w:rPr>
                <w:rFonts w:asciiTheme="minorHAnsi" w:hAnsiTheme="minorHAnsi" w:cstheme="minorHAnsi"/>
                <w:szCs w:val="18"/>
              </w:rPr>
            </w:pPr>
            <w:r>
              <w:rPr>
                <w:rFonts w:ascii="Calibri" w:hAnsi="Calibri" w:cs="Calibri"/>
                <w:szCs w:val="18"/>
              </w:rPr>
              <w:t>aMC4!</w:t>
            </w:r>
          </w:p>
        </w:tc>
        <w:tc>
          <w:tcPr>
            <w:tcW w:w="1265" w:type="dxa"/>
          </w:tcPr>
          <w:p w14:paraId="389D018D" w14:textId="77777777" w:rsidR="00532FF4" w:rsidRPr="004551BE" w:rsidRDefault="00532FF4" w:rsidP="00771251">
            <w:pPr>
              <w:rPr>
                <w:rFonts w:asciiTheme="minorHAnsi" w:hAnsiTheme="minorHAnsi" w:cstheme="minorHAnsi"/>
                <w:szCs w:val="18"/>
              </w:rPr>
            </w:pPr>
            <w:r w:rsidRPr="00516FF0">
              <w:rPr>
                <w:rFonts w:ascii="Calibri" w:hAnsi="Calibri" w:cs="Calibri"/>
                <w:szCs w:val="18"/>
              </w:rPr>
              <w:t>a0011&lt;cr&gt;&lt;If&gt;</w:t>
            </w:r>
          </w:p>
        </w:tc>
        <w:tc>
          <w:tcPr>
            <w:tcW w:w="7195" w:type="dxa"/>
          </w:tcPr>
          <w:p w14:paraId="7A51404E" w14:textId="77777777" w:rsidR="006A5FC7" w:rsidRPr="006A5FC7" w:rsidRDefault="00532FF4" w:rsidP="00176D76">
            <w:pPr>
              <w:rPr>
                <w:rFonts w:ascii="Calibri" w:hAnsi="Calibri" w:cs="Calibri"/>
                <w:szCs w:val="18"/>
              </w:rPr>
            </w:pPr>
            <w:r>
              <w:rPr>
                <w:rFonts w:ascii="Calibri" w:hAnsi="Calibri" w:cs="Calibri"/>
                <w:szCs w:val="18"/>
              </w:rPr>
              <w:t xml:space="preserve">Returns angle offset from vertical in degrees w/CRC. (0 degrees if pointed up, 180 degrees if pointed down.) Available in sensors with serial numbers </w:t>
            </w:r>
            <w:r w:rsidR="00176D76" w:rsidRPr="00176D76">
              <w:rPr>
                <w:rFonts w:ascii="Calibri" w:hAnsi="Calibri" w:cs="Calibri"/>
                <w:szCs w:val="18"/>
              </w:rPr>
              <w:t>2401</w:t>
            </w:r>
            <w:r w:rsidRPr="00176D76">
              <w:rPr>
                <w:rFonts w:ascii="Calibri" w:hAnsi="Calibri" w:cs="Calibri"/>
                <w:szCs w:val="18"/>
              </w:rPr>
              <w:t xml:space="preserve"> </w:t>
            </w:r>
            <w:r>
              <w:rPr>
                <w:rFonts w:ascii="Calibri" w:hAnsi="Calibri" w:cs="Calibri"/>
                <w:szCs w:val="18"/>
              </w:rPr>
              <w:t>or greater.</w:t>
            </w:r>
          </w:p>
        </w:tc>
      </w:tr>
    </w:tbl>
    <w:p w14:paraId="6475622B" w14:textId="77777777" w:rsidR="008C3C41" w:rsidRPr="004551BE" w:rsidRDefault="008C3C41" w:rsidP="004551BE">
      <w:pPr>
        <w:spacing w:before="0" w:after="0" w:line="240" w:lineRule="auto"/>
        <w:rPr>
          <w:rFonts w:asciiTheme="minorHAnsi" w:hAnsiTheme="minorHAnsi" w:cstheme="minorHAnsi"/>
          <w:szCs w:val="18"/>
        </w:rPr>
      </w:pPr>
    </w:p>
    <w:p w14:paraId="06440383" w14:textId="77777777" w:rsidR="008C3C41" w:rsidRPr="004551BE" w:rsidRDefault="008C3C41" w:rsidP="004551BE">
      <w:pPr>
        <w:spacing w:before="0" w:after="0" w:line="240" w:lineRule="auto"/>
        <w:rPr>
          <w:rFonts w:asciiTheme="minorHAnsi" w:hAnsiTheme="minorHAnsi" w:cstheme="minorHAnsi"/>
          <w:sz w:val="20"/>
          <w:szCs w:val="18"/>
        </w:rPr>
      </w:pPr>
      <w:r w:rsidRPr="004551BE">
        <w:rPr>
          <w:rFonts w:asciiTheme="minorHAnsi" w:hAnsiTheme="minorHAnsi" w:cstheme="minorHAnsi"/>
          <w:sz w:val="20"/>
          <w:szCs w:val="18"/>
        </w:rPr>
        <w:t>where a is the sensor address (“0-9”, “A-Z”, “a-z”) and M is an upper-case ASCII character.</w:t>
      </w:r>
    </w:p>
    <w:p w14:paraId="7A475DAD" w14:textId="77777777" w:rsidR="008C3C41" w:rsidRPr="004551BE" w:rsidRDefault="008C3C41" w:rsidP="004551BE">
      <w:pPr>
        <w:spacing w:before="0" w:after="0" w:line="240" w:lineRule="auto"/>
        <w:rPr>
          <w:rFonts w:asciiTheme="minorHAnsi" w:hAnsiTheme="minorHAnsi" w:cstheme="minorHAnsi"/>
          <w:sz w:val="20"/>
        </w:rPr>
      </w:pPr>
    </w:p>
    <w:p w14:paraId="1EE1B2AE" w14:textId="77777777" w:rsidR="008C3C41" w:rsidRPr="004551BE" w:rsidRDefault="008C3C41" w:rsidP="004551BE">
      <w:pPr>
        <w:spacing w:before="0" w:after="0" w:line="240" w:lineRule="auto"/>
        <w:rPr>
          <w:rFonts w:asciiTheme="minorHAnsi" w:hAnsiTheme="minorHAnsi" w:cstheme="minorHAnsi"/>
          <w:sz w:val="20"/>
          <w:szCs w:val="18"/>
        </w:rPr>
      </w:pPr>
      <w:r w:rsidRPr="004551BE">
        <w:rPr>
          <w:rFonts w:asciiTheme="minorHAnsi" w:hAnsiTheme="minorHAnsi" w:cstheme="minorHAnsi"/>
          <w:sz w:val="20"/>
          <w:szCs w:val="18"/>
        </w:rPr>
        <w:t>The data values are separated by the sign “+”, as in the following example (0 is the address):</w:t>
      </w:r>
    </w:p>
    <w:p w14:paraId="5390885D" w14:textId="77777777" w:rsidR="008C3C41" w:rsidRPr="004551BE" w:rsidRDefault="008C3C41" w:rsidP="008C3C41">
      <w:pPr>
        <w:spacing w:before="0" w:after="0" w:line="240" w:lineRule="auto"/>
        <w:rPr>
          <w:rFonts w:asciiTheme="minorHAnsi" w:hAnsiTheme="minorHAnsi" w:cstheme="minorHAnsi"/>
          <w:szCs w:val="18"/>
        </w:rPr>
      </w:pPr>
    </w:p>
    <w:tbl>
      <w:tblPr>
        <w:tblStyle w:val="TableGrid"/>
        <w:tblW w:w="9630" w:type="dxa"/>
        <w:tblInd w:w="108" w:type="dxa"/>
        <w:tblLook w:val="04A0" w:firstRow="1" w:lastRow="0" w:firstColumn="1" w:lastColumn="0" w:noHBand="0" w:noVBand="1"/>
      </w:tblPr>
      <w:tblGrid>
        <w:gridCol w:w="1440"/>
        <w:gridCol w:w="2700"/>
        <w:gridCol w:w="5490"/>
      </w:tblGrid>
      <w:tr w:rsidR="008C3C41" w:rsidRPr="004551BE" w14:paraId="1323D6DD" w14:textId="77777777" w:rsidTr="00532FF4">
        <w:tc>
          <w:tcPr>
            <w:tcW w:w="1440" w:type="dxa"/>
          </w:tcPr>
          <w:p w14:paraId="6ACC38BD" w14:textId="77777777" w:rsidR="008C3C41" w:rsidRPr="004551BE" w:rsidRDefault="008C3C41" w:rsidP="008C3C41">
            <w:pPr>
              <w:rPr>
                <w:rFonts w:asciiTheme="minorHAnsi" w:hAnsiTheme="minorHAnsi" w:cstheme="minorHAnsi"/>
                <w:b/>
                <w:szCs w:val="18"/>
              </w:rPr>
            </w:pPr>
            <w:r w:rsidRPr="004551BE">
              <w:rPr>
                <w:rFonts w:asciiTheme="minorHAnsi" w:hAnsiTheme="minorHAnsi" w:cstheme="minorHAnsi"/>
                <w:b/>
                <w:szCs w:val="18"/>
              </w:rPr>
              <w:t>Command</w:t>
            </w:r>
          </w:p>
        </w:tc>
        <w:tc>
          <w:tcPr>
            <w:tcW w:w="2700" w:type="dxa"/>
          </w:tcPr>
          <w:p w14:paraId="37A9AC83" w14:textId="77777777" w:rsidR="008C3C41" w:rsidRPr="004551BE" w:rsidRDefault="008C3C41" w:rsidP="008C3C41">
            <w:pPr>
              <w:rPr>
                <w:rFonts w:asciiTheme="minorHAnsi" w:hAnsiTheme="minorHAnsi" w:cstheme="minorHAnsi"/>
                <w:b/>
                <w:szCs w:val="18"/>
              </w:rPr>
            </w:pPr>
            <w:r w:rsidRPr="004551BE">
              <w:rPr>
                <w:rFonts w:asciiTheme="minorHAnsi" w:hAnsiTheme="minorHAnsi" w:cstheme="minorHAnsi"/>
                <w:b/>
                <w:szCs w:val="18"/>
              </w:rPr>
              <w:t>Sensor Response</w:t>
            </w:r>
          </w:p>
        </w:tc>
        <w:tc>
          <w:tcPr>
            <w:tcW w:w="5490" w:type="dxa"/>
          </w:tcPr>
          <w:p w14:paraId="034BEF31" w14:textId="77777777" w:rsidR="008C3C41" w:rsidRPr="004551BE" w:rsidRDefault="008C3C41" w:rsidP="008C3C41">
            <w:pPr>
              <w:rPr>
                <w:rFonts w:asciiTheme="minorHAnsi" w:hAnsiTheme="minorHAnsi" w:cstheme="minorHAnsi"/>
                <w:b/>
                <w:szCs w:val="18"/>
              </w:rPr>
            </w:pPr>
            <w:r w:rsidRPr="004551BE">
              <w:rPr>
                <w:rFonts w:asciiTheme="minorHAnsi" w:hAnsiTheme="minorHAnsi" w:cstheme="minorHAnsi"/>
                <w:b/>
                <w:szCs w:val="18"/>
              </w:rPr>
              <w:t>Sensor Response when data is ready</w:t>
            </w:r>
          </w:p>
        </w:tc>
      </w:tr>
      <w:tr w:rsidR="008C3C41" w:rsidRPr="004551BE" w14:paraId="71A90A90" w14:textId="77777777" w:rsidTr="00532FF4">
        <w:tc>
          <w:tcPr>
            <w:tcW w:w="1440" w:type="dxa"/>
          </w:tcPr>
          <w:p w14:paraId="60F68845" w14:textId="77777777" w:rsidR="008C3C41" w:rsidRPr="004551BE" w:rsidRDefault="008C3C41" w:rsidP="008C3C41">
            <w:pPr>
              <w:rPr>
                <w:rFonts w:asciiTheme="minorHAnsi" w:hAnsiTheme="minorHAnsi" w:cstheme="minorHAnsi"/>
                <w:szCs w:val="18"/>
              </w:rPr>
            </w:pPr>
            <w:r w:rsidRPr="004551BE">
              <w:rPr>
                <w:rFonts w:asciiTheme="minorHAnsi" w:hAnsiTheme="minorHAnsi" w:cstheme="minorHAnsi"/>
                <w:szCs w:val="18"/>
              </w:rPr>
              <w:t>0M0!</w:t>
            </w:r>
          </w:p>
        </w:tc>
        <w:tc>
          <w:tcPr>
            <w:tcW w:w="2700" w:type="dxa"/>
          </w:tcPr>
          <w:p w14:paraId="6CD6A172" w14:textId="77777777" w:rsidR="008C3C41" w:rsidRPr="004551BE" w:rsidRDefault="008C3C41" w:rsidP="008C3C41">
            <w:pPr>
              <w:rPr>
                <w:rFonts w:asciiTheme="minorHAnsi" w:hAnsiTheme="minorHAnsi" w:cstheme="minorHAnsi"/>
                <w:szCs w:val="18"/>
              </w:rPr>
            </w:pPr>
            <w:r w:rsidRPr="004551BE">
              <w:rPr>
                <w:rFonts w:asciiTheme="minorHAnsi" w:hAnsiTheme="minorHAnsi" w:cstheme="minorHAnsi"/>
                <w:szCs w:val="18"/>
              </w:rPr>
              <w:t>00011&lt;cr&gt;&lt;lf&gt;</w:t>
            </w:r>
          </w:p>
        </w:tc>
        <w:tc>
          <w:tcPr>
            <w:tcW w:w="5490" w:type="dxa"/>
          </w:tcPr>
          <w:p w14:paraId="00FC7F37" w14:textId="77777777" w:rsidR="008C3C41" w:rsidRPr="004551BE" w:rsidRDefault="008C3C41" w:rsidP="008C3C41">
            <w:pPr>
              <w:rPr>
                <w:rFonts w:asciiTheme="minorHAnsi" w:hAnsiTheme="minorHAnsi" w:cstheme="minorHAnsi"/>
                <w:szCs w:val="18"/>
              </w:rPr>
            </w:pPr>
            <w:r w:rsidRPr="004551BE">
              <w:rPr>
                <w:rFonts w:asciiTheme="minorHAnsi" w:hAnsiTheme="minorHAnsi" w:cstheme="minorHAnsi"/>
                <w:szCs w:val="18"/>
              </w:rPr>
              <w:t>0&lt;cr&gt;&lt;lf&gt;</w:t>
            </w:r>
          </w:p>
        </w:tc>
      </w:tr>
      <w:tr w:rsidR="008C3C41" w:rsidRPr="004551BE" w14:paraId="1F289B8C" w14:textId="77777777" w:rsidTr="00532FF4">
        <w:tc>
          <w:tcPr>
            <w:tcW w:w="1440" w:type="dxa"/>
          </w:tcPr>
          <w:p w14:paraId="7D072F3F" w14:textId="77777777" w:rsidR="008C3C41" w:rsidRPr="004551BE" w:rsidRDefault="008C3C41" w:rsidP="008C3C41">
            <w:pPr>
              <w:rPr>
                <w:rFonts w:asciiTheme="minorHAnsi" w:hAnsiTheme="minorHAnsi" w:cstheme="minorHAnsi"/>
                <w:szCs w:val="18"/>
              </w:rPr>
            </w:pPr>
            <w:r w:rsidRPr="004551BE">
              <w:rPr>
                <w:rFonts w:asciiTheme="minorHAnsi" w:hAnsiTheme="minorHAnsi" w:cstheme="minorHAnsi"/>
                <w:szCs w:val="18"/>
              </w:rPr>
              <w:t>0D0!</w:t>
            </w:r>
          </w:p>
        </w:tc>
        <w:tc>
          <w:tcPr>
            <w:tcW w:w="2700" w:type="dxa"/>
          </w:tcPr>
          <w:p w14:paraId="17AC6FB6" w14:textId="77777777" w:rsidR="008C3C41" w:rsidRPr="004551BE" w:rsidRDefault="00771251" w:rsidP="008C3C41">
            <w:pPr>
              <w:rPr>
                <w:rFonts w:asciiTheme="minorHAnsi" w:hAnsiTheme="minorHAnsi" w:cstheme="minorHAnsi"/>
                <w:szCs w:val="18"/>
              </w:rPr>
            </w:pPr>
            <w:r w:rsidRPr="004551BE">
              <w:rPr>
                <w:rFonts w:asciiTheme="minorHAnsi" w:hAnsiTheme="minorHAnsi" w:cstheme="minorHAnsi"/>
                <w:szCs w:val="18"/>
              </w:rPr>
              <w:t>0</w:t>
            </w:r>
            <w:r w:rsidR="00B6082F" w:rsidRPr="004551BE">
              <w:rPr>
                <w:rFonts w:asciiTheme="minorHAnsi" w:hAnsiTheme="minorHAnsi" w:cstheme="minorHAnsi"/>
                <w:szCs w:val="18"/>
              </w:rPr>
              <w:t>+2</w:t>
            </w:r>
            <w:r w:rsidR="008C3C41" w:rsidRPr="004551BE">
              <w:rPr>
                <w:rFonts w:asciiTheme="minorHAnsi" w:hAnsiTheme="minorHAnsi" w:cstheme="minorHAnsi"/>
                <w:szCs w:val="18"/>
              </w:rPr>
              <w:t>000.0&lt;cr&gt;&lt;lf&gt;</w:t>
            </w:r>
          </w:p>
        </w:tc>
        <w:tc>
          <w:tcPr>
            <w:tcW w:w="5490" w:type="dxa"/>
          </w:tcPr>
          <w:p w14:paraId="4D465B47" w14:textId="77777777" w:rsidR="008C3C41" w:rsidRPr="004551BE" w:rsidRDefault="008C3C41" w:rsidP="008C3C41">
            <w:pPr>
              <w:rPr>
                <w:rFonts w:asciiTheme="minorHAnsi" w:hAnsiTheme="minorHAnsi" w:cstheme="minorHAnsi"/>
                <w:szCs w:val="18"/>
              </w:rPr>
            </w:pPr>
          </w:p>
        </w:tc>
      </w:tr>
      <w:tr w:rsidR="008C3C41" w:rsidRPr="004551BE" w14:paraId="1D4BB763" w14:textId="77777777" w:rsidTr="00532FF4">
        <w:tc>
          <w:tcPr>
            <w:tcW w:w="1440" w:type="dxa"/>
          </w:tcPr>
          <w:p w14:paraId="73E3FAC9" w14:textId="77777777" w:rsidR="008C3C41" w:rsidRPr="004551BE" w:rsidRDefault="00771251" w:rsidP="008C3C41">
            <w:pPr>
              <w:rPr>
                <w:rFonts w:asciiTheme="minorHAnsi" w:hAnsiTheme="minorHAnsi" w:cstheme="minorHAnsi"/>
                <w:szCs w:val="18"/>
              </w:rPr>
            </w:pPr>
            <w:r w:rsidRPr="004551BE">
              <w:rPr>
                <w:rFonts w:asciiTheme="minorHAnsi" w:hAnsiTheme="minorHAnsi" w:cstheme="minorHAnsi"/>
                <w:szCs w:val="18"/>
              </w:rPr>
              <w:t>0M1</w:t>
            </w:r>
            <w:r w:rsidR="008C3C41" w:rsidRPr="004551BE">
              <w:rPr>
                <w:rFonts w:asciiTheme="minorHAnsi" w:hAnsiTheme="minorHAnsi" w:cstheme="minorHAnsi"/>
                <w:szCs w:val="18"/>
              </w:rPr>
              <w:t>!</w:t>
            </w:r>
          </w:p>
        </w:tc>
        <w:tc>
          <w:tcPr>
            <w:tcW w:w="2700" w:type="dxa"/>
          </w:tcPr>
          <w:p w14:paraId="0C18E251" w14:textId="77777777" w:rsidR="008C3C41" w:rsidRPr="004551BE" w:rsidRDefault="00771251" w:rsidP="008C3C41">
            <w:pPr>
              <w:rPr>
                <w:rFonts w:asciiTheme="minorHAnsi" w:hAnsiTheme="minorHAnsi" w:cstheme="minorHAnsi"/>
                <w:szCs w:val="18"/>
              </w:rPr>
            </w:pPr>
            <w:r w:rsidRPr="004551BE">
              <w:rPr>
                <w:rFonts w:asciiTheme="minorHAnsi" w:hAnsiTheme="minorHAnsi" w:cstheme="minorHAnsi"/>
                <w:szCs w:val="18"/>
              </w:rPr>
              <w:t>00011</w:t>
            </w:r>
            <w:r w:rsidR="008C3C41" w:rsidRPr="004551BE">
              <w:rPr>
                <w:rFonts w:asciiTheme="minorHAnsi" w:hAnsiTheme="minorHAnsi" w:cstheme="minorHAnsi"/>
                <w:szCs w:val="18"/>
              </w:rPr>
              <w:t>&lt;cr&gt;&lt;lf&gt;</w:t>
            </w:r>
          </w:p>
        </w:tc>
        <w:tc>
          <w:tcPr>
            <w:tcW w:w="5490" w:type="dxa"/>
          </w:tcPr>
          <w:p w14:paraId="31AEE31E" w14:textId="77777777" w:rsidR="008C3C41" w:rsidRPr="004551BE" w:rsidRDefault="008C3C41" w:rsidP="008C3C41">
            <w:pPr>
              <w:rPr>
                <w:rFonts w:asciiTheme="minorHAnsi" w:hAnsiTheme="minorHAnsi" w:cstheme="minorHAnsi"/>
                <w:szCs w:val="18"/>
              </w:rPr>
            </w:pPr>
            <w:r w:rsidRPr="004551BE">
              <w:rPr>
                <w:rFonts w:asciiTheme="minorHAnsi" w:hAnsiTheme="minorHAnsi" w:cstheme="minorHAnsi"/>
                <w:szCs w:val="18"/>
              </w:rPr>
              <w:t>0&lt;cr&gt;&lt;lf&gt;</w:t>
            </w:r>
          </w:p>
        </w:tc>
      </w:tr>
      <w:tr w:rsidR="008C3C41" w:rsidRPr="004551BE" w14:paraId="2FBC8827" w14:textId="77777777" w:rsidTr="00532FF4">
        <w:tc>
          <w:tcPr>
            <w:tcW w:w="1440" w:type="dxa"/>
          </w:tcPr>
          <w:p w14:paraId="7CC7215C" w14:textId="77777777" w:rsidR="008C3C41" w:rsidRPr="004551BE" w:rsidRDefault="008C3C41" w:rsidP="008C3C41">
            <w:pPr>
              <w:rPr>
                <w:rFonts w:asciiTheme="minorHAnsi" w:hAnsiTheme="minorHAnsi" w:cstheme="minorHAnsi"/>
                <w:szCs w:val="18"/>
              </w:rPr>
            </w:pPr>
            <w:r w:rsidRPr="004551BE">
              <w:rPr>
                <w:rFonts w:asciiTheme="minorHAnsi" w:hAnsiTheme="minorHAnsi" w:cstheme="minorHAnsi"/>
                <w:szCs w:val="18"/>
              </w:rPr>
              <w:t>0D0!</w:t>
            </w:r>
          </w:p>
        </w:tc>
        <w:tc>
          <w:tcPr>
            <w:tcW w:w="2700" w:type="dxa"/>
          </w:tcPr>
          <w:p w14:paraId="7E57C2CD" w14:textId="77777777" w:rsidR="008C3C41" w:rsidRPr="004551BE" w:rsidRDefault="00771251" w:rsidP="00771251">
            <w:pPr>
              <w:rPr>
                <w:rFonts w:asciiTheme="minorHAnsi" w:hAnsiTheme="minorHAnsi" w:cstheme="minorHAnsi"/>
                <w:szCs w:val="18"/>
              </w:rPr>
            </w:pPr>
            <w:r w:rsidRPr="004551BE">
              <w:rPr>
                <w:rFonts w:asciiTheme="minorHAnsi" w:hAnsiTheme="minorHAnsi" w:cstheme="minorHAnsi"/>
                <w:szCs w:val="18"/>
              </w:rPr>
              <w:t>0</w:t>
            </w:r>
            <w:r w:rsidR="008C3C41" w:rsidRPr="004551BE">
              <w:rPr>
                <w:rFonts w:asciiTheme="minorHAnsi" w:hAnsiTheme="minorHAnsi" w:cstheme="minorHAnsi"/>
                <w:szCs w:val="18"/>
              </w:rPr>
              <w:t>+</w:t>
            </w:r>
            <w:r w:rsidRPr="004551BE">
              <w:rPr>
                <w:rFonts w:asciiTheme="minorHAnsi" w:hAnsiTheme="minorHAnsi" w:cstheme="minorHAnsi"/>
                <w:szCs w:val="18"/>
              </w:rPr>
              <w:t>400.</w:t>
            </w:r>
            <w:r w:rsidR="008C3C41" w:rsidRPr="004551BE">
              <w:rPr>
                <w:rFonts w:asciiTheme="minorHAnsi" w:hAnsiTheme="minorHAnsi" w:cstheme="minorHAnsi"/>
                <w:szCs w:val="18"/>
              </w:rPr>
              <w:t>0&lt;cr&gt;&lt;lf&gt;</w:t>
            </w:r>
          </w:p>
        </w:tc>
        <w:tc>
          <w:tcPr>
            <w:tcW w:w="5490" w:type="dxa"/>
          </w:tcPr>
          <w:p w14:paraId="07D92065" w14:textId="77777777" w:rsidR="008C3C41" w:rsidRPr="004551BE" w:rsidRDefault="008C3C41" w:rsidP="008C3C41">
            <w:pPr>
              <w:rPr>
                <w:rFonts w:asciiTheme="minorHAnsi" w:hAnsiTheme="minorHAnsi" w:cstheme="minorHAnsi"/>
                <w:szCs w:val="18"/>
              </w:rPr>
            </w:pPr>
          </w:p>
        </w:tc>
      </w:tr>
      <w:tr w:rsidR="00771251" w:rsidRPr="004551BE" w14:paraId="0668DD3D" w14:textId="77777777" w:rsidTr="00532FF4">
        <w:tc>
          <w:tcPr>
            <w:tcW w:w="1440" w:type="dxa"/>
          </w:tcPr>
          <w:p w14:paraId="6EC00241" w14:textId="77777777" w:rsidR="00771251" w:rsidRPr="004551BE" w:rsidRDefault="00771251" w:rsidP="008C3C41">
            <w:pPr>
              <w:rPr>
                <w:rFonts w:asciiTheme="minorHAnsi" w:hAnsiTheme="minorHAnsi" w:cstheme="minorHAnsi"/>
                <w:szCs w:val="18"/>
              </w:rPr>
            </w:pPr>
            <w:r w:rsidRPr="004551BE">
              <w:rPr>
                <w:rFonts w:asciiTheme="minorHAnsi" w:hAnsiTheme="minorHAnsi" w:cstheme="minorHAnsi"/>
                <w:szCs w:val="18"/>
              </w:rPr>
              <w:t>0M2!</w:t>
            </w:r>
          </w:p>
        </w:tc>
        <w:tc>
          <w:tcPr>
            <w:tcW w:w="2700" w:type="dxa"/>
          </w:tcPr>
          <w:p w14:paraId="57235965"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00011&lt;cr&gt;&lt;If&gt;</w:t>
            </w:r>
          </w:p>
        </w:tc>
        <w:tc>
          <w:tcPr>
            <w:tcW w:w="5490" w:type="dxa"/>
          </w:tcPr>
          <w:p w14:paraId="0229532F" w14:textId="77777777" w:rsidR="00771251" w:rsidRPr="004551BE" w:rsidRDefault="00771251" w:rsidP="008C3C41">
            <w:pPr>
              <w:rPr>
                <w:rFonts w:asciiTheme="minorHAnsi" w:hAnsiTheme="minorHAnsi" w:cstheme="minorHAnsi"/>
                <w:szCs w:val="18"/>
              </w:rPr>
            </w:pPr>
            <w:r w:rsidRPr="004551BE">
              <w:rPr>
                <w:rFonts w:asciiTheme="minorHAnsi" w:hAnsiTheme="minorHAnsi" w:cstheme="minorHAnsi"/>
                <w:szCs w:val="18"/>
              </w:rPr>
              <w:t>0&lt;cr&gt;&lt;If&gt;</w:t>
            </w:r>
          </w:p>
        </w:tc>
      </w:tr>
      <w:tr w:rsidR="00771251" w:rsidRPr="004551BE" w14:paraId="11600AF9" w14:textId="77777777" w:rsidTr="00532FF4">
        <w:tc>
          <w:tcPr>
            <w:tcW w:w="1440" w:type="dxa"/>
          </w:tcPr>
          <w:p w14:paraId="7FFC1240" w14:textId="77777777" w:rsidR="00771251" w:rsidRPr="004551BE" w:rsidRDefault="00771251" w:rsidP="008C3C41">
            <w:pPr>
              <w:rPr>
                <w:rFonts w:asciiTheme="minorHAnsi" w:hAnsiTheme="minorHAnsi" w:cstheme="minorHAnsi"/>
                <w:szCs w:val="18"/>
              </w:rPr>
            </w:pPr>
            <w:r w:rsidRPr="004551BE">
              <w:rPr>
                <w:rFonts w:asciiTheme="minorHAnsi" w:hAnsiTheme="minorHAnsi" w:cstheme="minorHAnsi"/>
                <w:szCs w:val="18"/>
              </w:rPr>
              <w:t>0D0!</w:t>
            </w:r>
          </w:p>
        </w:tc>
        <w:tc>
          <w:tcPr>
            <w:tcW w:w="2700" w:type="dxa"/>
          </w:tcPr>
          <w:p w14:paraId="04550EB7" w14:textId="77777777" w:rsidR="00771251" w:rsidRPr="004551BE" w:rsidRDefault="00B6082F" w:rsidP="00771251">
            <w:pPr>
              <w:rPr>
                <w:rFonts w:asciiTheme="minorHAnsi" w:hAnsiTheme="minorHAnsi" w:cstheme="minorHAnsi"/>
                <w:szCs w:val="18"/>
              </w:rPr>
            </w:pPr>
            <w:r w:rsidRPr="004551BE">
              <w:rPr>
                <w:rFonts w:asciiTheme="minorHAnsi" w:hAnsiTheme="minorHAnsi" w:cstheme="minorHAnsi"/>
                <w:szCs w:val="18"/>
              </w:rPr>
              <w:t>0+2</w:t>
            </w:r>
            <w:r w:rsidR="00771251" w:rsidRPr="004551BE">
              <w:rPr>
                <w:rFonts w:asciiTheme="minorHAnsi" w:hAnsiTheme="minorHAnsi" w:cstheme="minorHAnsi"/>
                <w:szCs w:val="18"/>
              </w:rPr>
              <w:t>000.0&lt;cr&gt;&lt;If&gt;</w:t>
            </w:r>
          </w:p>
        </w:tc>
        <w:tc>
          <w:tcPr>
            <w:tcW w:w="5490" w:type="dxa"/>
          </w:tcPr>
          <w:p w14:paraId="4E223535" w14:textId="77777777" w:rsidR="00771251" w:rsidRPr="004551BE" w:rsidRDefault="00771251" w:rsidP="008C3C41">
            <w:pPr>
              <w:rPr>
                <w:rFonts w:asciiTheme="minorHAnsi" w:hAnsiTheme="minorHAnsi" w:cstheme="minorHAnsi"/>
                <w:szCs w:val="18"/>
              </w:rPr>
            </w:pPr>
          </w:p>
        </w:tc>
      </w:tr>
      <w:tr w:rsidR="00771251" w:rsidRPr="004551BE" w14:paraId="602F37D4" w14:textId="77777777" w:rsidTr="00532FF4">
        <w:tc>
          <w:tcPr>
            <w:tcW w:w="1440" w:type="dxa"/>
          </w:tcPr>
          <w:p w14:paraId="2C91A855" w14:textId="77777777" w:rsidR="00771251" w:rsidRPr="004551BE" w:rsidRDefault="00771251" w:rsidP="008C3C41">
            <w:pPr>
              <w:rPr>
                <w:rFonts w:asciiTheme="minorHAnsi" w:hAnsiTheme="minorHAnsi" w:cstheme="minorHAnsi"/>
                <w:szCs w:val="18"/>
              </w:rPr>
            </w:pPr>
            <w:r w:rsidRPr="004551BE">
              <w:rPr>
                <w:rFonts w:asciiTheme="minorHAnsi" w:hAnsiTheme="minorHAnsi" w:cstheme="minorHAnsi"/>
                <w:szCs w:val="18"/>
              </w:rPr>
              <w:t>0M3!</w:t>
            </w:r>
          </w:p>
        </w:tc>
        <w:tc>
          <w:tcPr>
            <w:tcW w:w="2700" w:type="dxa"/>
          </w:tcPr>
          <w:p w14:paraId="6AF38F5B" w14:textId="77777777" w:rsidR="00771251" w:rsidRPr="004551BE" w:rsidRDefault="00771251" w:rsidP="00771251">
            <w:pPr>
              <w:rPr>
                <w:rFonts w:asciiTheme="minorHAnsi" w:hAnsiTheme="minorHAnsi" w:cstheme="minorHAnsi"/>
                <w:szCs w:val="18"/>
              </w:rPr>
            </w:pPr>
            <w:r w:rsidRPr="004551BE">
              <w:rPr>
                <w:rFonts w:asciiTheme="minorHAnsi" w:hAnsiTheme="minorHAnsi" w:cstheme="minorHAnsi"/>
                <w:szCs w:val="18"/>
              </w:rPr>
              <w:t>00011&lt;cr&gt;&lt;If&gt;</w:t>
            </w:r>
          </w:p>
        </w:tc>
        <w:tc>
          <w:tcPr>
            <w:tcW w:w="5490" w:type="dxa"/>
          </w:tcPr>
          <w:p w14:paraId="1CCF8508" w14:textId="77777777" w:rsidR="00771251" w:rsidRPr="004551BE" w:rsidRDefault="00771251" w:rsidP="008C3C41">
            <w:pPr>
              <w:rPr>
                <w:rFonts w:asciiTheme="minorHAnsi" w:hAnsiTheme="minorHAnsi" w:cstheme="minorHAnsi"/>
                <w:szCs w:val="18"/>
              </w:rPr>
            </w:pPr>
            <w:r w:rsidRPr="004551BE">
              <w:rPr>
                <w:rFonts w:asciiTheme="minorHAnsi" w:hAnsiTheme="minorHAnsi" w:cstheme="minorHAnsi"/>
                <w:szCs w:val="18"/>
              </w:rPr>
              <w:t>0&lt;cr&gt;&lt;If&gt;</w:t>
            </w:r>
          </w:p>
        </w:tc>
      </w:tr>
      <w:tr w:rsidR="00771251" w:rsidRPr="004551BE" w14:paraId="1B2DFFEC" w14:textId="77777777" w:rsidTr="00532FF4">
        <w:tc>
          <w:tcPr>
            <w:tcW w:w="1440" w:type="dxa"/>
          </w:tcPr>
          <w:p w14:paraId="0E7DBB80" w14:textId="77777777" w:rsidR="00771251" w:rsidRPr="004551BE" w:rsidRDefault="00771251" w:rsidP="008C3C41">
            <w:pPr>
              <w:rPr>
                <w:rFonts w:asciiTheme="minorHAnsi" w:hAnsiTheme="minorHAnsi" w:cstheme="minorHAnsi"/>
                <w:szCs w:val="18"/>
              </w:rPr>
            </w:pPr>
            <w:r w:rsidRPr="004551BE">
              <w:rPr>
                <w:rFonts w:asciiTheme="minorHAnsi" w:hAnsiTheme="minorHAnsi" w:cstheme="minorHAnsi"/>
                <w:szCs w:val="18"/>
              </w:rPr>
              <w:t>0D0!</w:t>
            </w:r>
          </w:p>
        </w:tc>
        <w:tc>
          <w:tcPr>
            <w:tcW w:w="2700" w:type="dxa"/>
          </w:tcPr>
          <w:p w14:paraId="088EDE2B" w14:textId="77777777" w:rsidR="00771251" w:rsidRPr="004551BE" w:rsidRDefault="00B6082F" w:rsidP="00771251">
            <w:pPr>
              <w:rPr>
                <w:rFonts w:asciiTheme="minorHAnsi" w:hAnsiTheme="minorHAnsi" w:cstheme="minorHAnsi"/>
                <w:szCs w:val="18"/>
              </w:rPr>
            </w:pPr>
            <w:r w:rsidRPr="004551BE">
              <w:rPr>
                <w:rFonts w:asciiTheme="minorHAnsi" w:hAnsiTheme="minorHAnsi" w:cstheme="minorHAnsi"/>
                <w:szCs w:val="18"/>
              </w:rPr>
              <w:t>0+2</w:t>
            </w:r>
            <w:r w:rsidR="00771251" w:rsidRPr="004551BE">
              <w:rPr>
                <w:rFonts w:asciiTheme="minorHAnsi" w:hAnsiTheme="minorHAnsi" w:cstheme="minorHAnsi"/>
                <w:szCs w:val="18"/>
              </w:rPr>
              <w:t>000.0&lt;cr&gt;&lt;If&gt;</w:t>
            </w:r>
          </w:p>
        </w:tc>
        <w:tc>
          <w:tcPr>
            <w:tcW w:w="5490" w:type="dxa"/>
          </w:tcPr>
          <w:p w14:paraId="6BEDC1BA" w14:textId="77777777" w:rsidR="00771251" w:rsidRPr="004551BE" w:rsidRDefault="00771251" w:rsidP="008C3C41">
            <w:pPr>
              <w:rPr>
                <w:rFonts w:asciiTheme="minorHAnsi" w:hAnsiTheme="minorHAnsi" w:cstheme="minorHAnsi"/>
                <w:szCs w:val="18"/>
              </w:rPr>
            </w:pPr>
          </w:p>
        </w:tc>
      </w:tr>
      <w:tr w:rsidR="00532FF4" w:rsidRPr="004551BE" w14:paraId="7702FC0B" w14:textId="77777777" w:rsidTr="00532FF4">
        <w:tc>
          <w:tcPr>
            <w:tcW w:w="1440" w:type="dxa"/>
          </w:tcPr>
          <w:p w14:paraId="4EBFC43F" w14:textId="77777777" w:rsidR="00532FF4" w:rsidRPr="004551BE" w:rsidRDefault="00532FF4" w:rsidP="008C3C41">
            <w:pPr>
              <w:rPr>
                <w:rFonts w:asciiTheme="minorHAnsi" w:hAnsiTheme="minorHAnsi" w:cstheme="minorHAnsi"/>
                <w:szCs w:val="18"/>
              </w:rPr>
            </w:pPr>
            <w:r>
              <w:rPr>
                <w:rFonts w:ascii="Calibri" w:hAnsi="Calibri" w:cs="Calibri"/>
                <w:szCs w:val="18"/>
              </w:rPr>
              <w:t>0M4!</w:t>
            </w:r>
          </w:p>
        </w:tc>
        <w:tc>
          <w:tcPr>
            <w:tcW w:w="2700" w:type="dxa"/>
          </w:tcPr>
          <w:p w14:paraId="2DD8719D" w14:textId="77777777" w:rsidR="00532FF4" w:rsidRPr="004551BE" w:rsidRDefault="00532FF4" w:rsidP="00771251">
            <w:pPr>
              <w:rPr>
                <w:rFonts w:asciiTheme="minorHAnsi" w:hAnsiTheme="minorHAnsi" w:cstheme="minorHAnsi"/>
                <w:szCs w:val="18"/>
              </w:rPr>
            </w:pPr>
            <w:r w:rsidRPr="00516FF0">
              <w:rPr>
                <w:rFonts w:ascii="Calibri" w:hAnsi="Calibri" w:cs="Calibri"/>
                <w:szCs w:val="18"/>
              </w:rPr>
              <w:t>a0011&lt;cr&gt;&lt;If&gt;</w:t>
            </w:r>
          </w:p>
        </w:tc>
        <w:tc>
          <w:tcPr>
            <w:tcW w:w="5490" w:type="dxa"/>
          </w:tcPr>
          <w:p w14:paraId="638B6DDF" w14:textId="77777777" w:rsidR="00532FF4" w:rsidRPr="004551BE" w:rsidRDefault="00532FF4" w:rsidP="008C3C41">
            <w:pPr>
              <w:rPr>
                <w:rFonts w:asciiTheme="minorHAnsi" w:hAnsiTheme="minorHAnsi" w:cstheme="minorHAnsi"/>
                <w:szCs w:val="18"/>
              </w:rPr>
            </w:pPr>
            <w:r>
              <w:rPr>
                <w:rFonts w:ascii="Calibri" w:hAnsi="Calibri" w:cs="Calibri"/>
                <w:szCs w:val="18"/>
              </w:rPr>
              <w:t>0&lt;cr&gt;&lt;lf&gt;</w:t>
            </w:r>
          </w:p>
        </w:tc>
      </w:tr>
      <w:tr w:rsidR="00532FF4" w:rsidRPr="004551BE" w14:paraId="66A79745" w14:textId="77777777" w:rsidTr="00532FF4">
        <w:tc>
          <w:tcPr>
            <w:tcW w:w="1440" w:type="dxa"/>
          </w:tcPr>
          <w:p w14:paraId="488C31C0" w14:textId="77777777" w:rsidR="00532FF4" w:rsidRPr="004551BE" w:rsidRDefault="00532FF4" w:rsidP="008C3C41">
            <w:pPr>
              <w:rPr>
                <w:rFonts w:asciiTheme="minorHAnsi" w:hAnsiTheme="minorHAnsi" w:cstheme="minorHAnsi"/>
                <w:szCs w:val="18"/>
              </w:rPr>
            </w:pPr>
            <w:r w:rsidRPr="004551BE">
              <w:rPr>
                <w:rFonts w:asciiTheme="minorHAnsi" w:hAnsiTheme="minorHAnsi" w:cstheme="minorHAnsi"/>
                <w:szCs w:val="18"/>
              </w:rPr>
              <w:t>0D0!</w:t>
            </w:r>
          </w:p>
        </w:tc>
        <w:tc>
          <w:tcPr>
            <w:tcW w:w="2700" w:type="dxa"/>
          </w:tcPr>
          <w:p w14:paraId="455D610D" w14:textId="77777777" w:rsidR="00532FF4" w:rsidRPr="004551BE" w:rsidRDefault="00532FF4" w:rsidP="00771251">
            <w:pPr>
              <w:rPr>
                <w:rFonts w:asciiTheme="minorHAnsi" w:hAnsiTheme="minorHAnsi" w:cstheme="minorHAnsi"/>
                <w:szCs w:val="18"/>
              </w:rPr>
            </w:pPr>
            <w:r>
              <w:rPr>
                <w:rFonts w:ascii="Calibri" w:hAnsi="Calibri" w:cs="Calibri"/>
                <w:szCs w:val="18"/>
              </w:rPr>
              <w:t>0+90.2&lt;cr&gt;&lt;lf&gt;</w:t>
            </w:r>
          </w:p>
        </w:tc>
        <w:tc>
          <w:tcPr>
            <w:tcW w:w="5490" w:type="dxa"/>
          </w:tcPr>
          <w:p w14:paraId="2A610272" w14:textId="77777777" w:rsidR="00532FF4" w:rsidRPr="004551BE" w:rsidRDefault="00532FF4" w:rsidP="008C3C41">
            <w:pPr>
              <w:rPr>
                <w:rFonts w:asciiTheme="minorHAnsi" w:hAnsiTheme="minorHAnsi" w:cstheme="minorHAnsi"/>
                <w:szCs w:val="18"/>
              </w:rPr>
            </w:pPr>
          </w:p>
        </w:tc>
      </w:tr>
    </w:tbl>
    <w:p w14:paraId="46631353" w14:textId="77777777" w:rsidR="008C3C41" w:rsidRPr="004551BE" w:rsidRDefault="008C3C41" w:rsidP="008C3C41">
      <w:pPr>
        <w:spacing w:before="0" w:after="0" w:line="240" w:lineRule="auto"/>
        <w:rPr>
          <w:rFonts w:asciiTheme="minorHAnsi" w:hAnsiTheme="minorHAnsi" w:cstheme="minorHAnsi"/>
        </w:rPr>
      </w:pPr>
    </w:p>
    <w:p w14:paraId="61E92826" w14:textId="77777777" w:rsidR="008C3C41" w:rsidRPr="004551BE" w:rsidRDefault="004C10A9" w:rsidP="008C3C41">
      <w:pPr>
        <w:spacing w:before="0" w:after="0" w:line="240" w:lineRule="auto"/>
        <w:rPr>
          <w:rFonts w:asciiTheme="minorHAnsi" w:hAnsiTheme="minorHAnsi" w:cstheme="minorHAnsi"/>
          <w:sz w:val="19"/>
          <w:szCs w:val="19"/>
        </w:rPr>
      </w:pPr>
      <w:r w:rsidRPr="004551BE">
        <w:rPr>
          <w:rFonts w:asciiTheme="minorHAnsi" w:hAnsiTheme="minorHAnsi" w:cstheme="minorHAnsi"/>
          <w:sz w:val="19"/>
          <w:szCs w:val="19"/>
        </w:rPr>
        <w:t>where 2</w:t>
      </w:r>
      <w:r w:rsidR="008C3C41" w:rsidRPr="004551BE">
        <w:rPr>
          <w:rFonts w:asciiTheme="minorHAnsi" w:hAnsiTheme="minorHAnsi" w:cstheme="minorHAnsi"/>
          <w:sz w:val="19"/>
          <w:szCs w:val="19"/>
        </w:rPr>
        <w:t xml:space="preserve">000.0 is </w:t>
      </w:r>
      <w:r w:rsidR="000C56B4" w:rsidRPr="004551BE">
        <w:rPr>
          <w:rFonts w:asciiTheme="minorHAnsi" w:hAnsiTheme="minorHAnsi" w:cstheme="minorHAnsi"/>
          <w:sz w:val="19"/>
          <w:szCs w:val="19"/>
        </w:rPr>
        <w:t>µmol m</w:t>
      </w:r>
      <w:r w:rsidR="000C56B4" w:rsidRPr="004551BE">
        <w:rPr>
          <w:rFonts w:asciiTheme="minorHAnsi" w:hAnsiTheme="minorHAnsi" w:cstheme="minorHAnsi"/>
          <w:sz w:val="19"/>
          <w:szCs w:val="19"/>
          <w:vertAlign w:val="superscript"/>
        </w:rPr>
        <w:t>-2</w:t>
      </w:r>
      <w:r w:rsidR="000C56B4" w:rsidRPr="004551BE">
        <w:rPr>
          <w:rFonts w:asciiTheme="minorHAnsi" w:hAnsiTheme="minorHAnsi" w:cstheme="minorHAnsi"/>
          <w:sz w:val="19"/>
          <w:szCs w:val="19"/>
        </w:rPr>
        <w:t xml:space="preserve"> s</w:t>
      </w:r>
      <w:r w:rsidR="000C56B4" w:rsidRPr="004551BE">
        <w:rPr>
          <w:rFonts w:asciiTheme="minorHAnsi" w:hAnsiTheme="minorHAnsi" w:cstheme="minorHAnsi"/>
          <w:sz w:val="19"/>
          <w:szCs w:val="19"/>
          <w:vertAlign w:val="superscript"/>
        </w:rPr>
        <w:t>-1</w:t>
      </w:r>
      <w:r w:rsidR="00771251" w:rsidRPr="004551BE">
        <w:rPr>
          <w:rFonts w:asciiTheme="minorHAnsi" w:hAnsiTheme="minorHAnsi" w:cstheme="minorHAnsi"/>
          <w:sz w:val="19"/>
          <w:szCs w:val="19"/>
        </w:rPr>
        <w:t xml:space="preserve"> and 400.0 is mV.</w:t>
      </w:r>
    </w:p>
    <w:p w14:paraId="48B62135" w14:textId="77777777" w:rsidR="008C3C41" w:rsidRPr="004551BE" w:rsidRDefault="008C3C41" w:rsidP="008C3C41">
      <w:pPr>
        <w:spacing w:before="0" w:after="0" w:line="240" w:lineRule="auto"/>
        <w:rPr>
          <w:rFonts w:asciiTheme="minorHAnsi" w:hAnsiTheme="minorHAnsi" w:cstheme="minorHAnsi"/>
          <w:b/>
          <w:bCs/>
          <w:sz w:val="20"/>
          <w:szCs w:val="18"/>
        </w:rPr>
      </w:pPr>
    </w:p>
    <w:p w14:paraId="0E24BB35" w14:textId="77777777" w:rsidR="008C3C41" w:rsidRPr="004551BE" w:rsidRDefault="00532FF4" w:rsidP="008C3C41">
      <w:pPr>
        <w:spacing w:before="0" w:after="0" w:line="240" w:lineRule="auto"/>
        <w:rPr>
          <w:rFonts w:asciiTheme="minorHAnsi" w:hAnsiTheme="minorHAnsi" w:cstheme="minorHAnsi"/>
          <w:b/>
          <w:bCs/>
          <w:sz w:val="20"/>
          <w:szCs w:val="18"/>
        </w:rPr>
      </w:pPr>
      <w:r w:rsidRPr="00532FF4">
        <w:rPr>
          <w:rFonts w:asciiTheme="minorHAnsi" w:hAnsiTheme="minorHAnsi" w:cstheme="minorHAnsi"/>
          <w:noProof/>
          <w:sz w:val="20"/>
          <w:szCs w:val="18"/>
        </w:rPr>
        <mc:AlternateContent>
          <mc:Choice Requires="wps">
            <w:drawing>
              <wp:anchor distT="45720" distB="45720" distL="114300" distR="114300" simplePos="0" relativeHeight="251659264" behindDoc="0" locked="0" layoutInCell="1" allowOverlap="1" wp14:anchorId="3D90DC23" wp14:editId="795A0394">
                <wp:simplePos x="0" y="0"/>
                <wp:positionH relativeFrom="column">
                  <wp:posOffset>-97155</wp:posOffset>
                </wp:positionH>
                <wp:positionV relativeFrom="paragraph">
                  <wp:posOffset>209550</wp:posOffset>
                </wp:positionV>
                <wp:extent cx="6233160" cy="1019810"/>
                <wp:effectExtent l="0" t="0" r="0" b="889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3160" cy="1019810"/>
                        </a:xfrm>
                        <a:prstGeom prst="rect">
                          <a:avLst/>
                        </a:prstGeom>
                        <a:solidFill>
                          <a:srgbClr val="FFFFFF"/>
                        </a:solidFill>
                        <a:ln w="9525">
                          <a:noFill/>
                          <a:miter lim="800000"/>
                          <a:headEnd/>
                          <a:tailEnd/>
                        </a:ln>
                      </wps:spPr>
                      <wps:txbx>
                        <w:txbxContent>
                          <w:p w14:paraId="33B44905" w14:textId="77777777" w:rsidR="000B5A23" w:rsidRPr="004551BE" w:rsidRDefault="000B5A23" w:rsidP="00532FF4">
                            <w:pPr>
                              <w:spacing w:before="0" w:after="0" w:line="240" w:lineRule="auto"/>
                              <w:rPr>
                                <w:rFonts w:asciiTheme="minorHAnsi" w:hAnsiTheme="minorHAnsi" w:cstheme="minorHAnsi"/>
                                <w:sz w:val="20"/>
                                <w:szCs w:val="18"/>
                              </w:rPr>
                            </w:pPr>
                            <w:r w:rsidRPr="004551BE">
                              <w:rPr>
                                <w:rFonts w:asciiTheme="minorHAnsi" w:hAnsiTheme="minorHAnsi" w:cstheme="minorHAnsi"/>
                                <w:sz w:val="20"/>
                                <w:szCs w:val="18"/>
                              </w:rPr>
                              <w:t>A concurrent measurement is one which occurs while other SDI-12 sensors on the bus are also making measurements. This command is similar to the “aM!” command, however, the nn field has an extra digit and the sensor does not issue a service request when it has completed the measurement. Communicating with other sensors will NOT abort a concurrent measurement. Data values generated in response to this command are stored in the sensor's buffer for subsequent collection using “D” commands. The data will be retained in the sensor until another “M”, “C”, or “V” command is executed:</w:t>
                            </w:r>
                          </w:p>
                          <w:p w14:paraId="266213DE" w14:textId="77777777" w:rsidR="000B5A23" w:rsidRDefault="000B5A2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90DC23" id="_x0000_s1038" type="#_x0000_t202" style="position:absolute;margin-left:-7.65pt;margin-top:16.5pt;width:490.8pt;height:80.3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ompIgIAACUEAAAOAAAAZHJzL2Uyb0RvYy54bWysU9uO2yAQfa/Uf0C8N7azSZpYcVbbbFNV&#10;2l6k3X4AxjhGBYYCiZ1+/Q44m6btW1UeEMPMHM6cGda3g1bkKJyXYCpaTHJKhOHQSLOv6Len3Zsl&#10;JT4w0zAFRlT0JDy93bx+te5tKabQgWqEIwhifNnbinYh2DLLPO+EZn4CVhh0tuA0C2i6fdY41iO6&#10;Vtk0zxdZD66xDrjwHm/vRyfdJPy2FTx8aVsvAlEVRW4h7S7tddyzzZqVe8dsJ/mZBvsHFppJg49e&#10;oO5ZYOTg5F9QWnIHHtow4aAzaFvJRaoBqynyP6p57JgVqRYUx9uLTP7/wfLPx6+OyAZ7h/IYprFH&#10;T2II5B0MZBrl6a0vMerRYlwY8BpDU6nePgD/7omBbcfMXtw5B30nWIP0ipiZXaWOOD6C1P0naPAZ&#10;dgiQgIbW6agdqkEQHXmcLq2JVDheLqY3N8UCXRx9RV6slsg3vsHKl3TrfPggQJN4qKjD3id4dnzw&#10;YQx9CYmveVCy2UmlkuH29VY5cmQ4J7u0zui/hSlD+oqu5tN5QjYQ8xGalVoGnGMldUWXeVwxnZVR&#10;jvemSefApBrPSFqZsz5RklGcMNTD2ImL7jU0J1TMwTi3+M/w0IH7SUmPM1tR/+PAnKBEfTSo+qqY&#10;zeKQJ2M2fztFw1176msPMxyhKhooGY/bkD5G5G3gDrvTyqRbbOPI5MwZZzEpf/43cdiv7RT163dv&#10;ngEAAP//AwBQSwMEFAAGAAgAAAAhAP0tmGLeAAAACgEAAA8AAABkcnMvZG93bnJldi54bWxMj8FO&#10;wzAMhu9IvENkJC5oS0dZRkvTCZBAXDf2AGnjtRWNUzXZ2r095sSOtj/9/v5iO7tenHEMnScNq2UC&#10;Aqn2tqNGw+H7Y/EMIkRD1vSeUMMFA2zL25vC5NZPtMPzPjaCQyjkRkMb45BLGeoWnQlLPyDx7ehH&#10;ZyKPYyPtaCYOd718TBIlnemIP7RmwPcW65/9yWk4fk0P62yqPuNhs3tSb6bbVP6i9f3d/PoCIuIc&#10;/2H402d1KNmp8ieyQfQaFqt1yqiGNOVODGRK8aJiMksVyLKQ1xXKXwAAAP//AwBQSwECLQAUAAYA&#10;CAAAACEAtoM4kv4AAADhAQAAEwAAAAAAAAAAAAAAAAAAAAAAW0NvbnRlbnRfVHlwZXNdLnhtbFBL&#10;AQItABQABgAIAAAAIQA4/SH/1gAAAJQBAAALAAAAAAAAAAAAAAAAAC8BAABfcmVscy8ucmVsc1BL&#10;AQItABQABgAIAAAAIQCkoompIgIAACUEAAAOAAAAAAAAAAAAAAAAAC4CAABkcnMvZTJvRG9jLnht&#10;bFBLAQItABQABgAIAAAAIQD9LZhi3gAAAAoBAAAPAAAAAAAAAAAAAAAAAHwEAABkcnMvZG93bnJl&#10;di54bWxQSwUGAAAAAAQABADzAAAAhwUAAAAA&#10;" stroked="f">
                <v:textbox>
                  <w:txbxContent>
                    <w:p w14:paraId="33B44905" w14:textId="77777777" w:rsidR="000B5A23" w:rsidRPr="004551BE" w:rsidRDefault="000B5A23" w:rsidP="00532FF4">
                      <w:pPr>
                        <w:spacing w:before="0" w:after="0" w:line="240" w:lineRule="auto"/>
                        <w:rPr>
                          <w:rFonts w:asciiTheme="minorHAnsi" w:hAnsiTheme="minorHAnsi" w:cstheme="minorHAnsi"/>
                          <w:sz w:val="20"/>
                          <w:szCs w:val="18"/>
                        </w:rPr>
                      </w:pPr>
                      <w:r w:rsidRPr="004551BE">
                        <w:rPr>
                          <w:rFonts w:asciiTheme="minorHAnsi" w:hAnsiTheme="minorHAnsi" w:cstheme="minorHAnsi"/>
                          <w:sz w:val="20"/>
                          <w:szCs w:val="18"/>
                        </w:rPr>
                        <w:t xml:space="preserve">A concurrent measurement is one which occurs while other SDI-12 sensors on the bus are also making measurements. This command is </w:t>
                      </w:r>
                      <w:proofErr w:type="gramStart"/>
                      <w:r w:rsidRPr="004551BE">
                        <w:rPr>
                          <w:rFonts w:asciiTheme="minorHAnsi" w:hAnsiTheme="minorHAnsi" w:cstheme="minorHAnsi"/>
                          <w:sz w:val="20"/>
                          <w:szCs w:val="18"/>
                        </w:rPr>
                        <w:t>similar to</w:t>
                      </w:r>
                      <w:proofErr w:type="gramEnd"/>
                      <w:r w:rsidRPr="004551BE">
                        <w:rPr>
                          <w:rFonts w:asciiTheme="minorHAnsi" w:hAnsiTheme="minorHAnsi" w:cstheme="minorHAnsi"/>
                          <w:sz w:val="20"/>
                          <w:szCs w:val="18"/>
                        </w:rPr>
                        <w:t xml:space="preserve"> the “</w:t>
                      </w:r>
                      <w:proofErr w:type="spellStart"/>
                      <w:r w:rsidRPr="004551BE">
                        <w:rPr>
                          <w:rFonts w:asciiTheme="minorHAnsi" w:hAnsiTheme="minorHAnsi" w:cstheme="minorHAnsi"/>
                          <w:sz w:val="20"/>
                          <w:szCs w:val="18"/>
                        </w:rPr>
                        <w:t>aM</w:t>
                      </w:r>
                      <w:proofErr w:type="spellEnd"/>
                      <w:r w:rsidRPr="004551BE">
                        <w:rPr>
                          <w:rFonts w:asciiTheme="minorHAnsi" w:hAnsiTheme="minorHAnsi" w:cstheme="minorHAnsi"/>
                          <w:sz w:val="20"/>
                          <w:szCs w:val="18"/>
                        </w:rPr>
                        <w:t xml:space="preserve">!” command, however, the </w:t>
                      </w:r>
                      <w:proofErr w:type="spellStart"/>
                      <w:r w:rsidRPr="004551BE">
                        <w:rPr>
                          <w:rFonts w:asciiTheme="minorHAnsi" w:hAnsiTheme="minorHAnsi" w:cstheme="minorHAnsi"/>
                          <w:sz w:val="20"/>
                          <w:szCs w:val="18"/>
                        </w:rPr>
                        <w:t>nn</w:t>
                      </w:r>
                      <w:proofErr w:type="spellEnd"/>
                      <w:r w:rsidRPr="004551BE">
                        <w:rPr>
                          <w:rFonts w:asciiTheme="minorHAnsi" w:hAnsiTheme="minorHAnsi" w:cstheme="minorHAnsi"/>
                          <w:sz w:val="20"/>
                          <w:szCs w:val="18"/>
                        </w:rPr>
                        <w:t xml:space="preserve"> field has an extra digit and the sensor does not issue a service request when it has completed the measurement. Communicating with other sensors will NOT abort a concurrent measurement. Data values generated in response to this command are stored in the sensor's buffer for subsequent collection using “D” commands. The data will be retained in the sensor until another “M”, “C”, or “V” command is executed:</w:t>
                      </w:r>
                    </w:p>
                    <w:p w14:paraId="266213DE" w14:textId="77777777" w:rsidR="000B5A23" w:rsidRDefault="000B5A23"/>
                  </w:txbxContent>
                </v:textbox>
                <w10:wrap type="square"/>
              </v:shape>
            </w:pict>
          </mc:Fallback>
        </mc:AlternateContent>
      </w:r>
      <w:r w:rsidR="008C3C41" w:rsidRPr="004551BE">
        <w:rPr>
          <w:rFonts w:asciiTheme="minorHAnsi" w:hAnsiTheme="minorHAnsi" w:cstheme="minorHAnsi"/>
          <w:b/>
          <w:bCs/>
          <w:sz w:val="20"/>
          <w:szCs w:val="18"/>
        </w:rPr>
        <w:t>Concurrent Measurement Command: aC!</w:t>
      </w:r>
    </w:p>
    <w:tbl>
      <w:tblPr>
        <w:tblStyle w:val="TableGrid"/>
        <w:tblW w:w="9540" w:type="dxa"/>
        <w:tblInd w:w="108" w:type="dxa"/>
        <w:tblLook w:val="04A0" w:firstRow="1" w:lastRow="0" w:firstColumn="1" w:lastColumn="0" w:noHBand="0" w:noVBand="1"/>
      </w:tblPr>
      <w:tblGrid>
        <w:gridCol w:w="1260"/>
        <w:gridCol w:w="1353"/>
        <w:gridCol w:w="6927"/>
      </w:tblGrid>
      <w:tr w:rsidR="008C3C41" w:rsidRPr="004551BE" w14:paraId="53CC9ED3" w14:textId="77777777" w:rsidTr="00C03AF9">
        <w:tc>
          <w:tcPr>
            <w:tcW w:w="1260" w:type="dxa"/>
          </w:tcPr>
          <w:p w14:paraId="322EA8A3" w14:textId="77777777" w:rsidR="008C3C41" w:rsidRPr="004551BE" w:rsidRDefault="008C3C41" w:rsidP="008C3C41">
            <w:pPr>
              <w:rPr>
                <w:rFonts w:asciiTheme="minorHAnsi" w:hAnsiTheme="minorHAnsi" w:cstheme="minorHAnsi"/>
                <w:b/>
                <w:szCs w:val="18"/>
              </w:rPr>
            </w:pPr>
            <w:r w:rsidRPr="004551BE">
              <w:rPr>
                <w:rFonts w:asciiTheme="minorHAnsi" w:hAnsiTheme="minorHAnsi" w:cstheme="minorHAnsi"/>
                <w:b/>
                <w:szCs w:val="18"/>
              </w:rPr>
              <w:t>Command</w:t>
            </w:r>
          </w:p>
        </w:tc>
        <w:tc>
          <w:tcPr>
            <w:tcW w:w="1353" w:type="dxa"/>
          </w:tcPr>
          <w:p w14:paraId="43083A86" w14:textId="77777777" w:rsidR="008C3C41" w:rsidRPr="004551BE" w:rsidRDefault="008C3C41" w:rsidP="008C3C41">
            <w:pPr>
              <w:rPr>
                <w:rFonts w:asciiTheme="minorHAnsi" w:hAnsiTheme="minorHAnsi" w:cstheme="minorHAnsi"/>
                <w:b/>
                <w:szCs w:val="18"/>
              </w:rPr>
            </w:pPr>
            <w:r w:rsidRPr="004551BE">
              <w:rPr>
                <w:rFonts w:asciiTheme="minorHAnsi" w:hAnsiTheme="minorHAnsi" w:cstheme="minorHAnsi"/>
                <w:b/>
                <w:szCs w:val="18"/>
              </w:rPr>
              <w:t>Response</w:t>
            </w:r>
          </w:p>
        </w:tc>
        <w:tc>
          <w:tcPr>
            <w:tcW w:w="6927" w:type="dxa"/>
          </w:tcPr>
          <w:p w14:paraId="2DBA0132" w14:textId="77777777" w:rsidR="008C3C41" w:rsidRPr="004551BE" w:rsidRDefault="008C3C41" w:rsidP="008C3C41">
            <w:pPr>
              <w:rPr>
                <w:rFonts w:asciiTheme="minorHAnsi" w:hAnsiTheme="minorHAnsi" w:cstheme="minorHAnsi"/>
                <w:b/>
                <w:szCs w:val="18"/>
              </w:rPr>
            </w:pPr>
            <w:r w:rsidRPr="004551BE">
              <w:rPr>
                <w:rFonts w:asciiTheme="minorHAnsi" w:hAnsiTheme="minorHAnsi" w:cstheme="minorHAnsi"/>
                <w:b/>
                <w:szCs w:val="18"/>
              </w:rPr>
              <w:t>Response to 0D0!</w:t>
            </w:r>
          </w:p>
        </w:tc>
      </w:tr>
      <w:tr w:rsidR="00011569" w:rsidRPr="004551BE" w14:paraId="75F15629" w14:textId="77777777" w:rsidTr="00C03AF9">
        <w:tc>
          <w:tcPr>
            <w:tcW w:w="1260" w:type="dxa"/>
          </w:tcPr>
          <w:p w14:paraId="6BF5DF50" w14:textId="77777777" w:rsidR="00011569" w:rsidRPr="004551BE" w:rsidRDefault="00771251" w:rsidP="00011569">
            <w:pPr>
              <w:rPr>
                <w:rFonts w:asciiTheme="minorHAnsi" w:hAnsiTheme="minorHAnsi" w:cstheme="minorHAnsi"/>
                <w:szCs w:val="18"/>
              </w:rPr>
            </w:pPr>
            <w:r w:rsidRPr="004551BE">
              <w:rPr>
                <w:rFonts w:asciiTheme="minorHAnsi" w:hAnsiTheme="minorHAnsi" w:cstheme="minorHAnsi"/>
                <w:szCs w:val="18"/>
              </w:rPr>
              <w:t xml:space="preserve">aC! or </w:t>
            </w:r>
            <w:r w:rsidR="00011569" w:rsidRPr="004551BE">
              <w:rPr>
                <w:rFonts w:asciiTheme="minorHAnsi" w:hAnsiTheme="minorHAnsi" w:cstheme="minorHAnsi"/>
                <w:szCs w:val="18"/>
              </w:rPr>
              <w:t>aC0!</w:t>
            </w:r>
          </w:p>
        </w:tc>
        <w:tc>
          <w:tcPr>
            <w:tcW w:w="1353" w:type="dxa"/>
          </w:tcPr>
          <w:p w14:paraId="5284F806" w14:textId="77777777" w:rsidR="00011569" w:rsidRPr="004551BE" w:rsidRDefault="00011569" w:rsidP="00011569">
            <w:pPr>
              <w:rPr>
                <w:rFonts w:asciiTheme="minorHAnsi" w:hAnsiTheme="minorHAnsi" w:cstheme="minorHAnsi"/>
                <w:szCs w:val="18"/>
              </w:rPr>
            </w:pPr>
            <w:r w:rsidRPr="004551BE">
              <w:rPr>
                <w:rFonts w:asciiTheme="minorHAnsi" w:hAnsiTheme="minorHAnsi" w:cstheme="minorHAnsi"/>
                <w:szCs w:val="18"/>
              </w:rPr>
              <w:t>a00101&lt;cr&gt;&lt;lf&gt;</w:t>
            </w:r>
          </w:p>
        </w:tc>
        <w:tc>
          <w:tcPr>
            <w:tcW w:w="6927" w:type="dxa"/>
          </w:tcPr>
          <w:p w14:paraId="522BD0AD" w14:textId="77777777" w:rsidR="00011569" w:rsidRPr="004551BE" w:rsidRDefault="00011569" w:rsidP="00771251">
            <w:pPr>
              <w:rPr>
                <w:rFonts w:asciiTheme="minorHAnsi" w:hAnsiTheme="minorHAnsi" w:cstheme="minorHAnsi"/>
                <w:szCs w:val="18"/>
              </w:rPr>
            </w:pPr>
            <w:r w:rsidRPr="004551BE">
              <w:rPr>
                <w:rFonts w:asciiTheme="minorHAnsi" w:hAnsiTheme="minorHAnsi" w:cstheme="minorHAnsi"/>
                <w:szCs w:val="18"/>
              </w:rPr>
              <w:t>Returns µmol m</w:t>
            </w:r>
            <w:r w:rsidRPr="004551BE">
              <w:rPr>
                <w:rFonts w:asciiTheme="minorHAnsi" w:hAnsiTheme="minorHAnsi" w:cstheme="minorHAnsi"/>
                <w:szCs w:val="18"/>
                <w:vertAlign w:val="superscript"/>
              </w:rPr>
              <w:t>-2</w:t>
            </w:r>
            <w:r w:rsidRPr="004551BE">
              <w:rPr>
                <w:rFonts w:asciiTheme="minorHAnsi" w:hAnsiTheme="minorHAnsi" w:cstheme="minorHAnsi"/>
                <w:szCs w:val="18"/>
              </w:rPr>
              <w:t xml:space="preserve"> s</w:t>
            </w:r>
            <w:r w:rsidRPr="004551BE">
              <w:rPr>
                <w:rFonts w:asciiTheme="minorHAnsi" w:hAnsiTheme="minorHAnsi" w:cstheme="minorHAnsi"/>
                <w:szCs w:val="18"/>
                <w:vertAlign w:val="superscript"/>
              </w:rPr>
              <w:t>-1</w:t>
            </w:r>
            <w:r w:rsidR="00771251" w:rsidRPr="004551BE">
              <w:rPr>
                <w:rFonts w:asciiTheme="minorHAnsi" w:hAnsiTheme="minorHAnsi" w:cstheme="minorHAnsi"/>
                <w:szCs w:val="18"/>
              </w:rPr>
              <w:t xml:space="preserve"> using </w:t>
            </w:r>
            <w:r w:rsidRPr="004551BE">
              <w:rPr>
                <w:rFonts w:asciiTheme="minorHAnsi" w:hAnsiTheme="minorHAnsi" w:cstheme="minorHAnsi"/>
                <w:szCs w:val="18"/>
              </w:rPr>
              <w:t xml:space="preserve">electric light </w:t>
            </w:r>
            <w:r w:rsidR="00771251" w:rsidRPr="004551BE">
              <w:rPr>
                <w:rFonts w:asciiTheme="minorHAnsi" w:hAnsiTheme="minorHAnsi" w:cstheme="minorHAnsi"/>
                <w:szCs w:val="18"/>
              </w:rPr>
              <w:t>calibration</w:t>
            </w:r>
          </w:p>
        </w:tc>
      </w:tr>
      <w:tr w:rsidR="00011569" w:rsidRPr="004551BE" w14:paraId="721D6AB1" w14:textId="77777777" w:rsidTr="00C03AF9">
        <w:tc>
          <w:tcPr>
            <w:tcW w:w="1260" w:type="dxa"/>
          </w:tcPr>
          <w:p w14:paraId="46835084" w14:textId="77777777" w:rsidR="00011569" w:rsidRPr="004551BE" w:rsidRDefault="00011569" w:rsidP="00011569">
            <w:pPr>
              <w:rPr>
                <w:rFonts w:asciiTheme="minorHAnsi" w:hAnsiTheme="minorHAnsi" w:cstheme="minorHAnsi"/>
                <w:szCs w:val="18"/>
              </w:rPr>
            </w:pPr>
            <w:r w:rsidRPr="004551BE">
              <w:rPr>
                <w:rFonts w:asciiTheme="minorHAnsi" w:hAnsiTheme="minorHAnsi" w:cstheme="minorHAnsi"/>
                <w:szCs w:val="18"/>
              </w:rPr>
              <w:t>aC1!</w:t>
            </w:r>
          </w:p>
        </w:tc>
        <w:tc>
          <w:tcPr>
            <w:tcW w:w="1353" w:type="dxa"/>
          </w:tcPr>
          <w:p w14:paraId="36B4A7E7" w14:textId="77777777" w:rsidR="00011569" w:rsidRPr="004551BE" w:rsidRDefault="00011569" w:rsidP="00011569">
            <w:pPr>
              <w:rPr>
                <w:rFonts w:asciiTheme="minorHAnsi" w:hAnsiTheme="minorHAnsi" w:cstheme="minorHAnsi"/>
                <w:szCs w:val="18"/>
              </w:rPr>
            </w:pPr>
            <w:r w:rsidRPr="004551BE">
              <w:rPr>
                <w:rFonts w:asciiTheme="minorHAnsi" w:hAnsiTheme="minorHAnsi" w:cstheme="minorHAnsi"/>
                <w:szCs w:val="18"/>
              </w:rPr>
              <w:t>a00101&lt;cr&gt;&lt;lf&gt;</w:t>
            </w:r>
          </w:p>
        </w:tc>
        <w:tc>
          <w:tcPr>
            <w:tcW w:w="6927" w:type="dxa"/>
          </w:tcPr>
          <w:p w14:paraId="4B9A1B7D" w14:textId="77777777" w:rsidR="00011569" w:rsidRPr="004551BE" w:rsidRDefault="00011569" w:rsidP="00011569">
            <w:pPr>
              <w:rPr>
                <w:rFonts w:asciiTheme="minorHAnsi" w:hAnsiTheme="minorHAnsi" w:cstheme="minorHAnsi"/>
                <w:szCs w:val="18"/>
              </w:rPr>
            </w:pPr>
            <w:r w:rsidRPr="004551BE">
              <w:rPr>
                <w:rFonts w:asciiTheme="minorHAnsi" w:hAnsiTheme="minorHAnsi" w:cstheme="minorHAnsi"/>
                <w:szCs w:val="18"/>
              </w:rPr>
              <w:t>Returns millivolt output</w:t>
            </w:r>
          </w:p>
        </w:tc>
      </w:tr>
      <w:tr w:rsidR="00011569" w:rsidRPr="004551BE" w14:paraId="7FB4208C" w14:textId="77777777" w:rsidTr="00C03AF9">
        <w:tc>
          <w:tcPr>
            <w:tcW w:w="1260" w:type="dxa"/>
          </w:tcPr>
          <w:p w14:paraId="6D92F1CC" w14:textId="77777777" w:rsidR="00011569" w:rsidRPr="004551BE" w:rsidRDefault="00011569" w:rsidP="00011569">
            <w:pPr>
              <w:rPr>
                <w:rFonts w:asciiTheme="minorHAnsi" w:hAnsiTheme="minorHAnsi" w:cstheme="minorHAnsi"/>
                <w:szCs w:val="18"/>
              </w:rPr>
            </w:pPr>
            <w:r w:rsidRPr="004551BE">
              <w:rPr>
                <w:rFonts w:asciiTheme="minorHAnsi" w:hAnsiTheme="minorHAnsi" w:cstheme="minorHAnsi"/>
                <w:szCs w:val="18"/>
              </w:rPr>
              <w:t>aC2!</w:t>
            </w:r>
          </w:p>
        </w:tc>
        <w:tc>
          <w:tcPr>
            <w:tcW w:w="1353" w:type="dxa"/>
          </w:tcPr>
          <w:p w14:paraId="395315B9" w14:textId="77777777" w:rsidR="00011569" w:rsidRPr="004551BE" w:rsidRDefault="00011569" w:rsidP="00771251">
            <w:pPr>
              <w:rPr>
                <w:rFonts w:asciiTheme="minorHAnsi" w:hAnsiTheme="minorHAnsi" w:cstheme="minorHAnsi"/>
                <w:szCs w:val="18"/>
              </w:rPr>
            </w:pPr>
            <w:r w:rsidRPr="004551BE">
              <w:rPr>
                <w:rFonts w:asciiTheme="minorHAnsi" w:hAnsiTheme="minorHAnsi" w:cstheme="minorHAnsi"/>
                <w:szCs w:val="18"/>
              </w:rPr>
              <w:t>a0010</w:t>
            </w:r>
            <w:r w:rsidR="00771251" w:rsidRPr="004551BE">
              <w:rPr>
                <w:rFonts w:asciiTheme="minorHAnsi" w:hAnsiTheme="minorHAnsi" w:cstheme="minorHAnsi"/>
                <w:szCs w:val="18"/>
              </w:rPr>
              <w:t>1</w:t>
            </w:r>
            <w:r w:rsidRPr="004551BE">
              <w:rPr>
                <w:rFonts w:asciiTheme="minorHAnsi" w:hAnsiTheme="minorHAnsi" w:cstheme="minorHAnsi"/>
                <w:szCs w:val="18"/>
              </w:rPr>
              <w:t>&lt;cr&gt;&lt;lf&gt;</w:t>
            </w:r>
          </w:p>
        </w:tc>
        <w:tc>
          <w:tcPr>
            <w:tcW w:w="6927" w:type="dxa"/>
          </w:tcPr>
          <w:p w14:paraId="4375225D" w14:textId="77777777" w:rsidR="00011569" w:rsidRPr="004551BE" w:rsidRDefault="00011569" w:rsidP="00771251">
            <w:pPr>
              <w:rPr>
                <w:rFonts w:asciiTheme="minorHAnsi" w:hAnsiTheme="minorHAnsi" w:cstheme="minorHAnsi"/>
                <w:szCs w:val="18"/>
              </w:rPr>
            </w:pPr>
            <w:r w:rsidRPr="004551BE">
              <w:rPr>
                <w:rFonts w:asciiTheme="minorHAnsi" w:hAnsiTheme="minorHAnsi" w:cstheme="minorHAnsi"/>
                <w:szCs w:val="18"/>
              </w:rPr>
              <w:t>Returns µmol m</w:t>
            </w:r>
            <w:r w:rsidRPr="004551BE">
              <w:rPr>
                <w:rFonts w:asciiTheme="minorHAnsi" w:hAnsiTheme="minorHAnsi" w:cstheme="minorHAnsi"/>
                <w:szCs w:val="18"/>
                <w:vertAlign w:val="superscript"/>
              </w:rPr>
              <w:t>-2</w:t>
            </w:r>
            <w:r w:rsidRPr="004551BE">
              <w:rPr>
                <w:rFonts w:asciiTheme="minorHAnsi" w:hAnsiTheme="minorHAnsi" w:cstheme="minorHAnsi"/>
                <w:szCs w:val="18"/>
              </w:rPr>
              <w:t xml:space="preserve"> s</w:t>
            </w:r>
            <w:r w:rsidRPr="004551BE">
              <w:rPr>
                <w:rFonts w:asciiTheme="minorHAnsi" w:hAnsiTheme="minorHAnsi" w:cstheme="minorHAnsi"/>
                <w:szCs w:val="18"/>
                <w:vertAlign w:val="superscript"/>
              </w:rPr>
              <w:t>-1</w:t>
            </w:r>
            <w:r w:rsidR="001F6F90" w:rsidRPr="004551BE">
              <w:rPr>
                <w:rFonts w:asciiTheme="minorHAnsi" w:hAnsiTheme="minorHAnsi" w:cstheme="minorHAnsi"/>
                <w:szCs w:val="18"/>
              </w:rPr>
              <w:t xml:space="preserve"> </w:t>
            </w:r>
            <w:r w:rsidR="00771251" w:rsidRPr="004551BE">
              <w:rPr>
                <w:rFonts w:asciiTheme="minorHAnsi" w:hAnsiTheme="minorHAnsi" w:cstheme="minorHAnsi"/>
                <w:szCs w:val="18"/>
              </w:rPr>
              <w:t xml:space="preserve"> using sunlight calibration</w:t>
            </w:r>
          </w:p>
        </w:tc>
      </w:tr>
      <w:tr w:rsidR="00011569" w:rsidRPr="004551BE" w14:paraId="7F3EB015" w14:textId="77777777" w:rsidTr="00C03AF9">
        <w:tc>
          <w:tcPr>
            <w:tcW w:w="1260" w:type="dxa"/>
          </w:tcPr>
          <w:p w14:paraId="3C51A81A" w14:textId="77777777" w:rsidR="00011569" w:rsidRPr="004551BE" w:rsidRDefault="00011569" w:rsidP="00011569">
            <w:pPr>
              <w:rPr>
                <w:rFonts w:asciiTheme="minorHAnsi" w:hAnsiTheme="minorHAnsi" w:cstheme="minorHAnsi"/>
                <w:szCs w:val="18"/>
              </w:rPr>
            </w:pPr>
            <w:r w:rsidRPr="004551BE">
              <w:rPr>
                <w:rFonts w:asciiTheme="minorHAnsi" w:hAnsiTheme="minorHAnsi" w:cstheme="minorHAnsi"/>
                <w:szCs w:val="18"/>
              </w:rPr>
              <w:t>aC3!</w:t>
            </w:r>
          </w:p>
        </w:tc>
        <w:tc>
          <w:tcPr>
            <w:tcW w:w="1353" w:type="dxa"/>
          </w:tcPr>
          <w:p w14:paraId="23AAB00F" w14:textId="77777777" w:rsidR="00011569" w:rsidRPr="004551BE" w:rsidRDefault="00011569" w:rsidP="00011569">
            <w:pPr>
              <w:rPr>
                <w:rFonts w:asciiTheme="minorHAnsi" w:hAnsiTheme="minorHAnsi" w:cstheme="minorHAnsi"/>
                <w:szCs w:val="18"/>
              </w:rPr>
            </w:pPr>
            <w:r w:rsidRPr="004551BE">
              <w:rPr>
                <w:rFonts w:asciiTheme="minorHAnsi" w:hAnsiTheme="minorHAnsi" w:cstheme="minorHAnsi"/>
                <w:szCs w:val="18"/>
              </w:rPr>
              <w:t>a00101&lt;cr&gt;&lt;lf&gt;</w:t>
            </w:r>
          </w:p>
        </w:tc>
        <w:tc>
          <w:tcPr>
            <w:tcW w:w="6927" w:type="dxa"/>
          </w:tcPr>
          <w:p w14:paraId="6630F548" w14:textId="77777777" w:rsidR="00011569" w:rsidRPr="004551BE" w:rsidRDefault="00011569" w:rsidP="00771251">
            <w:pPr>
              <w:rPr>
                <w:rFonts w:asciiTheme="minorHAnsi" w:hAnsiTheme="minorHAnsi" w:cstheme="minorHAnsi"/>
                <w:szCs w:val="18"/>
              </w:rPr>
            </w:pPr>
            <w:r w:rsidRPr="004551BE">
              <w:rPr>
                <w:rFonts w:asciiTheme="minorHAnsi" w:hAnsiTheme="minorHAnsi" w:cstheme="minorHAnsi"/>
                <w:szCs w:val="18"/>
              </w:rPr>
              <w:t xml:space="preserve">Returns </w:t>
            </w:r>
            <w:r w:rsidR="00771251" w:rsidRPr="004551BE">
              <w:rPr>
                <w:rFonts w:asciiTheme="minorHAnsi" w:hAnsiTheme="minorHAnsi" w:cstheme="minorHAnsi"/>
                <w:szCs w:val="18"/>
              </w:rPr>
              <w:t>immersed</w:t>
            </w:r>
            <w:r w:rsidRPr="004551BE">
              <w:rPr>
                <w:rFonts w:asciiTheme="minorHAnsi" w:hAnsiTheme="minorHAnsi" w:cstheme="minorHAnsi"/>
                <w:szCs w:val="18"/>
              </w:rPr>
              <w:t xml:space="preserve"> µmol m</w:t>
            </w:r>
            <w:r w:rsidRPr="004551BE">
              <w:rPr>
                <w:rFonts w:asciiTheme="minorHAnsi" w:hAnsiTheme="minorHAnsi" w:cstheme="minorHAnsi"/>
                <w:szCs w:val="18"/>
                <w:vertAlign w:val="superscript"/>
              </w:rPr>
              <w:t>-2</w:t>
            </w:r>
            <w:r w:rsidRPr="004551BE">
              <w:rPr>
                <w:rFonts w:asciiTheme="minorHAnsi" w:hAnsiTheme="minorHAnsi" w:cstheme="minorHAnsi"/>
                <w:szCs w:val="18"/>
              </w:rPr>
              <w:t xml:space="preserve"> s</w:t>
            </w:r>
            <w:r w:rsidRPr="004551BE">
              <w:rPr>
                <w:rFonts w:asciiTheme="minorHAnsi" w:hAnsiTheme="minorHAnsi" w:cstheme="minorHAnsi"/>
                <w:szCs w:val="18"/>
                <w:vertAlign w:val="superscript"/>
              </w:rPr>
              <w:t>-1</w:t>
            </w:r>
            <w:r w:rsidR="001F6F90" w:rsidRPr="004551BE">
              <w:rPr>
                <w:rFonts w:asciiTheme="minorHAnsi" w:hAnsiTheme="minorHAnsi" w:cstheme="minorHAnsi"/>
                <w:szCs w:val="18"/>
              </w:rPr>
              <w:t xml:space="preserve"> for </w:t>
            </w:r>
            <w:r w:rsidR="00771251" w:rsidRPr="004551BE">
              <w:rPr>
                <w:rFonts w:asciiTheme="minorHAnsi" w:hAnsiTheme="minorHAnsi" w:cstheme="minorHAnsi"/>
                <w:szCs w:val="18"/>
              </w:rPr>
              <w:t>underwater measurements with electric light calibration</w:t>
            </w:r>
          </w:p>
        </w:tc>
      </w:tr>
      <w:tr w:rsidR="00532FF4" w:rsidRPr="004551BE" w14:paraId="6FC4F246" w14:textId="77777777" w:rsidTr="00C03AF9">
        <w:tc>
          <w:tcPr>
            <w:tcW w:w="1260" w:type="dxa"/>
          </w:tcPr>
          <w:p w14:paraId="22F6092C" w14:textId="77777777" w:rsidR="00532FF4" w:rsidRPr="004551BE" w:rsidRDefault="00532FF4" w:rsidP="00011569">
            <w:pPr>
              <w:rPr>
                <w:rFonts w:asciiTheme="minorHAnsi" w:hAnsiTheme="minorHAnsi" w:cstheme="minorHAnsi"/>
                <w:szCs w:val="18"/>
              </w:rPr>
            </w:pPr>
            <w:r>
              <w:rPr>
                <w:rFonts w:ascii="Calibri" w:hAnsi="Calibri" w:cs="Calibri"/>
                <w:szCs w:val="18"/>
              </w:rPr>
              <w:t>aC4!</w:t>
            </w:r>
          </w:p>
        </w:tc>
        <w:tc>
          <w:tcPr>
            <w:tcW w:w="1353" w:type="dxa"/>
          </w:tcPr>
          <w:p w14:paraId="53CA940E" w14:textId="77777777" w:rsidR="00532FF4" w:rsidRPr="004551BE" w:rsidRDefault="00532FF4" w:rsidP="00011569">
            <w:pPr>
              <w:rPr>
                <w:rFonts w:asciiTheme="minorHAnsi" w:hAnsiTheme="minorHAnsi" w:cstheme="minorHAnsi"/>
                <w:szCs w:val="18"/>
              </w:rPr>
            </w:pPr>
            <w:r w:rsidRPr="00C03AF9">
              <w:rPr>
                <w:rFonts w:ascii="Calibri" w:hAnsi="Calibri" w:cs="Calibri"/>
                <w:szCs w:val="18"/>
              </w:rPr>
              <w:t>a00101&lt;cr&gt;&lt;lf&gt;</w:t>
            </w:r>
          </w:p>
        </w:tc>
        <w:tc>
          <w:tcPr>
            <w:tcW w:w="6927" w:type="dxa"/>
          </w:tcPr>
          <w:p w14:paraId="1D9ECA55" w14:textId="77777777" w:rsidR="00532FF4" w:rsidRPr="004551BE" w:rsidRDefault="00532FF4" w:rsidP="00176D76">
            <w:pPr>
              <w:rPr>
                <w:rFonts w:asciiTheme="minorHAnsi" w:hAnsiTheme="minorHAnsi" w:cstheme="minorHAnsi"/>
                <w:szCs w:val="18"/>
              </w:rPr>
            </w:pPr>
            <w:r>
              <w:rPr>
                <w:rFonts w:ascii="Calibri" w:hAnsi="Calibri" w:cs="Calibri"/>
                <w:szCs w:val="18"/>
              </w:rPr>
              <w:t xml:space="preserve">Returns angle offset from vertical in degrees. (0 degrees if pointed up, 180 degrees if pointed down.) Available in sensors with serial number </w:t>
            </w:r>
            <w:r w:rsidR="00176D76" w:rsidRPr="00176D76">
              <w:rPr>
                <w:rFonts w:ascii="Calibri" w:hAnsi="Calibri" w:cs="Calibri"/>
                <w:szCs w:val="18"/>
              </w:rPr>
              <w:t>2401</w:t>
            </w:r>
            <w:r w:rsidRPr="00176D76">
              <w:rPr>
                <w:rFonts w:ascii="Calibri" w:hAnsi="Calibri" w:cs="Calibri"/>
                <w:szCs w:val="18"/>
              </w:rPr>
              <w:t xml:space="preserve"> </w:t>
            </w:r>
            <w:r>
              <w:rPr>
                <w:rFonts w:ascii="Calibri" w:hAnsi="Calibri" w:cs="Calibri"/>
                <w:szCs w:val="18"/>
              </w:rPr>
              <w:t>or greater.</w:t>
            </w:r>
          </w:p>
        </w:tc>
      </w:tr>
      <w:tr w:rsidR="00FB6643" w:rsidRPr="004551BE" w14:paraId="192FEB0E" w14:textId="77777777" w:rsidTr="00C03AF9">
        <w:tc>
          <w:tcPr>
            <w:tcW w:w="1260" w:type="dxa"/>
          </w:tcPr>
          <w:p w14:paraId="718F47A3" w14:textId="77777777" w:rsidR="00FB6643" w:rsidRPr="004551BE" w:rsidRDefault="00FB6643" w:rsidP="00FB6643">
            <w:pPr>
              <w:rPr>
                <w:rFonts w:asciiTheme="minorHAnsi" w:hAnsiTheme="minorHAnsi" w:cstheme="minorHAnsi"/>
                <w:szCs w:val="18"/>
              </w:rPr>
            </w:pPr>
            <w:r w:rsidRPr="004551BE">
              <w:rPr>
                <w:rFonts w:asciiTheme="minorHAnsi" w:hAnsiTheme="minorHAnsi" w:cstheme="minorHAnsi"/>
                <w:szCs w:val="18"/>
              </w:rPr>
              <w:t>aCC! or aCC0!</w:t>
            </w:r>
          </w:p>
        </w:tc>
        <w:tc>
          <w:tcPr>
            <w:tcW w:w="1353" w:type="dxa"/>
          </w:tcPr>
          <w:p w14:paraId="20BC1ABF" w14:textId="77777777" w:rsidR="00FB6643" w:rsidRPr="004551BE" w:rsidRDefault="00FB6643" w:rsidP="00FB6643">
            <w:pPr>
              <w:rPr>
                <w:rFonts w:asciiTheme="minorHAnsi" w:hAnsiTheme="minorHAnsi" w:cstheme="minorHAnsi"/>
              </w:rPr>
            </w:pPr>
            <w:r w:rsidRPr="004551BE">
              <w:rPr>
                <w:rFonts w:asciiTheme="minorHAnsi" w:hAnsiTheme="minorHAnsi" w:cstheme="minorHAnsi"/>
                <w:szCs w:val="18"/>
              </w:rPr>
              <w:t>a00101&lt;cr&gt;&lt;lf&gt;</w:t>
            </w:r>
          </w:p>
        </w:tc>
        <w:tc>
          <w:tcPr>
            <w:tcW w:w="6927" w:type="dxa"/>
          </w:tcPr>
          <w:p w14:paraId="6B5AE5D4" w14:textId="77777777" w:rsidR="00FB6643" w:rsidRPr="004551BE" w:rsidRDefault="00FB6643" w:rsidP="00FB6643">
            <w:pPr>
              <w:rPr>
                <w:rFonts w:asciiTheme="minorHAnsi" w:hAnsiTheme="minorHAnsi" w:cstheme="minorHAnsi"/>
                <w:szCs w:val="18"/>
              </w:rPr>
            </w:pPr>
            <w:r w:rsidRPr="004551BE">
              <w:rPr>
                <w:rFonts w:asciiTheme="minorHAnsi" w:hAnsiTheme="minorHAnsi" w:cstheme="minorHAnsi"/>
                <w:szCs w:val="18"/>
              </w:rPr>
              <w:t>Returns µmol m</w:t>
            </w:r>
            <w:r w:rsidRPr="004551BE">
              <w:rPr>
                <w:rFonts w:asciiTheme="minorHAnsi" w:hAnsiTheme="minorHAnsi" w:cstheme="minorHAnsi"/>
                <w:szCs w:val="18"/>
                <w:vertAlign w:val="superscript"/>
              </w:rPr>
              <w:t>-2</w:t>
            </w:r>
            <w:r w:rsidRPr="004551BE">
              <w:rPr>
                <w:rFonts w:asciiTheme="minorHAnsi" w:hAnsiTheme="minorHAnsi" w:cstheme="minorHAnsi"/>
                <w:szCs w:val="18"/>
              </w:rPr>
              <w:t xml:space="preserve"> s</w:t>
            </w:r>
            <w:r w:rsidRPr="004551BE">
              <w:rPr>
                <w:rFonts w:asciiTheme="minorHAnsi" w:hAnsiTheme="minorHAnsi" w:cstheme="minorHAnsi"/>
                <w:szCs w:val="18"/>
                <w:vertAlign w:val="superscript"/>
              </w:rPr>
              <w:t>-1</w:t>
            </w:r>
            <w:r w:rsidRPr="004551BE">
              <w:rPr>
                <w:rFonts w:asciiTheme="minorHAnsi" w:hAnsiTheme="minorHAnsi" w:cstheme="minorHAnsi"/>
                <w:szCs w:val="18"/>
              </w:rPr>
              <w:t xml:space="preserve"> using electric light calibration w/CRC</w:t>
            </w:r>
          </w:p>
        </w:tc>
      </w:tr>
      <w:tr w:rsidR="00FB6643" w:rsidRPr="004551BE" w14:paraId="4A8820D7" w14:textId="77777777" w:rsidTr="00C03AF9">
        <w:tc>
          <w:tcPr>
            <w:tcW w:w="1260" w:type="dxa"/>
          </w:tcPr>
          <w:p w14:paraId="5E59476F" w14:textId="77777777" w:rsidR="00FB6643" w:rsidRPr="004551BE" w:rsidRDefault="00FB6643" w:rsidP="00FB6643">
            <w:pPr>
              <w:rPr>
                <w:rFonts w:asciiTheme="minorHAnsi" w:hAnsiTheme="minorHAnsi" w:cstheme="minorHAnsi"/>
                <w:szCs w:val="18"/>
              </w:rPr>
            </w:pPr>
            <w:r w:rsidRPr="004551BE">
              <w:rPr>
                <w:rFonts w:asciiTheme="minorHAnsi" w:hAnsiTheme="minorHAnsi" w:cstheme="minorHAnsi"/>
                <w:szCs w:val="18"/>
              </w:rPr>
              <w:t>aCC1!</w:t>
            </w:r>
          </w:p>
        </w:tc>
        <w:tc>
          <w:tcPr>
            <w:tcW w:w="1353" w:type="dxa"/>
          </w:tcPr>
          <w:p w14:paraId="221654E1" w14:textId="77777777" w:rsidR="00FB6643" w:rsidRPr="004551BE" w:rsidRDefault="00FB6643" w:rsidP="00FB6643">
            <w:pPr>
              <w:rPr>
                <w:rFonts w:asciiTheme="minorHAnsi" w:hAnsiTheme="minorHAnsi" w:cstheme="minorHAnsi"/>
              </w:rPr>
            </w:pPr>
            <w:r w:rsidRPr="004551BE">
              <w:rPr>
                <w:rFonts w:asciiTheme="minorHAnsi" w:hAnsiTheme="minorHAnsi" w:cstheme="minorHAnsi"/>
                <w:szCs w:val="18"/>
              </w:rPr>
              <w:t>a00101&lt;cr&gt;&lt;lf&gt;</w:t>
            </w:r>
          </w:p>
        </w:tc>
        <w:tc>
          <w:tcPr>
            <w:tcW w:w="6927" w:type="dxa"/>
          </w:tcPr>
          <w:p w14:paraId="4DC2F043" w14:textId="77777777" w:rsidR="00FB6643" w:rsidRPr="004551BE" w:rsidRDefault="00FB6643" w:rsidP="00FB6643">
            <w:pPr>
              <w:rPr>
                <w:rFonts w:asciiTheme="minorHAnsi" w:hAnsiTheme="minorHAnsi" w:cstheme="minorHAnsi"/>
                <w:szCs w:val="18"/>
              </w:rPr>
            </w:pPr>
            <w:r w:rsidRPr="004551BE">
              <w:rPr>
                <w:rFonts w:asciiTheme="minorHAnsi" w:hAnsiTheme="minorHAnsi" w:cstheme="minorHAnsi"/>
                <w:szCs w:val="18"/>
              </w:rPr>
              <w:t>Returns millivolt output w/CRC</w:t>
            </w:r>
          </w:p>
        </w:tc>
      </w:tr>
      <w:tr w:rsidR="00FB6643" w:rsidRPr="004551BE" w14:paraId="0679779E" w14:textId="77777777" w:rsidTr="00C03AF9">
        <w:tc>
          <w:tcPr>
            <w:tcW w:w="1260" w:type="dxa"/>
          </w:tcPr>
          <w:p w14:paraId="6360C486" w14:textId="77777777" w:rsidR="00FB6643" w:rsidRPr="004551BE" w:rsidRDefault="00FB6643" w:rsidP="00FB6643">
            <w:pPr>
              <w:rPr>
                <w:rFonts w:asciiTheme="minorHAnsi" w:hAnsiTheme="minorHAnsi" w:cstheme="minorHAnsi"/>
                <w:szCs w:val="18"/>
              </w:rPr>
            </w:pPr>
            <w:r w:rsidRPr="004551BE">
              <w:rPr>
                <w:rFonts w:asciiTheme="minorHAnsi" w:hAnsiTheme="minorHAnsi" w:cstheme="minorHAnsi"/>
                <w:szCs w:val="18"/>
              </w:rPr>
              <w:t>aCC2!</w:t>
            </w:r>
          </w:p>
        </w:tc>
        <w:tc>
          <w:tcPr>
            <w:tcW w:w="1353" w:type="dxa"/>
          </w:tcPr>
          <w:p w14:paraId="12604284" w14:textId="77777777" w:rsidR="00FB6643" w:rsidRPr="004551BE" w:rsidRDefault="00FB6643" w:rsidP="00FB6643">
            <w:pPr>
              <w:rPr>
                <w:rFonts w:asciiTheme="minorHAnsi" w:hAnsiTheme="minorHAnsi" w:cstheme="minorHAnsi"/>
              </w:rPr>
            </w:pPr>
            <w:r w:rsidRPr="004551BE">
              <w:rPr>
                <w:rFonts w:asciiTheme="minorHAnsi" w:hAnsiTheme="minorHAnsi" w:cstheme="minorHAnsi"/>
                <w:szCs w:val="18"/>
              </w:rPr>
              <w:t>a00101&lt;cr&gt;&lt;lf&gt;</w:t>
            </w:r>
          </w:p>
        </w:tc>
        <w:tc>
          <w:tcPr>
            <w:tcW w:w="6927" w:type="dxa"/>
          </w:tcPr>
          <w:p w14:paraId="11E482C5" w14:textId="77777777" w:rsidR="00FB6643" w:rsidRPr="004551BE" w:rsidRDefault="00FB6643" w:rsidP="00FB6643">
            <w:pPr>
              <w:rPr>
                <w:rFonts w:asciiTheme="minorHAnsi" w:hAnsiTheme="minorHAnsi" w:cstheme="minorHAnsi"/>
                <w:szCs w:val="18"/>
              </w:rPr>
            </w:pPr>
            <w:r w:rsidRPr="004551BE">
              <w:rPr>
                <w:rFonts w:asciiTheme="minorHAnsi" w:hAnsiTheme="minorHAnsi" w:cstheme="minorHAnsi"/>
                <w:szCs w:val="18"/>
              </w:rPr>
              <w:t>Returns µmol m</w:t>
            </w:r>
            <w:r w:rsidRPr="004551BE">
              <w:rPr>
                <w:rFonts w:asciiTheme="minorHAnsi" w:hAnsiTheme="minorHAnsi" w:cstheme="minorHAnsi"/>
                <w:szCs w:val="18"/>
                <w:vertAlign w:val="superscript"/>
              </w:rPr>
              <w:t>-2</w:t>
            </w:r>
            <w:r w:rsidRPr="004551BE">
              <w:rPr>
                <w:rFonts w:asciiTheme="minorHAnsi" w:hAnsiTheme="minorHAnsi" w:cstheme="minorHAnsi"/>
                <w:szCs w:val="18"/>
              </w:rPr>
              <w:t xml:space="preserve"> s</w:t>
            </w:r>
            <w:r w:rsidRPr="004551BE">
              <w:rPr>
                <w:rFonts w:asciiTheme="minorHAnsi" w:hAnsiTheme="minorHAnsi" w:cstheme="minorHAnsi"/>
                <w:szCs w:val="18"/>
                <w:vertAlign w:val="superscript"/>
              </w:rPr>
              <w:t>-1</w:t>
            </w:r>
            <w:r w:rsidRPr="004551BE">
              <w:rPr>
                <w:rFonts w:asciiTheme="minorHAnsi" w:hAnsiTheme="minorHAnsi" w:cstheme="minorHAnsi"/>
                <w:szCs w:val="18"/>
              </w:rPr>
              <w:t xml:space="preserve">  using sunlight calibration w/CRC</w:t>
            </w:r>
          </w:p>
        </w:tc>
      </w:tr>
      <w:tr w:rsidR="00FB6643" w:rsidRPr="004551BE" w14:paraId="49FDB8EE" w14:textId="77777777" w:rsidTr="00C03AF9">
        <w:tc>
          <w:tcPr>
            <w:tcW w:w="1260" w:type="dxa"/>
          </w:tcPr>
          <w:p w14:paraId="7CEE96C7" w14:textId="77777777" w:rsidR="00FB6643" w:rsidRPr="004551BE" w:rsidRDefault="00FB6643" w:rsidP="00FB6643">
            <w:pPr>
              <w:rPr>
                <w:rFonts w:asciiTheme="minorHAnsi" w:hAnsiTheme="minorHAnsi" w:cstheme="minorHAnsi"/>
                <w:szCs w:val="18"/>
              </w:rPr>
            </w:pPr>
            <w:r w:rsidRPr="004551BE">
              <w:rPr>
                <w:rFonts w:asciiTheme="minorHAnsi" w:hAnsiTheme="minorHAnsi" w:cstheme="minorHAnsi"/>
                <w:szCs w:val="18"/>
              </w:rPr>
              <w:t>aCC3!</w:t>
            </w:r>
          </w:p>
        </w:tc>
        <w:tc>
          <w:tcPr>
            <w:tcW w:w="1353" w:type="dxa"/>
          </w:tcPr>
          <w:p w14:paraId="681B3AD7" w14:textId="77777777" w:rsidR="00FB6643" w:rsidRPr="004551BE" w:rsidRDefault="00FB6643" w:rsidP="00FB6643">
            <w:pPr>
              <w:rPr>
                <w:rFonts w:asciiTheme="minorHAnsi" w:hAnsiTheme="minorHAnsi" w:cstheme="minorHAnsi"/>
              </w:rPr>
            </w:pPr>
            <w:r w:rsidRPr="004551BE">
              <w:rPr>
                <w:rFonts w:asciiTheme="minorHAnsi" w:hAnsiTheme="minorHAnsi" w:cstheme="minorHAnsi"/>
                <w:szCs w:val="18"/>
              </w:rPr>
              <w:t>a00101&lt;cr&gt;&lt;lf&gt;</w:t>
            </w:r>
          </w:p>
        </w:tc>
        <w:tc>
          <w:tcPr>
            <w:tcW w:w="6927" w:type="dxa"/>
          </w:tcPr>
          <w:p w14:paraId="77AD2F55" w14:textId="77777777" w:rsidR="00FB6643" w:rsidRPr="004551BE" w:rsidRDefault="00FB6643" w:rsidP="00FB6643">
            <w:pPr>
              <w:rPr>
                <w:rFonts w:asciiTheme="minorHAnsi" w:hAnsiTheme="minorHAnsi" w:cstheme="minorHAnsi"/>
                <w:szCs w:val="18"/>
              </w:rPr>
            </w:pPr>
            <w:r w:rsidRPr="004551BE">
              <w:rPr>
                <w:rFonts w:asciiTheme="minorHAnsi" w:hAnsiTheme="minorHAnsi" w:cstheme="minorHAnsi"/>
                <w:szCs w:val="18"/>
              </w:rPr>
              <w:t>Returns immersed µmol m</w:t>
            </w:r>
            <w:r w:rsidRPr="004551BE">
              <w:rPr>
                <w:rFonts w:asciiTheme="minorHAnsi" w:hAnsiTheme="minorHAnsi" w:cstheme="minorHAnsi"/>
                <w:szCs w:val="18"/>
                <w:vertAlign w:val="superscript"/>
              </w:rPr>
              <w:t>-2</w:t>
            </w:r>
            <w:r w:rsidRPr="004551BE">
              <w:rPr>
                <w:rFonts w:asciiTheme="minorHAnsi" w:hAnsiTheme="minorHAnsi" w:cstheme="minorHAnsi"/>
                <w:szCs w:val="18"/>
              </w:rPr>
              <w:t xml:space="preserve"> s</w:t>
            </w:r>
            <w:r w:rsidRPr="004551BE">
              <w:rPr>
                <w:rFonts w:asciiTheme="minorHAnsi" w:hAnsiTheme="minorHAnsi" w:cstheme="minorHAnsi"/>
                <w:szCs w:val="18"/>
                <w:vertAlign w:val="superscript"/>
              </w:rPr>
              <w:t>-1</w:t>
            </w:r>
            <w:r w:rsidRPr="004551BE">
              <w:rPr>
                <w:rFonts w:asciiTheme="minorHAnsi" w:hAnsiTheme="minorHAnsi" w:cstheme="minorHAnsi"/>
                <w:szCs w:val="18"/>
              </w:rPr>
              <w:t xml:space="preserve"> for underwater measurements with electric light calibration w/CRC</w:t>
            </w:r>
          </w:p>
        </w:tc>
      </w:tr>
      <w:tr w:rsidR="00532FF4" w:rsidRPr="004551BE" w14:paraId="32D84E3B" w14:textId="77777777" w:rsidTr="00C03AF9">
        <w:tc>
          <w:tcPr>
            <w:tcW w:w="1260" w:type="dxa"/>
          </w:tcPr>
          <w:p w14:paraId="25AC4F6A" w14:textId="77777777" w:rsidR="00532FF4" w:rsidRPr="004551BE" w:rsidRDefault="00532FF4" w:rsidP="00FB6643">
            <w:pPr>
              <w:rPr>
                <w:rFonts w:asciiTheme="minorHAnsi" w:hAnsiTheme="minorHAnsi" w:cstheme="minorHAnsi"/>
                <w:szCs w:val="18"/>
              </w:rPr>
            </w:pPr>
            <w:r>
              <w:rPr>
                <w:rFonts w:ascii="Calibri" w:hAnsi="Calibri" w:cs="Calibri"/>
                <w:szCs w:val="18"/>
              </w:rPr>
              <w:t>aCC4!</w:t>
            </w:r>
          </w:p>
        </w:tc>
        <w:tc>
          <w:tcPr>
            <w:tcW w:w="1353" w:type="dxa"/>
          </w:tcPr>
          <w:p w14:paraId="5E6F5DE3" w14:textId="77777777" w:rsidR="00532FF4" w:rsidRPr="004551BE" w:rsidRDefault="00532FF4" w:rsidP="00FB6643">
            <w:pPr>
              <w:rPr>
                <w:rFonts w:asciiTheme="minorHAnsi" w:hAnsiTheme="minorHAnsi" w:cstheme="minorHAnsi"/>
                <w:szCs w:val="18"/>
              </w:rPr>
            </w:pPr>
            <w:r w:rsidRPr="00C03AF9">
              <w:rPr>
                <w:rFonts w:ascii="Calibri" w:hAnsi="Calibri" w:cs="Calibri"/>
                <w:szCs w:val="18"/>
              </w:rPr>
              <w:t>a00101&lt;cr&gt;&lt;lf&gt;</w:t>
            </w:r>
          </w:p>
        </w:tc>
        <w:tc>
          <w:tcPr>
            <w:tcW w:w="6927" w:type="dxa"/>
          </w:tcPr>
          <w:p w14:paraId="7171B922" w14:textId="77777777" w:rsidR="00532FF4" w:rsidRPr="004551BE" w:rsidRDefault="00532FF4" w:rsidP="00176D76">
            <w:pPr>
              <w:rPr>
                <w:rFonts w:asciiTheme="minorHAnsi" w:hAnsiTheme="minorHAnsi" w:cstheme="minorHAnsi"/>
                <w:szCs w:val="18"/>
              </w:rPr>
            </w:pPr>
            <w:r>
              <w:rPr>
                <w:rFonts w:ascii="Calibri" w:hAnsi="Calibri" w:cs="Calibri"/>
                <w:szCs w:val="18"/>
              </w:rPr>
              <w:t xml:space="preserve">Returns angle offset from vertical in degrees w/CRC. (0 degrees if pointed up, 180 degrees if pointed down.) Available in sensors with serial </w:t>
            </w:r>
            <w:r w:rsidRPr="00176D76">
              <w:rPr>
                <w:rFonts w:ascii="Calibri" w:hAnsi="Calibri" w:cs="Calibri"/>
                <w:szCs w:val="18"/>
              </w:rPr>
              <w:t xml:space="preserve">numbers </w:t>
            </w:r>
            <w:r w:rsidR="00176D76" w:rsidRPr="00176D76">
              <w:rPr>
                <w:rFonts w:ascii="Calibri" w:hAnsi="Calibri" w:cs="Calibri"/>
                <w:szCs w:val="18"/>
              </w:rPr>
              <w:t>2401</w:t>
            </w:r>
            <w:r w:rsidRPr="00176D76">
              <w:rPr>
                <w:rFonts w:ascii="Calibri" w:hAnsi="Calibri" w:cs="Calibri"/>
                <w:szCs w:val="18"/>
              </w:rPr>
              <w:t xml:space="preserve"> or </w:t>
            </w:r>
            <w:r>
              <w:rPr>
                <w:rFonts w:ascii="Calibri" w:hAnsi="Calibri" w:cs="Calibri"/>
                <w:szCs w:val="18"/>
              </w:rPr>
              <w:t>greater.</w:t>
            </w:r>
          </w:p>
        </w:tc>
      </w:tr>
    </w:tbl>
    <w:p w14:paraId="2F3DF118" w14:textId="77777777" w:rsidR="008C3C41" w:rsidRPr="004551BE" w:rsidRDefault="008C3C41" w:rsidP="008C3C41">
      <w:pPr>
        <w:spacing w:before="0" w:after="0" w:line="240" w:lineRule="auto"/>
        <w:rPr>
          <w:rFonts w:asciiTheme="minorHAnsi" w:hAnsiTheme="minorHAnsi" w:cstheme="minorHAnsi"/>
          <w:sz w:val="20"/>
          <w:szCs w:val="18"/>
        </w:rPr>
      </w:pPr>
      <w:r w:rsidRPr="004551BE">
        <w:rPr>
          <w:rFonts w:asciiTheme="minorHAnsi" w:hAnsiTheme="minorHAnsi" w:cstheme="minorHAnsi"/>
          <w:sz w:val="20"/>
          <w:szCs w:val="18"/>
        </w:rPr>
        <w:lastRenderedPageBreak/>
        <w:t>where a is the sensor address (“0-9”, “A-Z”, “a-z”, “*”, “?”) and C is an upper-case ASCII character.</w:t>
      </w:r>
    </w:p>
    <w:p w14:paraId="76570061" w14:textId="77777777" w:rsidR="00B14EF0" w:rsidRPr="006A5FC7" w:rsidRDefault="00B14EF0" w:rsidP="008C3C41">
      <w:pPr>
        <w:spacing w:before="0" w:after="0" w:line="240" w:lineRule="auto"/>
        <w:rPr>
          <w:rFonts w:asciiTheme="minorHAnsi" w:hAnsiTheme="minorHAnsi" w:cstheme="minorHAnsi"/>
          <w:sz w:val="16"/>
          <w:szCs w:val="18"/>
        </w:rPr>
      </w:pPr>
    </w:p>
    <w:p w14:paraId="02B68134" w14:textId="77777777" w:rsidR="008C3C41" w:rsidRPr="004551BE" w:rsidRDefault="008C3C41" w:rsidP="008C3C41">
      <w:pPr>
        <w:spacing w:before="0" w:after="0" w:line="240" w:lineRule="auto"/>
        <w:rPr>
          <w:rFonts w:asciiTheme="minorHAnsi" w:hAnsiTheme="minorHAnsi" w:cstheme="minorHAnsi"/>
          <w:sz w:val="20"/>
          <w:szCs w:val="18"/>
        </w:rPr>
      </w:pPr>
      <w:r w:rsidRPr="004551BE">
        <w:rPr>
          <w:rFonts w:asciiTheme="minorHAnsi" w:hAnsiTheme="minorHAnsi" w:cstheme="minorHAnsi"/>
          <w:sz w:val="20"/>
          <w:szCs w:val="18"/>
        </w:rPr>
        <w:t>For example (0 is the address):</w:t>
      </w:r>
    </w:p>
    <w:p w14:paraId="2E875406" w14:textId="77777777" w:rsidR="008C3C41" w:rsidRPr="006A5FC7" w:rsidRDefault="008C3C41" w:rsidP="008C3C41">
      <w:pPr>
        <w:spacing w:before="0" w:after="0" w:line="240" w:lineRule="auto"/>
        <w:rPr>
          <w:rFonts w:asciiTheme="minorHAnsi" w:hAnsiTheme="minorHAnsi" w:cstheme="minorHAnsi"/>
          <w:sz w:val="16"/>
          <w:szCs w:val="18"/>
        </w:rPr>
      </w:pPr>
    </w:p>
    <w:tbl>
      <w:tblPr>
        <w:tblStyle w:val="TableGrid"/>
        <w:tblW w:w="9157" w:type="dxa"/>
        <w:tblInd w:w="198" w:type="dxa"/>
        <w:tblLook w:val="04A0" w:firstRow="1" w:lastRow="0" w:firstColumn="1" w:lastColumn="0" w:noHBand="0" w:noVBand="1"/>
      </w:tblPr>
      <w:tblGrid>
        <w:gridCol w:w="1530"/>
        <w:gridCol w:w="7627"/>
      </w:tblGrid>
      <w:tr w:rsidR="008C3C41" w:rsidRPr="004551BE" w14:paraId="74E938DC" w14:textId="77777777" w:rsidTr="006103C5">
        <w:tc>
          <w:tcPr>
            <w:tcW w:w="1530" w:type="dxa"/>
          </w:tcPr>
          <w:p w14:paraId="18AF4380" w14:textId="77777777" w:rsidR="008C3C41" w:rsidRPr="004551BE" w:rsidRDefault="008C3C41" w:rsidP="008C3C41">
            <w:pPr>
              <w:rPr>
                <w:rFonts w:asciiTheme="minorHAnsi" w:hAnsiTheme="minorHAnsi" w:cstheme="minorHAnsi"/>
                <w:b/>
                <w:szCs w:val="18"/>
              </w:rPr>
            </w:pPr>
            <w:r w:rsidRPr="004551BE">
              <w:rPr>
                <w:rFonts w:asciiTheme="minorHAnsi" w:hAnsiTheme="minorHAnsi" w:cstheme="minorHAnsi"/>
                <w:b/>
                <w:szCs w:val="18"/>
              </w:rPr>
              <w:t>Command</w:t>
            </w:r>
          </w:p>
        </w:tc>
        <w:tc>
          <w:tcPr>
            <w:tcW w:w="7627" w:type="dxa"/>
          </w:tcPr>
          <w:p w14:paraId="16BD3D66" w14:textId="77777777" w:rsidR="008C3C41" w:rsidRPr="004551BE" w:rsidRDefault="008C3C41" w:rsidP="008C3C41">
            <w:pPr>
              <w:rPr>
                <w:rFonts w:asciiTheme="minorHAnsi" w:hAnsiTheme="minorHAnsi" w:cstheme="minorHAnsi"/>
                <w:b/>
                <w:szCs w:val="18"/>
              </w:rPr>
            </w:pPr>
            <w:r w:rsidRPr="004551BE">
              <w:rPr>
                <w:rFonts w:asciiTheme="minorHAnsi" w:hAnsiTheme="minorHAnsi" w:cstheme="minorHAnsi"/>
                <w:b/>
                <w:szCs w:val="18"/>
              </w:rPr>
              <w:t>Sensor Response</w:t>
            </w:r>
          </w:p>
        </w:tc>
      </w:tr>
      <w:tr w:rsidR="008C3C41" w:rsidRPr="004551BE" w14:paraId="660E0B91" w14:textId="77777777" w:rsidTr="006103C5">
        <w:tc>
          <w:tcPr>
            <w:tcW w:w="1530" w:type="dxa"/>
          </w:tcPr>
          <w:p w14:paraId="323742B7" w14:textId="77777777" w:rsidR="008C3C41" w:rsidRPr="004551BE" w:rsidRDefault="008C3C41" w:rsidP="008C3C41">
            <w:pPr>
              <w:rPr>
                <w:rFonts w:asciiTheme="minorHAnsi" w:hAnsiTheme="minorHAnsi" w:cstheme="minorHAnsi"/>
                <w:szCs w:val="18"/>
              </w:rPr>
            </w:pPr>
            <w:r w:rsidRPr="004551BE">
              <w:rPr>
                <w:rFonts w:asciiTheme="minorHAnsi" w:hAnsiTheme="minorHAnsi" w:cstheme="minorHAnsi"/>
                <w:szCs w:val="18"/>
              </w:rPr>
              <w:t>0C0!</w:t>
            </w:r>
          </w:p>
        </w:tc>
        <w:tc>
          <w:tcPr>
            <w:tcW w:w="7627" w:type="dxa"/>
          </w:tcPr>
          <w:p w14:paraId="0D072473" w14:textId="77777777" w:rsidR="008C3C41" w:rsidRPr="004551BE" w:rsidRDefault="008C3C41" w:rsidP="008C3C41">
            <w:pPr>
              <w:rPr>
                <w:rFonts w:asciiTheme="minorHAnsi" w:hAnsiTheme="minorHAnsi" w:cstheme="minorHAnsi"/>
                <w:szCs w:val="18"/>
              </w:rPr>
            </w:pPr>
            <w:r w:rsidRPr="004551BE">
              <w:rPr>
                <w:rFonts w:asciiTheme="minorHAnsi" w:hAnsiTheme="minorHAnsi" w:cstheme="minorHAnsi"/>
                <w:szCs w:val="18"/>
              </w:rPr>
              <w:t>000101&lt;cr&gt;&lt;lf&gt;</w:t>
            </w:r>
          </w:p>
        </w:tc>
      </w:tr>
      <w:tr w:rsidR="008C3C41" w:rsidRPr="004551BE" w14:paraId="6FA7DA60" w14:textId="77777777" w:rsidTr="006103C5">
        <w:tc>
          <w:tcPr>
            <w:tcW w:w="1530" w:type="dxa"/>
          </w:tcPr>
          <w:p w14:paraId="43DEB7EE" w14:textId="77777777" w:rsidR="008C3C41" w:rsidRPr="004551BE" w:rsidRDefault="008C3C41" w:rsidP="008C3C41">
            <w:pPr>
              <w:rPr>
                <w:rFonts w:asciiTheme="minorHAnsi" w:hAnsiTheme="minorHAnsi" w:cstheme="minorHAnsi"/>
                <w:szCs w:val="18"/>
              </w:rPr>
            </w:pPr>
            <w:r w:rsidRPr="004551BE">
              <w:rPr>
                <w:rFonts w:asciiTheme="minorHAnsi" w:hAnsiTheme="minorHAnsi" w:cstheme="minorHAnsi"/>
                <w:szCs w:val="18"/>
              </w:rPr>
              <w:t>0D0!</w:t>
            </w:r>
          </w:p>
        </w:tc>
        <w:tc>
          <w:tcPr>
            <w:tcW w:w="7627" w:type="dxa"/>
          </w:tcPr>
          <w:p w14:paraId="524301C6" w14:textId="77777777" w:rsidR="008C3C41" w:rsidRPr="004551BE" w:rsidRDefault="00FB6643" w:rsidP="008C3C41">
            <w:pPr>
              <w:rPr>
                <w:rFonts w:asciiTheme="minorHAnsi" w:hAnsiTheme="minorHAnsi" w:cstheme="minorHAnsi"/>
                <w:szCs w:val="18"/>
              </w:rPr>
            </w:pPr>
            <w:r w:rsidRPr="004551BE">
              <w:rPr>
                <w:rFonts w:asciiTheme="minorHAnsi" w:hAnsiTheme="minorHAnsi" w:cstheme="minorHAnsi"/>
                <w:szCs w:val="18"/>
              </w:rPr>
              <w:t>0</w:t>
            </w:r>
            <w:r w:rsidR="00B6082F" w:rsidRPr="004551BE">
              <w:rPr>
                <w:rFonts w:asciiTheme="minorHAnsi" w:hAnsiTheme="minorHAnsi" w:cstheme="minorHAnsi"/>
                <w:szCs w:val="18"/>
              </w:rPr>
              <w:t>+2</w:t>
            </w:r>
            <w:r w:rsidR="008C3C41" w:rsidRPr="004551BE">
              <w:rPr>
                <w:rFonts w:asciiTheme="minorHAnsi" w:hAnsiTheme="minorHAnsi" w:cstheme="minorHAnsi"/>
                <w:szCs w:val="18"/>
              </w:rPr>
              <w:t>000.0&lt;cr&gt;&lt;lf&gt;</w:t>
            </w:r>
          </w:p>
        </w:tc>
      </w:tr>
      <w:tr w:rsidR="00FB6643" w:rsidRPr="004551BE" w14:paraId="60A03A7A" w14:textId="77777777" w:rsidTr="006103C5">
        <w:tc>
          <w:tcPr>
            <w:tcW w:w="1530" w:type="dxa"/>
          </w:tcPr>
          <w:p w14:paraId="15717FBA" w14:textId="77777777" w:rsidR="00FB6643" w:rsidRPr="004551BE" w:rsidRDefault="00FB6643" w:rsidP="008C3C41">
            <w:pPr>
              <w:rPr>
                <w:rFonts w:asciiTheme="minorHAnsi" w:hAnsiTheme="minorHAnsi" w:cstheme="minorHAnsi"/>
                <w:szCs w:val="18"/>
              </w:rPr>
            </w:pPr>
            <w:r w:rsidRPr="004551BE">
              <w:rPr>
                <w:rFonts w:asciiTheme="minorHAnsi" w:hAnsiTheme="minorHAnsi" w:cstheme="minorHAnsi"/>
                <w:szCs w:val="18"/>
              </w:rPr>
              <w:t>0C1!</w:t>
            </w:r>
          </w:p>
        </w:tc>
        <w:tc>
          <w:tcPr>
            <w:tcW w:w="7627" w:type="dxa"/>
          </w:tcPr>
          <w:p w14:paraId="3E3DB6F2" w14:textId="77777777" w:rsidR="00FB6643" w:rsidRPr="004551BE" w:rsidRDefault="00FB6643" w:rsidP="008C3C41">
            <w:pPr>
              <w:rPr>
                <w:rFonts w:asciiTheme="minorHAnsi" w:hAnsiTheme="minorHAnsi" w:cstheme="minorHAnsi"/>
                <w:szCs w:val="18"/>
              </w:rPr>
            </w:pPr>
            <w:r w:rsidRPr="004551BE">
              <w:rPr>
                <w:rFonts w:asciiTheme="minorHAnsi" w:hAnsiTheme="minorHAnsi" w:cstheme="minorHAnsi"/>
                <w:szCs w:val="18"/>
              </w:rPr>
              <w:t>000101&lt;cr&gt;&lt;If&gt;</w:t>
            </w:r>
          </w:p>
        </w:tc>
      </w:tr>
      <w:tr w:rsidR="00FB6643" w:rsidRPr="004551BE" w14:paraId="7BFEDAEB" w14:textId="77777777" w:rsidTr="006103C5">
        <w:tc>
          <w:tcPr>
            <w:tcW w:w="1530" w:type="dxa"/>
          </w:tcPr>
          <w:p w14:paraId="7DF04EFB" w14:textId="77777777" w:rsidR="00FB6643" w:rsidRPr="004551BE" w:rsidRDefault="00FB6643" w:rsidP="008C3C41">
            <w:pPr>
              <w:rPr>
                <w:rFonts w:asciiTheme="minorHAnsi" w:hAnsiTheme="minorHAnsi" w:cstheme="minorHAnsi"/>
                <w:szCs w:val="18"/>
              </w:rPr>
            </w:pPr>
            <w:r w:rsidRPr="004551BE">
              <w:rPr>
                <w:rFonts w:asciiTheme="minorHAnsi" w:hAnsiTheme="minorHAnsi" w:cstheme="minorHAnsi"/>
                <w:szCs w:val="18"/>
              </w:rPr>
              <w:t>0D0!</w:t>
            </w:r>
          </w:p>
        </w:tc>
        <w:tc>
          <w:tcPr>
            <w:tcW w:w="7627" w:type="dxa"/>
          </w:tcPr>
          <w:p w14:paraId="0712EC46" w14:textId="77777777" w:rsidR="00FB6643" w:rsidRPr="004551BE" w:rsidRDefault="00FB6643" w:rsidP="008C3C41">
            <w:pPr>
              <w:rPr>
                <w:rFonts w:asciiTheme="minorHAnsi" w:hAnsiTheme="minorHAnsi" w:cstheme="minorHAnsi"/>
                <w:szCs w:val="18"/>
              </w:rPr>
            </w:pPr>
            <w:r w:rsidRPr="004551BE">
              <w:rPr>
                <w:rFonts w:asciiTheme="minorHAnsi" w:hAnsiTheme="minorHAnsi" w:cstheme="minorHAnsi"/>
                <w:szCs w:val="18"/>
              </w:rPr>
              <w:t>0+400.0&lt;cr&gt;&lt;If&gt;</w:t>
            </w:r>
          </w:p>
        </w:tc>
      </w:tr>
      <w:tr w:rsidR="008C3C41" w:rsidRPr="004551BE" w14:paraId="76EFAB48" w14:textId="77777777" w:rsidTr="006103C5">
        <w:tc>
          <w:tcPr>
            <w:tcW w:w="1530" w:type="dxa"/>
          </w:tcPr>
          <w:p w14:paraId="7B2170FD" w14:textId="77777777" w:rsidR="008C3C41" w:rsidRPr="004551BE" w:rsidRDefault="008C3C41" w:rsidP="008C3C41">
            <w:pPr>
              <w:rPr>
                <w:rFonts w:asciiTheme="minorHAnsi" w:hAnsiTheme="minorHAnsi" w:cstheme="minorHAnsi"/>
                <w:szCs w:val="18"/>
              </w:rPr>
            </w:pPr>
            <w:r w:rsidRPr="004551BE">
              <w:rPr>
                <w:rFonts w:asciiTheme="minorHAnsi" w:hAnsiTheme="minorHAnsi" w:cstheme="minorHAnsi"/>
                <w:szCs w:val="18"/>
              </w:rPr>
              <w:t>0C2!</w:t>
            </w:r>
          </w:p>
        </w:tc>
        <w:tc>
          <w:tcPr>
            <w:tcW w:w="7627" w:type="dxa"/>
          </w:tcPr>
          <w:p w14:paraId="4CF8916C" w14:textId="77777777" w:rsidR="008C3C41" w:rsidRPr="004551BE" w:rsidRDefault="00FB6643" w:rsidP="008C3C41">
            <w:pPr>
              <w:rPr>
                <w:rFonts w:asciiTheme="minorHAnsi" w:hAnsiTheme="minorHAnsi" w:cstheme="minorHAnsi"/>
                <w:szCs w:val="18"/>
              </w:rPr>
            </w:pPr>
            <w:r w:rsidRPr="004551BE">
              <w:rPr>
                <w:rFonts w:asciiTheme="minorHAnsi" w:hAnsiTheme="minorHAnsi" w:cstheme="minorHAnsi"/>
                <w:szCs w:val="18"/>
              </w:rPr>
              <w:t>000101</w:t>
            </w:r>
            <w:r w:rsidR="008C3C41" w:rsidRPr="004551BE">
              <w:rPr>
                <w:rFonts w:asciiTheme="minorHAnsi" w:hAnsiTheme="minorHAnsi" w:cstheme="minorHAnsi"/>
                <w:szCs w:val="18"/>
              </w:rPr>
              <w:t>&lt;cr&gt;&lt;lf&gt;</w:t>
            </w:r>
          </w:p>
        </w:tc>
      </w:tr>
      <w:tr w:rsidR="008C3C41" w:rsidRPr="004551BE" w14:paraId="09DC4485" w14:textId="77777777" w:rsidTr="006103C5">
        <w:tc>
          <w:tcPr>
            <w:tcW w:w="1530" w:type="dxa"/>
          </w:tcPr>
          <w:p w14:paraId="638ADB32" w14:textId="77777777" w:rsidR="008C3C41" w:rsidRPr="004551BE" w:rsidRDefault="008C3C41" w:rsidP="008C3C41">
            <w:pPr>
              <w:rPr>
                <w:rFonts w:asciiTheme="minorHAnsi" w:hAnsiTheme="minorHAnsi" w:cstheme="minorHAnsi"/>
                <w:szCs w:val="18"/>
              </w:rPr>
            </w:pPr>
            <w:r w:rsidRPr="004551BE">
              <w:rPr>
                <w:rFonts w:asciiTheme="minorHAnsi" w:hAnsiTheme="minorHAnsi" w:cstheme="minorHAnsi"/>
                <w:szCs w:val="18"/>
              </w:rPr>
              <w:t>0D0!</w:t>
            </w:r>
          </w:p>
        </w:tc>
        <w:tc>
          <w:tcPr>
            <w:tcW w:w="7627" w:type="dxa"/>
          </w:tcPr>
          <w:p w14:paraId="6107F8AF" w14:textId="77777777" w:rsidR="008C3C41" w:rsidRPr="004551BE" w:rsidRDefault="00FB6643" w:rsidP="00FB6643">
            <w:pPr>
              <w:rPr>
                <w:rFonts w:asciiTheme="minorHAnsi" w:hAnsiTheme="minorHAnsi" w:cstheme="minorHAnsi"/>
                <w:szCs w:val="18"/>
              </w:rPr>
            </w:pPr>
            <w:r w:rsidRPr="004551BE">
              <w:rPr>
                <w:rFonts w:asciiTheme="minorHAnsi" w:hAnsiTheme="minorHAnsi" w:cstheme="minorHAnsi"/>
                <w:szCs w:val="18"/>
              </w:rPr>
              <w:t>0</w:t>
            </w:r>
            <w:r w:rsidR="00B6082F" w:rsidRPr="004551BE">
              <w:rPr>
                <w:rFonts w:asciiTheme="minorHAnsi" w:hAnsiTheme="minorHAnsi" w:cstheme="minorHAnsi"/>
                <w:szCs w:val="18"/>
              </w:rPr>
              <w:t>+2</w:t>
            </w:r>
            <w:r w:rsidR="008C3C41" w:rsidRPr="004551BE">
              <w:rPr>
                <w:rFonts w:asciiTheme="minorHAnsi" w:hAnsiTheme="minorHAnsi" w:cstheme="minorHAnsi"/>
                <w:szCs w:val="18"/>
              </w:rPr>
              <w:t>000.0&lt;cr&gt;&lt;lf&gt;</w:t>
            </w:r>
          </w:p>
        </w:tc>
      </w:tr>
      <w:tr w:rsidR="00FB6643" w:rsidRPr="004551BE" w14:paraId="1A9FD89A" w14:textId="77777777" w:rsidTr="006103C5">
        <w:tc>
          <w:tcPr>
            <w:tcW w:w="1530" w:type="dxa"/>
          </w:tcPr>
          <w:p w14:paraId="623D47DB" w14:textId="77777777" w:rsidR="00FB6643" w:rsidRPr="004551BE" w:rsidRDefault="00FB6643" w:rsidP="008C3C41">
            <w:pPr>
              <w:rPr>
                <w:rFonts w:asciiTheme="minorHAnsi" w:hAnsiTheme="minorHAnsi" w:cstheme="minorHAnsi"/>
                <w:szCs w:val="18"/>
              </w:rPr>
            </w:pPr>
            <w:r w:rsidRPr="004551BE">
              <w:rPr>
                <w:rFonts w:asciiTheme="minorHAnsi" w:hAnsiTheme="minorHAnsi" w:cstheme="minorHAnsi"/>
                <w:szCs w:val="18"/>
              </w:rPr>
              <w:t>0C3!</w:t>
            </w:r>
          </w:p>
        </w:tc>
        <w:tc>
          <w:tcPr>
            <w:tcW w:w="7627" w:type="dxa"/>
          </w:tcPr>
          <w:p w14:paraId="63FA7678" w14:textId="77777777" w:rsidR="00FB6643" w:rsidRPr="004551BE" w:rsidRDefault="00FB6643" w:rsidP="00FB6643">
            <w:pPr>
              <w:rPr>
                <w:rFonts w:asciiTheme="minorHAnsi" w:hAnsiTheme="minorHAnsi" w:cstheme="minorHAnsi"/>
                <w:szCs w:val="18"/>
              </w:rPr>
            </w:pPr>
            <w:r w:rsidRPr="004551BE">
              <w:rPr>
                <w:rFonts w:asciiTheme="minorHAnsi" w:hAnsiTheme="minorHAnsi" w:cstheme="minorHAnsi"/>
                <w:szCs w:val="18"/>
              </w:rPr>
              <w:t>000101&lt;cr&gt;&lt;If&gt;</w:t>
            </w:r>
          </w:p>
        </w:tc>
      </w:tr>
      <w:tr w:rsidR="00FB6643" w:rsidRPr="004551BE" w14:paraId="1BD2D958" w14:textId="77777777" w:rsidTr="006103C5">
        <w:tc>
          <w:tcPr>
            <w:tcW w:w="1530" w:type="dxa"/>
          </w:tcPr>
          <w:p w14:paraId="01453ADB" w14:textId="77777777" w:rsidR="00FB6643" w:rsidRPr="004551BE" w:rsidRDefault="00FB6643" w:rsidP="008C3C41">
            <w:pPr>
              <w:rPr>
                <w:rFonts w:asciiTheme="minorHAnsi" w:hAnsiTheme="minorHAnsi" w:cstheme="minorHAnsi"/>
                <w:szCs w:val="18"/>
              </w:rPr>
            </w:pPr>
            <w:r w:rsidRPr="004551BE">
              <w:rPr>
                <w:rFonts w:asciiTheme="minorHAnsi" w:hAnsiTheme="minorHAnsi" w:cstheme="minorHAnsi"/>
                <w:szCs w:val="18"/>
              </w:rPr>
              <w:t>0D0!</w:t>
            </w:r>
          </w:p>
        </w:tc>
        <w:tc>
          <w:tcPr>
            <w:tcW w:w="7627" w:type="dxa"/>
          </w:tcPr>
          <w:p w14:paraId="57EF8BCB" w14:textId="77777777" w:rsidR="00FB6643" w:rsidRPr="004551BE" w:rsidRDefault="00B6082F" w:rsidP="00FB6643">
            <w:pPr>
              <w:rPr>
                <w:rFonts w:asciiTheme="minorHAnsi" w:hAnsiTheme="minorHAnsi" w:cstheme="minorHAnsi"/>
                <w:szCs w:val="18"/>
              </w:rPr>
            </w:pPr>
            <w:r w:rsidRPr="004551BE">
              <w:rPr>
                <w:rFonts w:asciiTheme="minorHAnsi" w:hAnsiTheme="minorHAnsi" w:cstheme="minorHAnsi"/>
                <w:szCs w:val="18"/>
              </w:rPr>
              <w:t>0+2</w:t>
            </w:r>
            <w:r w:rsidR="00FB6643" w:rsidRPr="004551BE">
              <w:rPr>
                <w:rFonts w:asciiTheme="minorHAnsi" w:hAnsiTheme="minorHAnsi" w:cstheme="minorHAnsi"/>
                <w:szCs w:val="18"/>
              </w:rPr>
              <w:t>000.0&lt;cr&gt;&lt;If&gt;</w:t>
            </w:r>
          </w:p>
        </w:tc>
      </w:tr>
      <w:tr w:rsidR="00532FF4" w:rsidRPr="004551BE" w14:paraId="142A53F9" w14:textId="77777777" w:rsidTr="006103C5">
        <w:tc>
          <w:tcPr>
            <w:tcW w:w="1530" w:type="dxa"/>
          </w:tcPr>
          <w:p w14:paraId="02E8C7CF" w14:textId="77777777" w:rsidR="00532FF4" w:rsidRPr="004551BE" w:rsidRDefault="00532FF4" w:rsidP="008C3C41">
            <w:pPr>
              <w:rPr>
                <w:rFonts w:asciiTheme="minorHAnsi" w:hAnsiTheme="minorHAnsi" w:cstheme="minorHAnsi"/>
                <w:szCs w:val="18"/>
              </w:rPr>
            </w:pPr>
            <w:r>
              <w:rPr>
                <w:rFonts w:ascii="Calibri" w:hAnsi="Calibri" w:cs="Calibri"/>
                <w:szCs w:val="18"/>
              </w:rPr>
              <w:t>0C4!</w:t>
            </w:r>
          </w:p>
        </w:tc>
        <w:tc>
          <w:tcPr>
            <w:tcW w:w="7627" w:type="dxa"/>
          </w:tcPr>
          <w:p w14:paraId="37460493" w14:textId="77777777" w:rsidR="00532FF4" w:rsidRPr="004551BE" w:rsidRDefault="00532FF4" w:rsidP="00FB6643">
            <w:pPr>
              <w:rPr>
                <w:rFonts w:asciiTheme="minorHAnsi" w:hAnsiTheme="minorHAnsi" w:cstheme="minorHAnsi"/>
                <w:szCs w:val="18"/>
              </w:rPr>
            </w:pPr>
            <w:r w:rsidRPr="00C03AF9">
              <w:rPr>
                <w:rFonts w:ascii="Calibri" w:hAnsi="Calibri" w:cs="Calibri"/>
                <w:szCs w:val="18"/>
              </w:rPr>
              <w:t>000101&lt;cr&gt;&lt;If&gt;</w:t>
            </w:r>
          </w:p>
        </w:tc>
      </w:tr>
      <w:tr w:rsidR="00532FF4" w:rsidRPr="004551BE" w14:paraId="7E12FECB" w14:textId="77777777" w:rsidTr="006103C5">
        <w:tc>
          <w:tcPr>
            <w:tcW w:w="1530" w:type="dxa"/>
          </w:tcPr>
          <w:p w14:paraId="36E43666" w14:textId="77777777" w:rsidR="00532FF4" w:rsidRPr="004551BE" w:rsidRDefault="00532FF4" w:rsidP="008C3C41">
            <w:pPr>
              <w:rPr>
                <w:rFonts w:asciiTheme="minorHAnsi" w:hAnsiTheme="minorHAnsi" w:cstheme="minorHAnsi"/>
                <w:szCs w:val="18"/>
              </w:rPr>
            </w:pPr>
            <w:r w:rsidRPr="004551BE">
              <w:rPr>
                <w:rFonts w:asciiTheme="minorHAnsi" w:hAnsiTheme="minorHAnsi" w:cstheme="minorHAnsi"/>
                <w:szCs w:val="18"/>
              </w:rPr>
              <w:t>0D0!</w:t>
            </w:r>
          </w:p>
        </w:tc>
        <w:tc>
          <w:tcPr>
            <w:tcW w:w="7627" w:type="dxa"/>
          </w:tcPr>
          <w:p w14:paraId="6C07B0B5" w14:textId="77777777" w:rsidR="00532FF4" w:rsidRPr="004551BE" w:rsidRDefault="00532FF4" w:rsidP="00FB6643">
            <w:pPr>
              <w:rPr>
                <w:rFonts w:asciiTheme="minorHAnsi" w:hAnsiTheme="minorHAnsi" w:cstheme="minorHAnsi"/>
                <w:szCs w:val="18"/>
              </w:rPr>
            </w:pPr>
            <w:r>
              <w:rPr>
                <w:rFonts w:ascii="Calibri" w:hAnsi="Calibri" w:cs="Calibri"/>
                <w:szCs w:val="18"/>
              </w:rPr>
              <w:t>0+90.2&lt;cr&gt;&lt;lf&gt;</w:t>
            </w:r>
          </w:p>
        </w:tc>
      </w:tr>
    </w:tbl>
    <w:p w14:paraId="39C5B971" w14:textId="77777777" w:rsidR="006A5FC7" w:rsidRPr="006A5FC7" w:rsidRDefault="006A5FC7" w:rsidP="008C3C41">
      <w:pPr>
        <w:spacing w:before="0" w:after="0" w:line="240" w:lineRule="auto"/>
        <w:rPr>
          <w:rFonts w:asciiTheme="minorHAnsi" w:hAnsiTheme="minorHAnsi" w:cstheme="minorHAnsi"/>
          <w:sz w:val="16"/>
          <w:szCs w:val="18"/>
        </w:rPr>
      </w:pPr>
    </w:p>
    <w:p w14:paraId="7167FC17" w14:textId="77777777" w:rsidR="008C3C41" w:rsidRPr="004551BE" w:rsidRDefault="008C3C41" w:rsidP="008C3C41">
      <w:pPr>
        <w:spacing w:before="0" w:after="0" w:line="240" w:lineRule="auto"/>
        <w:rPr>
          <w:rFonts w:asciiTheme="minorHAnsi" w:hAnsiTheme="minorHAnsi" w:cstheme="minorHAnsi"/>
          <w:sz w:val="20"/>
          <w:szCs w:val="18"/>
        </w:rPr>
      </w:pPr>
      <w:r w:rsidRPr="004551BE">
        <w:rPr>
          <w:rFonts w:asciiTheme="minorHAnsi" w:hAnsiTheme="minorHAnsi" w:cstheme="minorHAnsi"/>
          <w:sz w:val="20"/>
          <w:szCs w:val="18"/>
        </w:rPr>
        <w:t xml:space="preserve">where </w:t>
      </w:r>
      <w:r w:rsidR="00B6082F" w:rsidRPr="004551BE">
        <w:rPr>
          <w:rFonts w:asciiTheme="minorHAnsi" w:hAnsiTheme="minorHAnsi" w:cstheme="minorHAnsi"/>
          <w:sz w:val="20"/>
          <w:szCs w:val="18"/>
        </w:rPr>
        <w:t>2000.0 is µmol m</w:t>
      </w:r>
      <w:r w:rsidR="00B6082F" w:rsidRPr="004551BE">
        <w:rPr>
          <w:rFonts w:asciiTheme="minorHAnsi" w:hAnsiTheme="minorHAnsi" w:cstheme="minorHAnsi"/>
          <w:sz w:val="20"/>
          <w:szCs w:val="18"/>
          <w:vertAlign w:val="superscript"/>
        </w:rPr>
        <w:t>-2</w:t>
      </w:r>
      <w:r w:rsidR="00B6082F" w:rsidRPr="004551BE">
        <w:rPr>
          <w:rFonts w:asciiTheme="minorHAnsi" w:hAnsiTheme="minorHAnsi" w:cstheme="minorHAnsi"/>
          <w:sz w:val="20"/>
          <w:szCs w:val="18"/>
        </w:rPr>
        <w:t xml:space="preserve"> s</w:t>
      </w:r>
      <w:r w:rsidR="00B6082F" w:rsidRPr="004551BE">
        <w:rPr>
          <w:rFonts w:asciiTheme="minorHAnsi" w:hAnsiTheme="minorHAnsi" w:cstheme="minorHAnsi"/>
          <w:sz w:val="20"/>
          <w:szCs w:val="18"/>
          <w:vertAlign w:val="superscript"/>
        </w:rPr>
        <w:t xml:space="preserve">-1  </w:t>
      </w:r>
      <w:r w:rsidR="00FB6643" w:rsidRPr="004551BE">
        <w:rPr>
          <w:rFonts w:asciiTheme="minorHAnsi" w:hAnsiTheme="minorHAnsi" w:cstheme="minorHAnsi"/>
          <w:sz w:val="20"/>
          <w:szCs w:val="18"/>
        </w:rPr>
        <w:t>and 400.0 is mV.</w:t>
      </w:r>
    </w:p>
    <w:p w14:paraId="3D3EE89B" w14:textId="77777777" w:rsidR="001F6F90" w:rsidRPr="006A5FC7" w:rsidRDefault="001F6F90" w:rsidP="008C3C41">
      <w:pPr>
        <w:spacing w:before="0" w:after="0" w:line="240" w:lineRule="auto"/>
        <w:rPr>
          <w:rFonts w:asciiTheme="minorHAnsi" w:hAnsiTheme="minorHAnsi" w:cstheme="minorHAnsi"/>
          <w:sz w:val="16"/>
          <w:szCs w:val="18"/>
        </w:rPr>
      </w:pPr>
    </w:p>
    <w:p w14:paraId="316E4BAA" w14:textId="77777777" w:rsidR="008C3C41" w:rsidRPr="004551BE" w:rsidRDefault="00011569" w:rsidP="008C3C41">
      <w:pPr>
        <w:spacing w:before="0" w:after="0" w:line="240" w:lineRule="auto"/>
        <w:rPr>
          <w:rFonts w:asciiTheme="minorHAnsi" w:hAnsiTheme="minorHAnsi" w:cstheme="minorHAnsi"/>
          <w:b/>
          <w:bCs/>
          <w:sz w:val="20"/>
          <w:szCs w:val="18"/>
        </w:rPr>
      </w:pPr>
      <w:r w:rsidRPr="004551BE">
        <w:rPr>
          <w:rFonts w:asciiTheme="minorHAnsi" w:hAnsiTheme="minorHAnsi" w:cstheme="minorHAnsi"/>
          <w:b/>
          <w:bCs/>
          <w:sz w:val="20"/>
          <w:szCs w:val="18"/>
        </w:rPr>
        <w:t>Change Sensor Address: aAb</w:t>
      </w:r>
      <w:r w:rsidR="008C3C41" w:rsidRPr="004551BE">
        <w:rPr>
          <w:rFonts w:asciiTheme="minorHAnsi" w:hAnsiTheme="minorHAnsi" w:cstheme="minorHAnsi"/>
          <w:b/>
          <w:bCs/>
          <w:sz w:val="20"/>
          <w:szCs w:val="18"/>
        </w:rPr>
        <w:t>!</w:t>
      </w:r>
    </w:p>
    <w:p w14:paraId="6F598BED" w14:textId="77777777" w:rsidR="008C3C41" w:rsidRPr="006A5FC7" w:rsidRDefault="008C3C41" w:rsidP="008C3C41">
      <w:pPr>
        <w:spacing w:before="0" w:after="0" w:line="240" w:lineRule="auto"/>
        <w:rPr>
          <w:rFonts w:asciiTheme="minorHAnsi" w:hAnsiTheme="minorHAnsi" w:cstheme="minorHAnsi"/>
          <w:b/>
          <w:bCs/>
          <w:sz w:val="16"/>
          <w:szCs w:val="18"/>
        </w:rPr>
      </w:pPr>
    </w:p>
    <w:p w14:paraId="5959F4C3" w14:textId="77777777" w:rsidR="008C3C41" w:rsidRPr="004551BE" w:rsidRDefault="008C3C41" w:rsidP="008C3C41">
      <w:pPr>
        <w:spacing w:before="0" w:after="0" w:line="240" w:lineRule="auto"/>
        <w:rPr>
          <w:rFonts w:asciiTheme="minorHAnsi" w:hAnsiTheme="minorHAnsi" w:cstheme="minorHAnsi"/>
          <w:sz w:val="20"/>
          <w:szCs w:val="18"/>
        </w:rPr>
      </w:pPr>
      <w:r w:rsidRPr="004551BE">
        <w:rPr>
          <w:rFonts w:asciiTheme="minorHAnsi" w:hAnsiTheme="minorHAnsi" w:cstheme="minorHAnsi"/>
          <w:sz w:val="20"/>
          <w:szCs w:val="18"/>
        </w:rPr>
        <w:t>The change sensor address command allows the sensor address to be changed. If multiple SDI-12 devices are on the same bus, each device will require a unique SDI-12 address. For example, two SDI-12 sensors with the factory address of 0 requires changing the address on one of the sensors to a non-zero value in order for both sensors to communicate properly on the same channel:</w:t>
      </w:r>
    </w:p>
    <w:p w14:paraId="6B0FCBCE" w14:textId="77777777" w:rsidR="008C3C41" w:rsidRPr="006A5FC7" w:rsidRDefault="008C3C41" w:rsidP="008C3C41">
      <w:pPr>
        <w:spacing w:before="0" w:after="0" w:line="240" w:lineRule="auto"/>
        <w:rPr>
          <w:rFonts w:asciiTheme="minorHAnsi" w:hAnsiTheme="minorHAnsi" w:cstheme="minorHAnsi"/>
          <w:sz w:val="16"/>
          <w:szCs w:val="18"/>
        </w:rPr>
      </w:pPr>
    </w:p>
    <w:tbl>
      <w:tblPr>
        <w:tblStyle w:val="TableGrid"/>
        <w:tblW w:w="9157" w:type="dxa"/>
        <w:tblInd w:w="198" w:type="dxa"/>
        <w:tblLook w:val="04A0" w:firstRow="1" w:lastRow="0" w:firstColumn="1" w:lastColumn="0" w:noHBand="0" w:noVBand="1"/>
      </w:tblPr>
      <w:tblGrid>
        <w:gridCol w:w="1260"/>
        <w:gridCol w:w="1080"/>
        <w:gridCol w:w="6817"/>
      </w:tblGrid>
      <w:tr w:rsidR="008C3C41" w:rsidRPr="004551BE" w14:paraId="2495B2D0" w14:textId="77777777" w:rsidTr="006103C5">
        <w:tc>
          <w:tcPr>
            <w:tcW w:w="1260" w:type="dxa"/>
          </w:tcPr>
          <w:p w14:paraId="580A9E69" w14:textId="77777777" w:rsidR="008C3C41" w:rsidRPr="004551BE" w:rsidRDefault="008C3C41" w:rsidP="008C3C41">
            <w:pPr>
              <w:rPr>
                <w:rFonts w:asciiTheme="minorHAnsi" w:hAnsiTheme="minorHAnsi" w:cstheme="minorHAnsi"/>
                <w:b/>
                <w:szCs w:val="18"/>
              </w:rPr>
            </w:pPr>
            <w:r w:rsidRPr="004551BE">
              <w:rPr>
                <w:rFonts w:asciiTheme="minorHAnsi" w:hAnsiTheme="minorHAnsi" w:cstheme="minorHAnsi"/>
                <w:b/>
                <w:szCs w:val="18"/>
              </w:rPr>
              <w:t>Command</w:t>
            </w:r>
          </w:p>
        </w:tc>
        <w:tc>
          <w:tcPr>
            <w:tcW w:w="1080" w:type="dxa"/>
          </w:tcPr>
          <w:p w14:paraId="2A6C16A9" w14:textId="77777777" w:rsidR="008C3C41" w:rsidRPr="004551BE" w:rsidRDefault="008C3C41" w:rsidP="008C3C41">
            <w:pPr>
              <w:rPr>
                <w:rFonts w:asciiTheme="minorHAnsi" w:hAnsiTheme="minorHAnsi" w:cstheme="minorHAnsi"/>
                <w:b/>
                <w:szCs w:val="18"/>
              </w:rPr>
            </w:pPr>
            <w:r w:rsidRPr="004551BE">
              <w:rPr>
                <w:rFonts w:asciiTheme="minorHAnsi" w:hAnsiTheme="minorHAnsi" w:cstheme="minorHAnsi"/>
                <w:b/>
                <w:szCs w:val="18"/>
              </w:rPr>
              <w:t>Response</w:t>
            </w:r>
          </w:p>
        </w:tc>
        <w:tc>
          <w:tcPr>
            <w:tcW w:w="6817" w:type="dxa"/>
          </w:tcPr>
          <w:p w14:paraId="0FAE162F" w14:textId="77777777" w:rsidR="008C3C41" w:rsidRPr="004551BE" w:rsidRDefault="008C3C41" w:rsidP="008C3C41">
            <w:pPr>
              <w:rPr>
                <w:rFonts w:asciiTheme="minorHAnsi" w:hAnsiTheme="minorHAnsi" w:cstheme="minorHAnsi"/>
                <w:b/>
                <w:szCs w:val="18"/>
              </w:rPr>
            </w:pPr>
            <w:r w:rsidRPr="004551BE">
              <w:rPr>
                <w:rFonts w:asciiTheme="minorHAnsi" w:hAnsiTheme="minorHAnsi" w:cstheme="minorHAnsi"/>
                <w:b/>
                <w:szCs w:val="18"/>
              </w:rPr>
              <w:t>Description</w:t>
            </w:r>
          </w:p>
        </w:tc>
      </w:tr>
      <w:tr w:rsidR="008C3C41" w:rsidRPr="004551BE" w14:paraId="6FE29AD7" w14:textId="77777777" w:rsidTr="006103C5">
        <w:tc>
          <w:tcPr>
            <w:tcW w:w="1260" w:type="dxa"/>
          </w:tcPr>
          <w:p w14:paraId="1DF98FB6" w14:textId="77777777" w:rsidR="008C3C41" w:rsidRPr="004551BE" w:rsidRDefault="006C6F83" w:rsidP="008C3C41">
            <w:pPr>
              <w:rPr>
                <w:rFonts w:asciiTheme="minorHAnsi" w:hAnsiTheme="minorHAnsi" w:cstheme="minorHAnsi"/>
                <w:szCs w:val="18"/>
              </w:rPr>
            </w:pPr>
            <w:r w:rsidRPr="004551BE">
              <w:rPr>
                <w:rFonts w:asciiTheme="minorHAnsi" w:hAnsiTheme="minorHAnsi" w:cstheme="minorHAnsi"/>
                <w:szCs w:val="18"/>
              </w:rPr>
              <w:t>aAb</w:t>
            </w:r>
            <w:r w:rsidR="008C3C41" w:rsidRPr="004551BE">
              <w:rPr>
                <w:rFonts w:asciiTheme="minorHAnsi" w:hAnsiTheme="minorHAnsi" w:cstheme="minorHAnsi"/>
                <w:szCs w:val="18"/>
              </w:rPr>
              <w:t>!</w:t>
            </w:r>
          </w:p>
        </w:tc>
        <w:tc>
          <w:tcPr>
            <w:tcW w:w="1080" w:type="dxa"/>
          </w:tcPr>
          <w:p w14:paraId="0A0AEACC" w14:textId="77777777" w:rsidR="008C3C41" w:rsidRPr="004551BE" w:rsidRDefault="006C6F83" w:rsidP="008C3C41">
            <w:pPr>
              <w:rPr>
                <w:rFonts w:asciiTheme="minorHAnsi" w:hAnsiTheme="minorHAnsi" w:cstheme="minorHAnsi"/>
                <w:szCs w:val="18"/>
              </w:rPr>
            </w:pPr>
            <w:r w:rsidRPr="004551BE">
              <w:rPr>
                <w:rFonts w:asciiTheme="minorHAnsi" w:hAnsiTheme="minorHAnsi" w:cstheme="minorHAnsi"/>
                <w:szCs w:val="18"/>
              </w:rPr>
              <w:t>b</w:t>
            </w:r>
            <w:r w:rsidR="008C3C41" w:rsidRPr="004551BE">
              <w:rPr>
                <w:rFonts w:asciiTheme="minorHAnsi" w:hAnsiTheme="minorHAnsi" w:cstheme="minorHAnsi"/>
                <w:szCs w:val="18"/>
              </w:rPr>
              <w:t>&lt;cr&gt;&lt;lf&gt;</w:t>
            </w:r>
          </w:p>
        </w:tc>
        <w:tc>
          <w:tcPr>
            <w:tcW w:w="6817" w:type="dxa"/>
          </w:tcPr>
          <w:p w14:paraId="5FDE57FE" w14:textId="77777777" w:rsidR="008C3C41" w:rsidRPr="004551BE" w:rsidRDefault="008C3C41" w:rsidP="008C3C41">
            <w:pPr>
              <w:rPr>
                <w:rFonts w:asciiTheme="minorHAnsi" w:hAnsiTheme="minorHAnsi" w:cstheme="minorHAnsi"/>
                <w:szCs w:val="18"/>
              </w:rPr>
            </w:pPr>
            <w:r w:rsidRPr="004551BE">
              <w:rPr>
                <w:rFonts w:asciiTheme="minorHAnsi" w:hAnsiTheme="minorHAnsi" w:cstheme="minorHAnsi"/>
                <w:szCs w:val="18"/>
              </w:rPr>
              <w:t>Change the address of the sensor</w:t>
            </w:r>
          </w:p>
        </w:tc>
      </w:tr>
    </w:tbl>
    <w:p w14:paraId="635B15B3" w14:textId="77777777" w:rsidR="008C3C41" w:rsidRPr="006A5FC7" w:rsidRDefault="008C3C41" w:rsidP="008C3C41">
      <w:pPr>
        <w:spacing w:before="0" w:after="0" w:line="240" w:lineRule="auto"/>
        <w:rPr>
          <w:rFonts w:asciiTheme="minorHAnsi" w:hAnsiTheme="minorHAnsi" w:cstheme="minorHAnsi"/>
          <w:sz w:val="16"/>
        </w:rPr>
      </w:pPr>
    </w:p>
    <w:p w14:paraId="385C6DF0" w14:textId="77777777" w:rsidR="008C3C41" w:rsidRPr="004551BE" w:rsidRDefault="008C3C41" w:rsidP="008C3C41">
      <w:pPr>
        <w:spacing w:before="0" w:after="0" w:line="240" w:lineRule="auto"/>
        <w:rPr>
          <w:rFonts w:asciiTheme="minorHAnsi" w:hAnsiTheme="minorHAnsi" w:cstheme="minorHAnsi"/>
          <w:sz w:val="20"/>
          <w:szCs w:val="18"/>
        </w:rPr>
      </w:pPr>
      <w:r w:rsidRPr="004551BE">
        <w:rPr>
          <w:rFonts w:asciiTheme="minorHAnsi" w:hAnsiTheme="minorHAnsi" w:cstheme="minorHAnsi"/>
          <w:sz w:val="20"/>
          <w:szCs w:val="18"/>
        </w:rPr>
        <w:t xml:space="preserve">where a is the current (old) sensor address (“0-9”, “A-Z”), A is an upper-case ASCII character denoting the instruction for changing the address, </w:t>
      </w:r>
      <w:r w:rsidR="006C6F83" w:rsidRPr="004551BE">
        <w:rPr>
          <w:rFonts w:asciiTheme="minorHAnsi" w:hAnsiTheme="minorHAnsi" w:cstheme="minorHAnsi"/>
          <w:sz w:val="20"/>
          <w:szCs w:val="18"/>
        </w:rPr>
        <w:t>b</w:t>
      </w:r>
      <w:r w:rsidRPr="004551BE">
        <w:rPr>
          <w:rFonts w:asciiTheme="minorHAnsi" w:hAnsiTheme="minorHAnsi" w:cstheme="minorHAnsi"/>
          <w:sz w:val="20"/>
          <w:szCs w:val="18"/>
        </w:rPr>
        <w:t xml:space="preserve"> is the new sensor address to be programmed (“0-9”, “A-Z”), and ! is the standard character to execute the command. If the address change is successful, the datalogger will respond with the new address and a &lt;cr&gt;&lt;lf&gt;.</w:t>
      </w:r>
    </w:p>
    <w:p w14:paraId="4CF257F8" w14:textId="77777777" w:rsidR="008C3C41" w:rsidRPr="006A5FC7" w:rsidRDefault="008C3C41" w:rsidP="008C3C41">
      <w:pPr>
        <w:spacing w:before="0" w:after="0" w:line="240" w:lineRule="auto"/>
        <w:rPr>
          <w:rFonts w:asciiTheme="minorHAnsi" w:hAnsiTheme="minorHAnsi" w:cstheme="minorHAnsi"/>
          <w:sz w:val="16"/>
          <w:szCs w:val="18"/>
        </w:rPr>
      </w:pPr>
    </w:p>
    <w:p w14:paraId="08259F63" w14:textId="77777777" w:rsidR="008C3C41" w:rsidRPr="004551BE" w:rsidRDefault="008C3C41" w:rsidP="008C3C41">
      <w:pPr>
        <w:spacing w:before="0" w:after="0" w:line="240" w:lineRule="auto"/>
        <w:rPr>
          <w:rFonts w:asciiTheme="minorHAnsi" w:hAnsiTheme="minorHAnsi" w:cstheme="minorHAnsi"/>
          <w:b/>
          <w:bCs/>
          <w:sz w:val="20"/>
          <w:szCs w:val="18"/>
        </w:rPr>
      </w:pPr>
      <w:r w:rsidRPr="004551BE">
        <w:rPr>
          <w:rFonts w:asciiTheme="minorHAnsi" w:hAnsiTheme="minorHAnsi" w:cstheme="minorHAnsi"/>
          <w:b/>
          <w:bCs/>
          <w:sz w:val="20"/>
          <w:szCs w:val="18"/>
        </w:rPr>
        <w:t xml:space="preserve">Send Identification Command: aI! </w:t>
      </w:r>
    </w:p>
    <w:p w14:paraId="266047B9" w14:textId="77777777" w:rsidR="008C3C41" w:rsidRPr="006A5FC7" w:rsidRDefault="008C3C41" w:rsidP="008C3C41">
      <w:pPr>
        <w:spacing w:before="0" w:after="0" w:line="240" w:lineRule="auto"/>
        <w:rPr>
          <w:rFonts w:asciiTheme="minorHAnsi" w:hAnsiTheme="minorHAnsi" w:cstheme="minorHAnsi"/>
          <w:sz w:val="16"/>
          <w:szCs w:val="18"/>
        </w:rPr>
      </w:pPr>
    </w:p>
    <w:p w14:paraId="56AC44DE" w14:textId="77777777" w:rsidR="008C3C41" w:rsidRPr="004551BE" w:rsidRDefault="008C3C41" w:rsidP="008C3C41">
      <w:pPr>
        <w:spacing w:before="0" w:after="0" w:line="240" w:lineRule="auto"/>
        <w:rPr>
          <w:rFonts w:asciiTheme="minorHAnsi" w:hAnsiTheme="minorHAnsi" w:cstheme="minorHAnsi"/>
          <w:sz w:val="20"/>
          <w:szCs w:val="18"/>
        </w:rPr>
      </w:pPr>
      <w:r w:rsidRPr="004551BE">
        <w:rPr>
          <w:rFonts w:asciiTheme="minorHAnsi" w:hAnsiTheme="minorHAnsi" w:cstheme="minorHAnsi"/>
          <w:sz w:val="20"/>
          <w:szCs w:val="18"/>
        </w:rPr>
        <w:t>The send identification command responds with sensor vendor, model, and version data. Any</w:t>
      </w:r>
      <w:r w:rsidR="005E3977" w:rsidRPr="004551BE">
        <w:rPr>
          <w:rFonts w:asciiTheme="minorHAnsi" w:hAnsiTheme="minorHAnsi" w:cstheme="minorHAnsi"/>
          <w:sz w:val="20"/>
          <w:szCs w:val="18"/>
        </w:rPr>
        <w:t xml:space="preserve"> </w:t>
      </w:r>
      <w:r w:rsidRPr="004551BE">
        <w:rPr>
          <w:rFonts w:asciiTheme="minorHAnsi" w:hAnsiTheme="minorHAnsi" w:cstheme="minorHAnsi"/>
          <w:sz w:val="20"/>
          <w:szCs w:val="18"/>
        </w:rPr>
        <w:t>measurement data in the sensor's buffer is not disturbed:</w:t>
      </w:r>
    </w:p>
    <w:p w14:paraId="29DAEF7D" w14:textId="77777777" w:rsidR="008C3C41" w:rsidRPr="004551BE" w:rsidRDefault="008C3C41" w:rsidP="008C3C41">
      <w:pPr>
        <w:spacing w:before="0" w:after="0" w:line="240" w:lineRule="auto"/>
        <w:rPr>
          <w:rFonts w:asciiTheme="minorHAnsi" w:hAnsiTheme="minorHAnsi" w:cstheme="minorHAnsi"/>
        </w:rPr>
      </w:pPr>
      <w:r w:rsidRPr="004551BE">
        <w:rPr>
          <w:rFonts w:asciiTheme="minorHAnsi" w:hAnsiTheme="minorHAnsi" w:cstheme="minorHAnsi"/>
        </w:rPr>
        <w:t xml:space="preserve">                                                    </w:t>
      </w:r>
    </w:p>
    <w:tbl>
      <w:tblPr>
        <w:tblStyle w:val="TableGrid"/>
        <w:tblW w:w="0" w:type="auto"/>
        <w:tblInd w:w="198" w:type="dxa"/>
        <w:tblLook w:val="04A0" w:firstRow="1" w:lastRow="0" w:firstColumn="1" w:lastColumn="0" w:noHBand="0" w:noVBand="1"/>
      </w:tblPr>
      <w:tblGrid>
        <w:gridCol w:w="1057"/>
        <w:gridCol w:w="2970"/>
        <w:gridCol w:w="5125"/>
      </w:tblGrid>
      <w:tr w:rsidR="008C3C41" w:rsidRPr="004551BE" w14:paraId="21F005A1" w14:textId="77777777" w:rsidTr="006A5FC7">
        <w:tc>
          <w:tcPr>
            <w:tcW w:w="1057" w:type="dxa"/>
          </w:tcPr>
          <w:p w14:paraId="4F224508" w14:textId="77777777" w:rsidR="008C3C41" w:rsidRPr="004551BE" w:rsidRDefault="008C3C41" w:rsidP="008C3C41">
            <w:pPr>
              <w:rPr>
                <w:rFonts w:asciiTheme="minorHAnsi" w:hAnsiTheme="minorHAnsi" w:cstheme="minorHAnsi"/>
                <w:b/>
                <w:szCs w:val="18"/>
              </w:rPr>
            </w:pPr>
            <w:r w:rsidRPr="004551BE">
              <w:rPr>
                <w:rFonts w:asciiTheme="minorHAnsi" w:hAnsiTheme="minorHAnsi" w:cstheme="minorHAnsi"/>
                <w:b/>
                <w:szCs w:val="18"/>
              </w:rPr>
              <w:t>Command</w:t>
            </w:r>
          </w:p>
        </w:tc>
        <w:tc>
          <w:tcPr>
            <w:tcW w:w="2970" w:type="dxa"/>
          </w:tcPr>
          <w:p w14:paraId="70BF2DB4" w14:textId="77777777" w:rsidR="008C3C41" w:rsidRPr="004551BE" w:rsidRDefault="008C3C41" w:rsidP="008C3C41">
            <w:pPr>
              <w:rPr>
                <w:rFonts w:asciiTheme="minorHAnsi" w:hAnsiTheme="minorHAnsi" w:cstheme="minorHAnsi"/>
                <w:b/>
                <w:szCs w:val="18"/>
              </w:rPr>
            </w:pPr>
            <w:r w:rsidRPr="004551BE">
              <w:rPr>
                <w:rFonts w:asciiTheme="minorHAnsi" w:hAnsiTheme="minorHAnsi" w:cstheme="minorHAnsi"/>
                <w:b/>
                <w:szCs w:val="18"/>
              </w:rPr>
              <w:t>Response</w:t>
            </w:r>
          </w:p>
        </w:tc>
        <w:tc>
          <w:tcPr>
            <w:tcW w:w="5125" w:type="dxa"/>
          </w:tcPr>
          <w:p w14:paraId="71493E82" w14:textId="77777777" w:rsidR="008C3C41" w:rsidRPr="004551BE" w:rsidRDefault="008C3C41" w:rsidP="008C3C41">
            <w:pPr>
              <w:rPr>
                <w:rFonts w:asciiTheme="minorHAnsi" w:hAnsiTheme="minorHAnsi" w:cstheme="minorHAnsi"/>
                <w:szCs w:val="18"/>
              </w:rPr>
            </w:pPr>
            <w:r w:rsidRPr="004551BE">
              <w:rPr>
                <w:rFonts w:asciiTheme="minorHAnsi" w:hAnsiTheme="minorHAnsi" w:cstheme="minorHAnsi"/>
                <w:b/>
                <w:szCs w:val="18"/>
              </w:rPr>
              <w:t>Description</w:t>
            </w:r>
          </w:p>
        </w:tc>
      </w:tr>
      <w:tr w:rsidR="008C3C41" w:rsidRPr="004551BE" w14:paraId="11142860" w14:textId="77777777" w:rsidTr="006A5FC7">
        <w:tc>
          <w:tcPr>
            <w:tcW w:w="1057" w:type="dxa"/>
          </w:tcPr>
          <w:p w14:paraId="1014A378" w14:textId="77777777" w:rsidR="008C3C41" w:rsidRPr="004551BE" w:rsidRDefault="008C3C41" w:rsidP="008C3C41">
            <w:pPr>
              <w:rPr>
                <w:rFonts w:asciiTheme="minorHAnsi" w:hAnsiTheme="minorHAnsi" w:cstheme="minorHAnsi"/>
                <w:szCs w:val="18"/>
              </w:rPr>
            </w:pPr>
            <w:r w:rsidRPr="004551BE">
              <w:rPr>
                <w:rFonts w:asciiTheme="minorHAnsi" w:hAnsiTheme="minorHAnsi" w:cstheme="minorHAnsi"/>
                <w:szCs w:val="18"/>
              </w:rPr>
              <w:t xml:space="preserve">"aI!"              </w:t>
            </w:r>
          </w:p>
        </w:tc>
        <w:tc>
          <w:tcPr>
            <w:tcW w:w="2970" w:type="dxa"/>
          </w:tcPr>
          <w:p w14:paraId="02CFEBFE" w14:textId="77777777" w:rsidR="008C3C41" w:rsidRPr="004551BE" w:rsidRDefault="008C3C41" w:rsidP="008C3C41">
            <w:pPr>
              <w:rPr>
                <w:rFonts w:asciiTheme="minorHAnsi" w:hAnsiTheme="minorHAnsi" w:cstheme="minorHAnsi"/>
                <w:szCs w:val="18"/>
              </w:rPr>
            </w:pPr>
            <w:r w:rsidRPr="004551BE">
              <w:rPr>
                <w:rFonts w:asciiTheme="minorHAnsi" w:hAnsiTheme="minorHAnsi" w:cstheme="minorHAnsi"/>
                <w:szCs w:val="18"/>
              </w:rPr>
              <w:t>a13Apogee  SQ-421vvvxx…xx&lt;cr&gt;&lt;lf&gt;</w:t>
            </w:r>
          </w:p>
        </w:tc>
        <w:tc>
          <w:tcPr>
            <w:tcW w:w="5125" w:type="dxa"/>
          </w:tcPr>
          <w:p w14:paraId="7D9D27FE" w14:textId="77777777" w:rsidR="008C3C41" w:rsidRPr="004551BE" w:rsidRDefault="008C3C41" w:rsidP="008C3C41">
            <w:pPr>
              <w:rPr>
                <w:rFonts w:asciiTheme="minorHAnsi" w:hAnsiTheme="minorHAnsi" w:cstheme="minorHAnsi"/>
                <w:szCs w:val="18"/>
              </w:rPr>
            </w:pPr>
            <w:r w:rsidRPr="004551BE">
              <w:rPr>
                <w:rFonts w:asciiTheme="minorHAnsi" w:hAnsiTheme="minorHAnsi" w:cstheme="minorHAnsi"/>
                <w:szCs w:val="18"/>
              </w:rPr>
              <w:t>The sensor serial number and other identifying values are returned</w:t>
            </w:r>
          </w:p>
        </w:tc>
      </w:tr>
    </w:tbl>
    <w:p w14:paraId="4D5DA10C" w14:textId="77777777" w:rsidR="008C3C41" w:rsidRPr="006A5FC7" w:rsidRDefault="008C3C41" w:rsidP="008C3C41">
      <w:pPr>
        <w:spacing w:before="0" w:after="0" w:line="240" w:lineRule="auto"/>
        <w:rPr>
          <w:rFonts w:asciiTheme="minorHAnsi" w:hAnsiTheme="minorHAnsi" w:cstheme="minorHAnsi"/>
          <w:sz w:val="16"/>
          <w:szCs w:val="18"/>
        </w:rPr>
      </w:pPr>
    </w:p>
    <w:p w14:paraId="1BF82FB7" w14:textId="77777777" w:rsidR="008C3C41" w:rsidRPr="004551BE" w:rsidRDefault="008C3C41" w:rsidP="008C3C41">
      <w:pPr>
        <w:spacing w:before="0" w:after="0" w:line="240" w:lineRule="auto"/>
        <w:rPr>
          <w:rFonts w:asciiTheme="minorHAnsi" w:hAnsiTheme="minorHAnsi" w:cstheme="minorHAnsi"/>
          <w:sz w:val="20"/>
          <w:szCs w:val="18"/>
        </w:rPr>
      </w:pPr>
      <w:r w:rsidRPr="004551BE">
        <w:rPr>
          <w:rFonts w:asciiTheme="minorHAnsi" w:hAnsiTheme="minorHAnsi" w:cstheme="minorHAnsi"/>
          <w:sz w:val="20"/>
          <w:szCs w:val="18"/>
        </w:rPr>
        <w:t>where a is the sensor address (“0-9”, “A-Z”, “a-z”, “*”, “?”), 421 is the sensor model number, vvv is a three character field specifying the sensor version number, and xx...xx is serial number.</w:t>
      </w:r>
    </w:p>
    <w:p w14:paraId="1B4B379B" w14:textId="77777777" w:rsidR="006103C5" w:rsidRPr="006A5FC7" w:rsidRDefault="006103C5" w:rsidP="008C3C41">
      <w:pPr>
        <w:spacing w:before="0" w:after="0" w:line="240" w:lineRule="auto"/>
        <w:rPr>
          <w:sz w:val="16"/>
          <w:szCs w:val="18"/>
        </w:rPr>
      </w:pPr>
    </w:p>
    <w:p w14:paraId="2FA0EAA9" w14:textId="77777777" w:rsidR="006A5FC7" w:rsidRDefault="006A5FC7" w:rsidP="006A5FC7">
      <w:pPr>
        <w:spacing w:before="0" w:after="0" w:line="240" w:lineRule="auto"/>
        <w:rPr>
          <w:rFonts w:asciiTheme="minorHAnsi" w:hAnsiTheme="minorHAnsi" w:cstheme="minorHAnsi"/>
          <w:sz w:val="20"/>
          <w:szCs w:val="18"/>
        </w:rPr>
      </w:pPr>
      <w:r>
        <w:rPr>
          <w:rFonts w:asciiTheme="minorHAnsi" w:hAnsiTheme="minorHAnsi" w:cstheme="minorHAnsi"/>
          <w:b/>
          <w:sz w:val="20"/>
          <w:szCs w:val="18"/>
        </w:rPr>
        <w:t>Running Average Command</w:t>
      </w:r>
    </w:p>
    <w:p w14:paraId="4B571575" w14:textId="77777777" w:rsidR="006A5FC7" w:rsidRPr="006A5FC7" w:rsidRDefault="006A5FC7" w:rsidP="006A5FC7">
      <w:pPr>
        <w:spacing w:before="0" w:after="0" w:line="240" w:lineRule="auto"/>
        <w:rPr>
          <w:rFonts w:asciiTheme="minorHAnsi" w:hAnsiTheme="minorHAnsi" w:cstheme="minorHAnsi"/>
          <w:sz w:val="16"/>
          <w:szCs w:val="18"/>
        </w:rPr>
      </w:pPr>
    </w:p>
    <w:p w14:paraId="66DF0EF4" w14:textId="77777777" w:rsidR="006A5FC7" w:rsidRPr="00BC2DD2" w:rsidRDefault="006A5FC7" w:rsidP="006A5FC7">
      <w:pPr>
        <w:spacing w:before="0" w:after="0" w:line="240" w:lineRule="auto"/>
        <w:rPr>
          <w:rFonts w:asciiTheme="minorHAnsi" w:hAnsiTheme="minorHAnsi" w:cstheme="minorHAnsi"/>
          <w:sz w:val="20"/>
          <w:szCs w:val="18"/>
        </w:rPr>
      </w:pPr>
      <w:r w:rsidRPr="006A5FC7">
        <w:rPr>
          <w:rFonts w:asciiTheme="minorHAnsi" w:hAnsiTheme="minorHAnsi" w:cstheme="minorHAnsi"/>
          <w:noProof/>
          <w:sz w:val="16"/>
          <w:szCs w:val="18"/>
        </w:rPr>
        <mc:AlternateContent>
          <mc:Choice Requires="wps">
            <w:drawing>
              <wp:anchor distT="45720" distB="45720" distL="114300" distR="114300" simplePos="0" relativeHeight="251687936" behindDoc="1" locked="0" layoutInCell="1" allowOverlap="1" wp14:anchorId="0D482EF1" wp14:editId="253D95DD">
                <wp:simplePos x="0" y="0"/>
                <wp:positionH relativeFrom="margin">
                  <wp:posOffset>-123825</wp:posOffset>
                </wp:positionH>
                <wp:positionV relativeFrom="paragraph">
                  <wp:posOffset>724535</wp:posOffset>
                </wp:positionV>
                <wp:extent cx="6610350" cy="1404620"/>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0" cy="1404620"/>
                        </a:xfrm>
                        <a:prstGeom prst="rect">
                          <a:avLst/>
                        </a:prstGeom>
                        <a:solidFill>
                          <a:srgbClr val="FFFFFF"/>
                        </a:solidFill>
                        <a:ln w="9525">
                          <a:noFill/>
                          <a:miter lim="800000"/>
                          <a:headEnd/>
                          <a:tailEnd/>
                        </a:ln>
                      </wps:spPr>
                      <wps:txbx>
                        <w:txbxContent>
                          <w:p w14:paraId="093D1687" w14:textId="77777777" w:rsidR="000B5A23" w:rsidRDefault="000B5A23"/>
                          <w:tbl>
                            <w:tblPr>
                              <w:tblStyle w:val="TableGrid"/>
                              <w:tblW w:w="0" w:type="auto"/>
                              <w:tblInd w:w="198" w:type="dxa"/>
                              <w:tblLook w:val="04A0" w:firstRow="1" w:lastRow="0" w:firstColumn="1" w:lastColumn="0" w:noHBand="0" w:noVBand="1"/>
                            </w:tblPr>
                            <w:tblGrid>
                              <w:gridCol w:w="1597"/>
                              <w:gridCol w:w="1440"/>
                              <w:gridCol w:w="1170"/>
                              <w:gridCol w:w="4945"/>
                            </w:tblGrid>
                            <w:tr w:rsidR="000B5A23" w:rsidRPr="00DE7DE1" w14:paraId="4AA14443" w14:textId="77777777" w:rsidTr="000B5A23">
                              <w:tc>
                                <w:tcPr>
                                  <w:tcW w:w="1597" w:type="dxa"/>
                                </w:tcPr>
                                <w:p w14:paraId="0795F7B0" w14:textId="77777777" w:rsidR="000B5A23" w:rsidRPr="00DE7DE1" w:rsidRDefault="000B5A23" w:rsidP="006A5FC7">
                                  <w:pPr>
                                    <w:rPr>
                                      <w:rFonts w:asciiTheme="minorHAnsi" w:hAnsiTheme="minorHAnsi" w:cstheme="minorHAnsi"/>
                                      <w:b/>
                                      <w:szCs w:val="18"/>
                                    </w:rPr>
                                  </w:pPr>
                                  <w:r w:rsidRPr="00DE7DE1">
                                    <w:rPr>
                                      <w:rFonts w:asciiTheme="minorHAnsi" w:hAnsiTheme="minorHAnsi" w:cstheme="minorHAnsi"/>
                                      <w:b/>
                                      <w:szCs w:val="18"/>
                                    </w:rPr>
                                    <w:t>Command</w:t>
                                  </w:r>
                                  <w:r>
                                    <w:rPr>
                                      <w:rFonts w:asciiTheme="minorHAnsi" w:hAnsiTheme="minorHAnsi" w:cstheme="minorHAnsi"/>
                                      <w:b/>
                                      <w:szCs w:val="18"/>
                                    </w:rPr>
                                    <w:t xml:space="preserve"> Name </w:t>
                                  </w:r>
                                </w:p>
                              </w:tc>
                              <w:tc>
                                <w:tcPr>
                                  <w:tcW w:w="1440" w:type="dxa"/>
                                </w:tcPr>
                                <w:p w14:paraId="1F4BC8B9" w14:textId="77777777" w:rsidR="000B5A23" w:rsidRDefault="000B5A23" w:rsidP="006A5FC7">
                                  <w:pPr>
                                    <w:rPr>
                                      <w:rFonts w:asciiTheme="minorHAnsi" w:hAnsiTheme="minorHAnsi" w:cstheme="minorHAnsi"/>
                                      <w:b/>
                                      <w:szCs w:val="18"/>
                                    </w:rPr>
                                  </w:pPr>
                                  <w:r>
                                    <w:rPr>
                                      <w:rFonts w:asciiTheme="minorHAnsi" w:hAnsiTheme="minorHAnsi" w:cstheme="minorHAnsi"/>
                                      <w:b/>
                                      <w:szCs w:val="18"/>
                                    </w:rPr>
                                    <w:t>Characters Sent</w:t>
                                  </w:r>
                                </w:p>
                              </w:tc>
                              <w:tc>
                                <w:tcPr>
                                  <w:tcW w:w="1170" w:type="dxa"/>
                                </w:tcPr>
                                <w:p w14:paraId="39601402" w14:textId="77777777" w:rsidR="000B5A23" w:rsidRPr="00DE7DE1" w:rsidRDefault="000B5A23" w:rsidP="006A5FC7">
                                  <w:pPr>
                                    <w:rPr>
                                      <w:rFonts w:asciiTheme="minorHAnsi" w:hAnsiTheme="minorHAnsi" w:cstheme="minorHAnsi"/>
                                      <w:b/>
                                      <w:szCs w:val="18"/>
                                    </w:rPr>
                                  </w:pPr>
                                  <w:r>
                                    <w:rPr>
                                      <w:rFonts w:asciiTheme="minorHAnsi" w:hAnsiTheme="minorHAnsi" w:cstheme="minorHAnsi"/>
                                      <w:b/>
                                      <w:szCs w:val="18"/>
                                    </w:rPr>
                                    <w:t>Response</w:t>
                                  </w:r>
                                </w:p>
                              </w:tc>
                              <w:tc>
                                <w:tcPr>
                                  <w:tcW w:w="4945" w:type="dxa"/>
                                </w:tcPr>
                                <w:p w14:paraId="35EC7069" w14:textId="77777777" w:rsidR="000B5A23" w:rsidRPr="00DE7DE1" w:rsidRDefault="000B5A23" w:rsidP="006A5FC7">
                                  <w:pPr>
                                    <w:rPr>
                                      <w:rFonts w:asciiTheme="minorHAnsi" w:hAnsiTheme="minorHAnsi" w:cstheme="minorHAnsi"/>
                                      <w:szCs w:val="18"/>
                                    </w:rPr>
                                  </w:pPr>
                                  <w:r w:rsidRPr="00DE7DE1">
                                    <w:rPr>
                                      <w:rFonts w:asciiTheme="minorHAnsi" w:hAnsiTheme="minorHAnsi" w:cstheme="minorHAnsi"/>
                                      <w:b/>
                                      <w:szCs w:val="18"/>
                                    </w:rPr>
                                    <w:t>Description</w:t>
                                  </w:r>
                                </w:p>
                              </w:tc>
                            </w:tr>
                            <w:tr w:rsidR="000B5A23" w:rsidRPr="007F449D" w14:paraId="7026CC73" w14:textId="77777777" w:rsidTr="000B5A23">
                              <w:tc>
                                <w:tcPr>
                                  <w:tcW w:w="1597" w:type="dxa"/>
                                </w:tcPr>
                                <w:p w14:paraId="27C48932" w14:textId="77777777" w:rsidR="000B5A23" w:rsidRPr="00DE7DE1" w:rsidRDefault="000B5A23" w:rsidP="006A5FC7">
                                  <w:pPr>
                                    <w:rPr>
                                      <w:rFonts w:asciiTheme="minorHAnsi" w:hAnsiTheme="minorHAnsi" w:cstheme="minorHAnsi"/>
                                      <w:szCs w:val="18"/>
                                    </w:rPr>
                                  </w:pPr>
                                  <w:r>
                                    <w:rPr>
                                      <w:rFonts w:asciiTheme="minorHAnsi" w:hAnsiTheme="minorHAnsi" w:cstheme="minorHAnsi"/>
                                      <w:szCs w:val="18"/>
                                    </w:rPr>
                                    <w:t>Query running Average</w:t>
                                  </w:r>
                                  <w:r w:rsidRPr="00DE7DE1">
                                    <w:rPr>
                                      <w:rFonts w:asciiTheme="minorHAnsi" w:hAnsiTheme="minorHAnsi" w:cstheme="minorHAnsi"/>
                                      <w:szCs w:val="18"/>
                                    </w:rPr>
                                    <w:t xml:space="preserve">              </w:t>
                                  </w:r>
                                </w:p>
                              </w:tc>
                              <w:tc>
                                <w:tcPr>
                                  <w:tcW w:w="1440" w:type="dxa"/>
                                </w:tcPr>
                                <w:p w14:paraId="39D00840" w14:textId="77777777" w:rsidR="000B5A23" w:rsidRPr="007F449D" w:rsidRDefault="000B5A23" w:rsidP="006A5FC7">
                                  <w:pPr>
                                    <w:rPr>
                                      <w:rFonts w:asciiTheme="minorHAnsi" w:hAnsiTheme="minorHAnsi" w:cstheme="minorHAnsi"/>
                                      <w:szCs w:val="18"/>
                                    </w:rPr>
                                  </w:pPr>
                                  <w:r>
                                    <w:rPr>
                                      <w:rFonts w:asciiTheme="minorHAnsi" w:hAnsiTheme="minorHAnsi" w:cstheme="minorHAnsi"/>
                                      <w:i/>
                                      <w:szCs w:val="18"/>
                                    </w:rPr>
                                    <w:t>a</w:t>
                                  </w:r>
                                  <w:r>
                                    <w:rPr>
                                      <w:rFonts w:asciiTheme="minorHAnsi" w:hAnsiTheme="minorHAnsi" w:cstheme="minorHAnsi"/>
                                      <w:szCs w:val="18"/>
                                    </w:rPr>
                                    <w:t>XAVG!</w:t>
                                  </w:r>
                                </w:p>
                              </w:tc>
                              <w:tc>
                                <w:tcPr>
                                  <w:tcW w:w="1170" w:type="dxa"/>
                                </w:tcPr>
                                <w:p w14:paraId="7CD944DB" w14:textId="77777777" w:rsidR="000B5A23" w:rsidRPr="007F449D" w:rsidRDefault="000B5A23" w:rsidP="006A5FC7">
                                  <w:pPr>
                                    <w:rPr>
                                      <w:rFonts w:asciiTheme="minorHAnsi" w:hAnsiTheme="minorHAnsi" w:cstheme="minorHAnsi"/>
                                      <w:i/>
                                      <w:szCs w:val="18"/>
                                    </w:rPr>
                                  </w:pPr>
                                  <w:r>
                                    <w:rPr>
                                      <w:rFonts w:asciiTheme="minorHAnsi" w:hAnsiTheme="minorHAnsi" w:cstheme="minorHAnsi"/>
                                      <w:i/>
                                      <w:szCs w:val="18"/>
                                    </w:rPr>
                                    <w:t>an</w:t>
                                  </w:r>
                                </w:p>
                              </w:tc>
                              <w:tc>
                                <w:tcPr>
                                  <w:tcW w:w="4945" w:type="dxa"/>
                                </w:tcPr>
                                <w:p w14:paraId="36337BF2" w14:textId="77777777" w:rsidR="000B5A23" w:rsidRPr="007F449D" w:rsidRDefault="000B5A23" w:rsidP="006A5FC7">
                                  <w:pPr>
                                    <w:rPr>
                                      <w:rFonts w:asciiTheme="minorHAnsi" w:hAnsiTheme="minorHAnsi" w:cstheme="minorHAnsi"/>
                                      <w:szCs w:val="18"/>
                                    </w:rPr>
                                  </w:pPr>
                                  <w:r>
                                    <w:rPr>
                                      <w:rFonts w:asciiTheme="minorHAnsi" w:hAnsiTheme="minorHAnsi" w:cstheme="minorHAnsi"/>
                                      <w:szCs w:val="18"/>
                                    </w:rPr>
                                    <w:t xml:space="preserve">a = sensor address, </w:t>
                                  </w:r>
                                  <w:r>
                                    <w:rPr>
                                      <w:rFonts w:asciiTheme="minorHAnsi" w:hAnsiTheme="minorHAnsi" w:cstheme="minorHAnsi"/>
                                      <w:i/>
                                      <w:szCs w:val="18"/>
                                    </w:rPr>
                                    <w:t xml:space="preserve">n </w:t>
                                  </w:r>
                                  <w:r>
                                    <w:rPr>
                                      <w:rFonts w:asciiTheme="minorHAnsi" w:hAnsiTheme="minorHAnsi" w:cstheme="minorHAnsi"/>
                                      <w:szCs w:val="18"/>
                                    </w:rPr>
                                    <w:t xml:space="preserve">= number of measurements used in average calculation. Note: </w:t>
                                  </w:r>
                                  <w:r>
                                    <w:rPr>
                                      <w:rFonts w:asciiTheme="minorHAnsi" w:hAnsiTheme="minorHAnsi" w:cstheme="minorHAnsi"/>
                                      <w:i/>
                                      <w:szCs w:val="18"/>
                                    </w:rPr>
                                    <w:t>n</w:t>
                                  </w:r>
                                  <w:r>
                                    <w:rPr>
                                      <w:rFonts w:asciiTheme="minorHAnsi" w:hAnsiTheme="minorHAnsi" w:cstheme="minorHAnsi"/>
                                      <w:szCs w:val="18"/>
                                    </w:rPr>
                                    <w:t xml:space="preserve"> may be multiple digits.</w:t>
                                  </w:r>
                                </w:p>
                              </w:tc>
                            </w:tr>
                            <w:tr w:rsidR="000B5A23" w:rsidRPr="00DE7DE1" w14:paraId="40D2D476" w14:textId="77777777" w:rsidTr="000B5A23">
                              <w:tc>
                                <w:tcPr>
                                  <w:tcW w:w="1597" w:type="dxa"/>
                                </w:tcPr>
                                <w:p w14:paraId="1B7E5A4E" w14:textId="77777777" w:rsidR="000B5A23" w:rsidRPr="00DE7DE1" w:rsidRDefault="000B5A23" w:rsidP="006A5FC7">
                                  <w:pPr>
                                    <w:rPr>
                                      <w:rFonts w:asciiTheme="minorHAnsi" w:hAnsiTheme="minorHAnsi" w:cstheme="minorHAnsi"/>
                                      <w:szCs w:val="18"/>
                                    </w:rPr>
                                  </w:pPr>
                                  <w:r>
                                    <w:rPr>
                                      <w:rFonts w:asciiTheme="minorHAnsi" w:hAnsiTheme="minorHAnsi" w:cstheme="minorHAnsi"/>
                                      <w:szCs w:val="18"/>
                                    </w:rPr>
                                    <w:t>Set running Average</w:t>
                                  </w:r>
                                </w:p>
                              </w:tc>
                              <w:tc>
                                <w:tcPr>
                                  <w:tcW w:w="1440" w:type="dxa"/>
                                </w:tcPr>
                                <w:p w14:paraId="595B25FF" w14:textId="77777777" w:rsidR="000B5A23" w:rsidRPr="007F449D" w:rsidRDefault="000B5A23" w:rsidP="006A5FC7">
                                  <w:pPr>
                                    <w:rPr>
                                      <w:rFonts w:asciiTheme="minorHAnsi" w:hAnsiTheme="minorHAnsi" w:cstheme="minorHAnsi"/>
                                      <w:i/>
                                      <w:szCs w:val="18"/>
                                    </w:rPr>
                                  </w:pPr>
                                  <w:r>
                                    <w:rPr>
                                      <w:rFonts w:asciiTheme="minorHAnsi" w:hAnsiTheme="minorHAnsi" w:cstheme="minorHAnsi"/>
                                      <w:i/>
                                      <w:szCs w:val="18"/>
                                    </w:rPr>
                                    <w:t>a</w:t>
                                  </w:r>
                                  <w:r>
                                    <w:rPr>
                                      <w:rFonts w:asciiTheme="minorHAnsi" w:hAnsiTheme="minorHAnsi" w:cstheme="minorHAnsi"/>
                                      <w:szCs w:val="18"/>
                                    </w:rPr>
                                    <w:t>XAVG</w:t>
                                  </w:r>
                                  <w:r>
                                    <w:rPr>
                                      <w:rFonts w:asciiTheme="minorHAnsi" w:hAnsiTheme="minorHAnsi" w:cstheme="minorHAnsi"/>
                                      <w:i/>
                                      <w:szCs w:val="18"/>
                                    </w:rPr>
                                    <w:t>n!</w:t>
                                  </w:r>
                                </w:p>
                              </w:tc>
                              <w:tc>
                                <w:tcPr>
                                  <w:tcW w:w="1170" w:type="dxa"/>
                                </w:tcPr>
                                <w:p w14:paraId="18CD824D" w14:textId="77777777" w:rsidR="000B5A23" w:rsidRPr="007F449D" w:rsidRDefault="000B5A23" w:rsidP="006A5FC7">
                                  <w:pPr>
                                    <w:rPr>
                                      <w:rFonts w:asciiTheme="minorHAnsi" w:hAnsiTheme="minorHAnsi" w:cstheme="minorHAnsi"/>
                                      <w:i/>
                                      <w:szCs w:val="18"/>
                                    </w:rPr>
                                  </w:pPr>
                                  <w:r>
                                    <w:rPr>
                                      <w:rFonts w:asciiTheme="minorHAnsi" w:hAnsiTheme="minorHAnsi" w:cstheme="minorHAnsi"/>
                                      <w:i/>
                                      <w:szCs w:val="18"/>
                                    </w:rPr>
                                    <w:t>a</w:t>
                                  </w:r>
                                </w:p>
                              </w:tc>
                              <w:tc>
                                <w:tcPr>
                                  <w:tcW w:w="4945" w:type="dxa"/>
                                </w:tcPr>
                                <w:p w14:paraId="1F0C9592" w14:textId="77777777" w:rsidR="000B5A23" w:rsidRPr="00DE7DE1" w:rsidRDefault="000B5A23" w:rsidP="006A5FC7">
                                  <w:pPr>
                                    <w:rPr>
                                      <w:rFonts w:asciiTheme="minorHAnsi" w:hAnsiTheme="minorHAnsi" w:cstheme="minorHAnsi"/>
                                      <w:szCs w:val="18"/>
                                    </w:rPr>
                                  </w:pPr>
                                  <w:r>
                                    <w:rPr>
                                      <w:rFonts w:asciiTheme="minorHAnsi" w:hAnsiTheme="minorHAnsi" w:cstheme="minorHAnsi"/>
                                      <w:szCs w:val="18"/>
                                    </w:rPr>
                                    <w:t xml:space="preserve">a = sensor address, </w:t>
                                  </w:r>
                                  <w:r>
                                    <w:rPr>
                                      <w:rFonts w:asciiTheme="minorHAnsi" w:hAnsiTheme="minorHAnsi" w:cstheme="minorHAnsi"/>
                                      <w:i/>
                                      <w:szCs w:val="18"/>
                                    </w:rPr>
                                    <w:t xml:space="preserve">n </w:t>
                                  </w:r>
                                  <w:r>
                                    <w:rPr>
                                      <w:rFonts w:asciiTheme="minorHAnsi" w:hAnsiTheme="minorHAnsi" w:cstheme="minorHAnsi"/>
                                      <w:szCs w:val="18"/>
                                    </w:rPr>
                                    <w:t xml:space="preserve">= number of measurements to be used in average calculation. Note: </w:t>
                                  </w:r>
                                  <w:r>
                                    <w:rPr>
                                      <w:rFonts w:asciiTheme="minorHAnsi" w:hAnsiTheme="minorHAnsi" w:cstheme="minorHAnsi"/>
                                      <w:i/>
                                      <w:szCs w:val="18"/>
                                    </w:rPr>
                                    <w:t>n</w:t>
                                  </w:r>
                                  <w:r>
                                    <w:rPr>
                                      <w:rFonts w:asciiTheme="minorHAnsi" w:hAnsiTheme="minorHAnsi" w:cstheme="minorHAnsi"/>
                                      <w:szCs w:val="18"/>
                                    </w:rPr>
                                    <w:t xml:space="preserve"> may be any value from 1 to 100.</w:t>
                                  </w:r>
                                </w:p>
                              </w:tc>
                            </w:tr>
                          </w:tbl>
                          <w:p w14:paraId="732D8536" w14:textId="77777777" w:rsidR="000B5A23" w:rsidRDefault="000B5A2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D482EF1" id="_x0000_t202" coordsize="21600,21600" o:spt="202" path="m,l,21600r21600,l21600,xe">
                <v:stroke joinstyle="miter"/>
                <v:path gradientshapeok="t" o:connecttype="rect"/>
              </v:shapetype>
              <v:shape id="_x0000_s1039" type="#_x0000_t202" style="position:absolute;margin-left:-9.75pt;margin-top:57.05pt;width:520.5pt;height:110.6pt;z-index:-2516285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TKsIwIAACQEAAAOAAAAZHJzL2Uyb0RvYy54bWysU11v2yAUfZ+0/4B4X2ynSdZacaouXaZJ&#10;3YfU7gdgjGM04DIgsbNf3wtO0qh9m8YDAu7lcO85h+XtoBXZC+clmIoWk5wSYTg00mwr+utp8+Ga&#10;Eh+YaZgCIyp6EJ7ert6/W/a2FFPoQDXCEQQxvuxtRbsQbJllnndCMz8BKwwGW3CaBdy6bdY41iO6&#10;Vtk0zxdZD66xDrjwHk/vxyBdJfy2FTz8aFsvAlEVxdpCml2a6zhnqyUrt47ZTvJjGewfqtBMGnz0&#10;DHXPAiM7J99AackdeGjDhIPOoG0lF6kH7KbIX3Xz2DErUi9Ijrdnmvz/g+Xf9z8dkU1FbygxTKNE&#10;T2II5BMMZBrZ6a0vMenRYloY8BhVTp16+wD8tycG1h0zW3HnHPSdYA1WV8Sb2cXVEcdHkLr/Bg0+&#10;w3YBEtDQOh2pQzIIoqNKh7MysRSOh4tFkV/NMcQxVszy2WKatMtYebpunQ9fBGgSFxV1KH2CZ/sH&#10;H2I5rDylxNc8KNlspFJp47b1WjmyZ2iTTRqpg1dpypAeiZpP5wnZQLyfHKRlQBsrqSt6nccxGivS&#10;8dk0KSUwqcY1VqLMkZ9IyUhOGOohCVFcnXivoTkgYw5G2+I3w0UH7i8lPVq2ov7PjjlBifpqkPWb&#10;YjaLHk+b2fwjUkTcZaS+jDDDEaqigZJxuQ7pXyQ+7B2qs5GJtyjjWMmxZrRiovP4baLXL/cp6+Vz&#10;r54BAAD//wMAUEsDBBQABgAIAAAAIQAEZreA4AAAAAwBAAAPAAAAZHJzL2Rvd25yZXYueG1sTI/L&#10;TsMwEEX3SPyDNUjsWscNQSXEqSoqNiyQKEh06cZOHOGXbDcNf890RZcz9+jOmWYzW0MmFdPoHQe2&#10;LIAo13k5uoHD1+frYg0kZeGkMN4pDr8qwaa9vWlELf3ZfahpnweCJS7VgoPOOdSUpk4rK9LSB+Uw&#10;6320IuMYByqjOGO5NXRVFI/UitHhBS2CetGq+9mfLIdvq0e5i++HXppp99ZvqzDHwPn93bx9BpLV&#10;nP9huOijOrTodPQnJxMxHBbsqUIUA/bAgFyIYsVwdeRQllUJtG3o9RPtHwAAAP//AwBQSwECLQAU&#10;AAYACAAAACEAtoM4kv4AAADhAQAAEwAAAAAAAAAAAAAAAAAAAAAAW0NvbnRlbnRfVHlwZXNdLnht&#10;bFBLAQItABQABgAIAAAAIQA4/SH/1gAAAJQBAAALAAAAAAAAAAAAAAAAAC8BAABfcmVscy8ucmVs&#10;c1BLAQItABQABgAIAAAAIQC7sTKsIwIAACQEAAAOAAAAAAAAAAAAAAAAAC4CAABkcnMvZTJvRG9j&#10;LnhtbFBLAQItABQABgAIAAAAIQAEZreA4AAAAAwBAAAPAAAAAAAAAAAAAAAAAH0EAABkcnMvZG93&#10;bnJldi54bWxQSwUGAAAAAAQABADzAAAAigUAAAAA&#10;" stroked="f">
                <v:textbox style="mso-fit-shape-to-text:t">
                  <w:txbxContent>
                    <w:p w14:paraId="093D1687" w14:textId="77777777" w:rsidR="000B5A23" w:rsidRDefault="000B5A23"/>
                    <w:tbl>
                      <w:tblPr>
                        <w:tblStyle w:val="TableGrid"/>
                        <w:tblW w:w="0" w:type="auto"/>
                        <w:tblInd w:w="198" w:type="dxa"/>
                        <w:tblLook w:val="04A0" w:firstRow="1" w:lastRow="0" w:firstColumn="1" w:lastColumn="0" w:noHBand="0" w:noVBand="1"/>
                      </w:tblPr>
                      <w:tblGrid>
                        <w:gridCol w:w="1597"/>
                        <w:gridCol w:w="1440"/>
                        <w:gridCol w:w="1170"/>
                        <w:gridCol w:w="4945"/>
                      </w:tblGrid>
                      <w:tr w:rsidR="000B5A23" w:rsidRPr="00DE7DE1" w14:paraId="4AA14443" w14:textId="77777777" w:rsidTr="000B5A23">
                        <w:tc>
                          <w:tcPr>
                            <w:tcW w:w="1597" w:type="dxa"/>
                          </w:tcPr>
                          <w:p w14:paraId="0795F7B0" w14:textId="77777777" w:rsidR="000B5A23" w:rsidRPr="00DE7DE1" w:rsidRDefault="000B5A23" w:rsidP="006A5FC7">
                            <w:pPr>
                              <w:rPr>
                                <w:rFonts w:asciiTheme="minorHAnsi" w:hAnsiTheme="minorHAnsi" w:cstheme="minorHAnsi"/>
                                <w:b/>
                                <w:szCs w:val="18"/>
                              </w:rPr>
                            </w:pPr>
                            <w:r w:rsidRPr="00DE7DE1">
                              <w:rPr>
                                <w:rFonts w:asciiTheme="minorHAnsi" w:hAnsiTheme="minorHAnsi" w:cstheme="minorHAnsi"/>
                                <w:b/>
                                <w:szCs w:val="18"/>
                              </w:rPr>
                              <w:t>Command</w:t>
                            </w:r>
                            <w:r>
                              <w:rPr>
                                <w:rFonts w:asciiTheme="minorHAnsi" w:hAnsiTheme="minorHAnsi" w:cstheme="minorHAnsi"/>
                                <w:b/>
                                <w:szCs w:val="18"/>
                              </w:rPr>
                              <w:t xml:space="preserve"> Name </w:t>
                            </w:r>
                          </w:p>
                        </w:tc>
                        <w:tc>
                          <w:tcPr>
                            <w:tcW w:w="1440" w:type="dxa"/>
                          </w:tcPr>
                          <w:p w14:paraId="1F4BC8B9" w14:textId="77777777" w:rsidR="000B5A23" w:rsidRDefault="000B5A23" w:rsidP="006A5FC7">
                            <w:pPr>
                              <w:rPr>
                                <w:rFonts w:asciiTheme="minorHAnsi" w:hAnsiTheme="minorHAnsi" w:cstheme="minorHAnsi"/>
                                <w:b/>
                                <w:szCs w:val="18"/>
                              </w:rPr>
                            </w:pPr>
                            <w:r>
                              <w:rPr>
                                <w:rFonts w:asciiTheme="minorHAnsi" w:hAnsiTheme="minorHAnsi" w:cstheme="minorHAnsi"/>
                                <w:b/>
                                <w:szCs w:val="18"/>
                              </w:rPr>
                              <w:t>Characters Sent</w:t>
                            </w:r>
                          </w:p>
                        </w:tc>
                        <w:tc>
                          <w:tcPr>
                            <w:tcW w:w="1170" w:type="dxa"/>
                          </w:tcPr>
                          <w:p w14:paraId="39601402" w14:textId="77777777" w:rsidR="000B5A23" w:rsidRPr="00DE7DE1" w:rsidRDefault="000B5A23" w:rsidP="006A5FC7">
                            <w:pPr>
                              <w:rPr>
                                <w:rFonts w:asciiTheme="minorHAnsi" w:hAnsiTheme="minorHAnsi" w:cstheme="minorHAnsi"/>
                                <w:b/>
                                <w:szCs w:val="18"/>
                              </w:rPr>
                            </w:pPr>
                            <w:r>
                              <w:rPr>
                                <w:rFonts w:asciiTheme="minorHAnsi" w:hAnsiTheme="minorHAnsi" w:cstheme="minorHAnsi"/>
                                <w:b/>
                                <w:szCs w:val="18"/>
                              </w:rPr>
                              <w:t>Response</w:t>
                            </w:r>
                          </w:p>
                        </w:tc>
                        <w:tc>
                          <w:tcPr>
                            <w:tcW w:w="4945" w:type="dxa"/>
                          </w:tcPr>
                          <w:p w14:paraId="35EC7069" w14:textId="77777777" w:rsidR="000B5A23" w:rsidRPr="00DE7DE1" w:rsidRDefault="000B5A23" w:rsidP="006A5FC7">
                            <w:pPr>
                              <w:rPr>
                                <w:rFonts w:asciiTheme="minorHAnsi" w:hAnsiTheme="minorHAnsi" w:cstheme="minorHAnsi"/>
                                <w:szCs w:val="18"/>
                              </w:rPr>
                            </w:pPr>
                            <w:r w:rsidRPr="00DE7DE1">
                              <w:rPr>
                                <w:rFonts w:asciiTheme="minorHAnsi" w:hAnsiTheme="minorHAnsi" w:cstheme="minorHAnsi"/>
                                <w:b/>
                                <w:szCs w:val="18"/>
                              </w:rPr>
                              <w:t>Description</w:t>
                            </w:r>
                          </w:p>
                        </w:tc>
                      </w:tr>
                      <w:tr w:rsidR="000B5A23" w:rsidRPr="007F449D" w14:paraId="7026CC73" w14:textId="77777777" w:rsidTr="000B5A23">
                        <w:tc>
                          <w:tcPr>
                            <w:tcW w:w="1597" w:type="dxa"/>
                          </w:tcPr>
                          <w:p w14:paraId="27C48932" w14:textId="77777777" w:rsidR="000B5A23" w:rsidRPr="00DE7DE1" w:rsidRDefault="000B5A23" w:rsidP="006A5FC7">
                            <w:pPr>
                              <w:rPr>
                                <w:rFonts w:asciiTheme="minorHAnsi" w:hAnsiTheme="minorHAnsi" w:cstheme="minorHAnsi"/>
                                <w:szCs w:val="18"/>
                              </w:rPr>
                            </w:pPr>
                            <w:r>
                              <w:rPr>
                                <w:rFonts w:asciiTheme="minorHAnsi" w:hAnsiTheme="minorHAnsi" w:cstheme="minorHAnsi"/>
                                <w:szCs w:val="18"/>
                              </w:rPr>
                              <w:t>Query running Average</w:t>
                            </w:r>
                            <w:r w:rsidRPr="00DE7DE1">
                              <w:rPr>
                                <w:rFonts w:asciiTheme="minorHAnsi" w:hAnsiTheme="minorHAnsi" w:cstheme="minorHAnsi"/>
                                <w:szCs w:val="18"/>
                              </w:rPr>
                              <w:t xml:space="preserve">              </w:t>
                            </w:r>
                          </w:p>
                        </w:tc>
                        <w:tc>
                          <w:tcPr>
                            <w:tcW w:w="1440" w:type="dxa"/>
                          </w:tcPr>
                          <w:p w14:paraId="39D00840" w14:textId="77777777" w:rsidR="000B5A23" w:rsidRPr="007F449D" w:rsidRDefault="000B5A23" w:rsidP="006A5FC7">
                            <w:pPr>
                              <w:rPr>
                                <w:rFonts w:asciiTheme="minorHAnsi" w:hAnsiTheme="minorHAnsi" w:cstheme="minorHAnsi"/>
                                <w:szCs w:val="18"/>
                              </w:rPr>
                            </w:pPr>
                            <w:r>
                              <w:rPr>
                                <w:rFonts w:asciiTheme="minorHAnsi" w:hAnsiTheme="minorHAnsi" w:cstheme="minorHAnsi"/>
                                <w:i/>
                                <w:szCs w:val="18"/>
                              </w:rPr>
                              <w:t>a</w:t>
                            </w:r>
                            <w:r>
                              <w:rPr>
                                <w:rFonts w:asciiTheme="minorHAnsi" w:hAnsiTheme="minorHAnsi" w:cstheme="minorHAnsi"/>
                                <w:szCs w:val="18"/>
                              </w:rPr>
                              <w:t>XAVG!</w:t>
                            </w:r>
                          </w:p>
                        </w:tc>
                        <w:tc>
                          <w:tcPr>
                            <w:tcW w:w="1170" w:type="dxa"/>
                          </w:tcPr>
                          <w:p w14:paraId="7CD944DB" w14:textId="77777777" w:rsidR="000B5A23" w:rsidRPr="007F449D" w:rsidRDefault="000B5A23" w:rsidP="006A5FC7">
                            <w:pPr>
                              <w:rPr>
                                <w:rFonts w:asciiTheme="minorHAnsi" w:hAnsiTheme="minorHAnsi" w:cstheme="minorHAnsi"/>
                                <w:i/>
                                <w:szCs w:val="18"/>
                              </w:rPr>
                            </w:pPr>
                            <w:r>
                              <w:rPr>
                                <w:rFonts w:asciiTheme="minorHAnsi" w:hAnsiTheme="minorHAnsi" w:cstheme="minorHAnsi"/>
                                <w:i/>
                                <w:szCs w:val="18"/>
                              </w:rPr>
                              <w:t>an</w:t>
                            </w:r>
                          </w:p>
                        </w:tc>
                        <w:tc>
                          <w:tcPr>
                            <w:tcW w:w="4945" w:type="dxa"/>
                          </w:tcPr>
                          <w:p w14:paraId="36337BF2" w14:textId="77777777" w:rsidR="000B5A23" w:rsidRPr="007F449D" w:rsidRDefault="000B5A23" w:rsidP="006A5FC7">
                            <w:pPr>
                              <w:rPr>
                                <w:rFonts w:asciiTheme="minorHAnsi" w:hAnsiTheme="minorHAnsi" w:cstheme="minorHAnsi"/>
                                <w:szCs w:val="18"/>
                              </w:rPr>
                            </w:pPr>
                            <w:r>
                              <w:rPr>
                                <w:rFonts w:asciiTheme="minorHAnsi" w:hAnsiTheme="minorHAnsi" w:cstheme="minorHAnsi"/>
                                <w:szCs w:val="18"/>
                              </w:rPr>
                              <w:t xml:space="preserve">a = sensor address, </w:t>
                            </w:r>
                            <w:r>
                              <w:rPr>
                                <w:rFonts w:asciiTheme="minorHAnsi" w:hAnsiTheme="minorHAnsi" w:cstheme="minorHAnsi"/>
                                <w:i/>
                                <w:szCs w:val="18"/>
                              </w:rPr>
                              <w:t xml:space="preserve">n </w:t>
                            </w:r>
                            <w:r>
                              <w:rPr>
                                <w:rFonts w:asciiTheme="minorHAnsi" w:hAnsiTheme="minorHAnsi" w:cstheme="minorHAnsi"/>
                                <w:szCs w:val="18"/>
                              </w:rPr>
                              <w:t xml:space="preserve">= number of measurements used in average calculation. Note: </w:t>
                            </w:r>
                            <w:r>
                              <w:rPr>
                                <w:rFonts w:asciiTheme="minorHAnsi" w:hAnsiTheme="minorHAnsi" w:cstheme="minorHAnsi"/>
                                <w:i/>
                                <w:szCs w:val="18"/>
                              </w:rPr>
                              <w:t>n</w:t>
                            </w:r>
                            <w:r>
                              <w:rPr>
                                <w:rFonts w:asciiTheme="minorHAnsi" w:hAnsiTheme="minorHAnsi" w:cstheme="minorHAnsi"/>
                                <w:szCs w:val="18"/>
                              </w:rPr>
                              <w:t xml:space="preserve"> may be multiple digits.</w:t>
                            </w:r>
                          </w:p>
                        </w:tc>
                      </w:tr>
                      <w:tr w:rsidR="000B5A23" w:rsidRPr="00DE7DE1" w14:paraId="40D2D476" w14:textId="77777777" w:rsidTr="000B5A23">
                        <w:tc>
                          <w:tcPr>
                            <w:tcW w:w="1597" w:type="dxa"/>
                          </w:tcPr>
                          <w:p w14:paraId="1B7E5A4E" w14:textId="77777777" w:rsidR="000B5A23" w:rsidRPr="00DE7DE1" w:rsidRDefault="000B5A23" w:rsidP="006A5FC7">
                            <w:pPr>
                              <w:rPr>
                                <w:rFonts w:asciiTheme="minorHAnsi" w:hAnsiTheme="minorHAnsi" w:cstheme="minorHAnsi"/>
                                <w:szCs w:val="18"/>
                              </w:rPr>
                            </w:pPr>
                            <w:r>
                              <w:rPr>
                                <w:rFonts w:asciiTheme="minorHAnsi" w:hAnsiTheme="minorHAnsi" w:cstheme="minorHAnsi"/>
                                <w:szCs w:val="18"/>
                              </w:rPr>
                              <w:t>Set running Average</w:t>
                            </w:r>
                          </w:p>
                        </w:tc>
                        <w:tc>
                          <w:tcPr>
                            <w:tcW w:w="1440" w:type="dxa"/>
                          </w:tcPr>
                          <w:p w14:paraId="595B25FF" w14:textId="77777777" w:rsidR="000B5A23" w:rsidRPr="007F449D" w:rsidRDefault="000B5A23" w:rsidP="006A5FC7">
                            <w:pPr>
                              <w:rPr>
                                <w:rFonts w:asciiTheme="minorHAnsi" w:hAnsiTheme="minorHAnsi" w:cstheme="minorHAnsi"/>
                                <w:i/>
                                <w:szCs w:val="18"/>
                              </w:rPr>
                            </w:pPr>
                            <w:r>
                              <w:rPr>
                                <w:rFonts w:asciiTheme="minorHAnsi" w:hAnsiTheme="minorHAnsi" w:cstheme="minorHAnsi"/>
                                <w:i/>
                                <w:szCs w:val="18"/>
                              </w:rPr>
                              <w:t>a</w:t>
                            </w:r>
                            <w:r>
                              <w:rPr>
                                <w:rFonts w:asciiTheme="minorHAnsi" w:hAnsiTheme="minorHAnsi" w:cstheme="minorHAnsi"/>
                                <w:szCs w:val="18"/>
                              </w:rPr>
                              <w:t>XAVG</w:t>
                            </w:r>
                            <w:r>
                              <w:rPr>
                                <w:rFonts w:asciiTheme="minorHAnsi" w:hAnsiTheme="minorHAnsi" w:cstheme="minorHAnsi"/>
                                <w:i/>
                                <w:szCs w:val="18"/>
                              </w:rPr>
                              <w:t>n!</w:t>
                            </w:r>
                          </w:p>
                        </w:tc>
                        <w:tc>
                          <w:tcPr>
                            <w:tcW w:w="1170" w:type="dxa"/>
                          </w:tcPr>
                          <w:p w14:paraId="18CD824D" w14:textId="77777777" w:rsidR="000B5A23" w:rsidRPr="007F449D" w:rsidRDefault="000B5A23" w:rsidP="006A5FC7">
                            <w:pPr>
                              <w:rPr>
                                <w:rFonts w:asciiTheme="minorHAnsi" w:hAnsiTheme="minorHAnsi" w:cstheme="minorHAnsi"/>
                                <w:i/>
                                <w:szCs w:val="18"/>
                              </w:rPr>
                            </w:pPr>
                            <w:r>
                              <w:rPr>
                                <w:rFonts w:asciiTheme="minorHAnsi" w:hAnsiTheme="minorHAnsi" w:cstheme="minorHAnsi"/>
                                <w:i/>
                                <w:szCs w:val="18"/>
                              </w:rPr>
                              <w:t>a</w:t>
                            </w:r>
                          </w:p>
                        </w:tc>
                        <w:tc>
                          <w:tcPr>
                            <w:tcW w:w="4945" w:type="dxa"/>
                          </w:tcPr>
                          <w:p w14:paraId="1F0C9592" w14:textId="77777777" w:rsidR="000B5A23" w:rsidRPr="00DE7DE1" w:rsidRDefault="000B5A23" w:rsidP="006A5FC7">
                            <w:pPr>
                              <w:rPr>
                                <w:rFonts w:asciiTheme="minorHAnsi" w:hAnsiTheme="minorHAnsi" w:cstheme="minorHAnsi"/>
                                <w:szCs w:val="18"/>
                              </w:rPr>
                            </w:pPr>
                            <w:r>
                              <w:rPr>
                                <w:rFonts w:asciiTheme="minorHAnsi" w:hAnsiTheme="minorHAnsi" w:cstheme="minorHAnsi"/>
                                <w:szCs w:val="18"/>
                              </w:rPr>
                              <w:t xml:space="preserve">a = sensor address, </w:t>
                            </w:r>
                            <w:r>
                              <w:rPr>
                                <w:rFonts w:asciiTheme="minorHAnsi" w:hAnsiTheme="minorHAnsi" w:cstheme="minorHAnsi"/>
                                <w:i/>
                                <w:szCs w:val="18"/>
                              </w:rPr>
                              <w:t xml:space="preserve">n </w:t>
                            </w:r>
                            <w:r>
                              <w:rPr>
                                <w:rFonts w:asciiTheme="minorHAnsi" w:hAnsiTheme="minorHAnsi" w:cstheme="minorHAnsi"/>
                                <w:szCs w:val="18"/>
                              </w:rPr>
                              <w:t xml:space="preserve">= number of measurements to be used in average calculation. Note: </w:t>
                            </w:r>
                            <w:r>
                              <w:rPr>
                                <w:rFonts w:asciiTheme="minorHAnsi" w:hAnsiTheme="minorHAnsi" w:cstheme="minorHAnsi"/>
                                <w:i/>
                                <w:szCs w:val="18"/>
                              </w:rPr>
                              <w:t>n</w:t>
                            </w:r>
                            <w:r>
                              <w:rPr>
                                <w:rFonts w:asciiTheme="minorHAnsi" w:hAnsiTheme="minorHAnsi" w:cstheme="minorHAnsi"/>
                                <w:szCs w:val="18"/>
                              </w:rPr>
                              <w:t xml:space="preserve"> may be any value from 1 to 100.</w:t>
                            </w:r>
                          </w:p>
                        </w:tc>
                      </w:tr>
                    </w:tbl>
                    <w:p w14:paraId="732D8536" w14:textId="77777777" w:rsidR="000B5A23" w:rsidRDefault="000B5A23"/>
                  </w:txbxContent>
                </v:textbox>
                <w10:wrap anchorx="margin"/>
              </v:shape>
            </w:pict>
          </mc:Fallback>
        </mc:AlternateContent>
      </w:r>
      <w:r>
        <w:rPr>
          <w:rFonts w:asciiTheme="minorHAnsi" w:hAnsiTheme="minorHAnsi" w:cstheme="minorHAnsi"/>
          <w:sz w:val="20"/>
          <w:szCs w:val="18"/>
        </w:rPr>
        <w:t>The running average command can be used to set or query the number of measurements that are averaged together before returning a value from a M! or MC! command. For example, if a user sends the command “0XAVG10!” to sensor with address 0, that sensor will average 10 measurements before sending the averaged value to the logger. To turn off averaging, the user should send the command “</w:t>
      </w:r>
      <w:r>
        <w:rPr>
          <w:rFonts w:asciiTheme="minorHAnsi" w:hAnsiTheme="minorHAnsi" w:cstheme="minorHAnsi"/>
          <w:i/>
          <w:sz w:val="20"/>
          <w:szCs w:val="18"/>
        </w:rPr>
        <w:t>a</w:t>
      </w:r>
      <w:r>
        <w:rPr>
          <w:rFonts w:asciiTheme="minorHAnsi" w:hAnsiTheme="minorHAnsi" w:cstheme="minorHAnsi"/>
          <w:sz w:val="20"/>
          <w:szCs w:val="18"/>
        </w:rPr>
        <w:t>XAVG1” to the sensor. To query the sensor to see how many measurements are being averaged, send the command “</w:t>
      </w:r>
      <w:r>
        <w:rPr>
          <w:rFonts w:asciiTheme="minorHAnsi" w:hAnsiTheme="minorHAnsi" w:cstheme="minorHAnsi"/>
          <w:i/>
          <w:sz w:val="20"/>
          <w:szCs w:val="18"/>
        </w:rPr>
        <w:t>a</w:t>
      </w:r>
      <w:r>
        <w:rPr>
          <w:rFonts w:asciiTheme="minorHAnsi" w:hAnsiTheme="minorHAnsi" w:cstheme="minorHAnsi"/>
          <w:sz w:val="20"/>
          <w:szCs w:val="18"/>
        </w:rPr>
        <w:t>XAVG!” and the sensor will return the number of measurements being averaged (see table below). The default for sensors is to have averaging turned off.</w:t>
      </w:r>
    </w:p>
    <w:p w14:paraId="164DA499" w14:textId="77777777" w:rsidR="00AC0946" w:rsidRDefault="00AC0946" w:rsidP="006103C5">
      <w:pPr>
        <w:spacing w:before="0" w:after="0" w:line="240" w:lineRule="auto"/>
        <w:rPr>
          <w:b/>
          <w:sz w:val="20"/>
        </w:rPr>
      </w:pPr>
    </w:p>
    <w:p w14:paraId="3BB04205" w14:textId="77777777" w:rsidR="00AC0946" w:rsidRDefault="006A5FC7" w:rsidP="006A5FC7">
      <w:pPr>
        <w:tabs>
          <w:tab w:val="left" w:pos="5595"/>
        </w:tabs>
        <w:spacing w:before="0" w:after="0" w:line="240" w:lineRule="auto"/>
        <w:rPr>
          <w:b/>
          <w:sz w:val="20"/>
        </w:rPr>
      </w:pPr>
      <w:r>
        <w:rPr>
          <w:b/>
          <w:sz w:val="20"/>
        </w:rPr>
        <w:tab/>
      </w:r>
    </w:p>
    <w:p w14:paraId="73E19BBF" w14:textId="77777777" w:rsidR="006103C5" w:rsidRPr="004551BE" w:rsidRDefault="006103C5" w:rsidP="006A5FC7">
      <w:pPr>
        <w:tabs>
          <w:tab w:val="left" w:pos="5595"/>
        </w:tabs>
        <w:spacing w:before="0" w:after="0" w:line="240" w:lineRule="auto"/>
        <w:rPr>
          <w:rFonts w:asciiTheme="minorHAnsi" w:hAnsiTheme="minorHAnsi" w:cstheme="minorHAnsi"/>
          <w:b/>
          <w:sz w:val="22"/>
        </w:rPr>
      </w:pPr>
      <w:r w:rsidRPr="004551BE">
        <w:rPr>
          <w:rFonts w:asciiTheme="minorHAnsi" w:hAnsiTheme="minorHAnsi" w:cstheme="minorHAnsi"/>
          <w:b/>
          <w:sz w:val="22"/>
        </w:rPr>
        <w:lastRenderedPageBreak/>
        <w:t>Metadata Commands</w:t>
      </w:r>
      <w:r w:rsidR="006A5FC7">
        <w:rPr>
          <w:rFonts w:asciiTheme="minorHAnsi" w:hAnsiTheme="minorHAnsi" w:cstheme="minorHAnsi"/>
          <w:b/>
          <w:sz w:val="22"/>
        </w:rPr>
        <w:tab/>
      </w:r>
    </w:p>
    <w:p w14:paraId="3120D7BD" w14:textId="77777777" w:rsidR="006103C5" w:rsidRPr="004551BE" w:rsidRDefault="006103C5" w:rsidP="006103C5">
      <w:pPr>
        <w:rPr>
          <w:rFonts w:asciiTheme="minorHAnsi" w:hAnsiTheme="minorHAnsi" w:cstheme="minorHAnsi"/>
          <w:b/>
          <w:sz w:val="20"/>
        </w:rPr>
      </w:pPr>
      <w:r w:rsidRPr="004551BE">
        <w:rPr>
          <w:rFonts w:asciiTheme="minorHAnsi" w:hAnsiTheme="minorHAnsi" w:cstheme="minorHAnsi"/>
          <w:b/>
          <w:sz w:val="20"/>
        </w:rPr>
        <w:t>Identify Measurement Commands</w:t>
      </w:r>
    </w:p>
    <w:p w14:paraId="5401301F" w14:textId="77777777" w:rsidR="006103C5" w:rsidRPr="004551BE" w:rsidRDefault="006103C5" w:rsidP="006103C5">
      <w:pPr>
        <w:rPr>
          <w:rFonts w:asciiTheme="minorHAnsi" w:hAnsiTheme="minorHAnsi" w:cstheme="minorHAnsi"/>
          <w:sz w:val="20"/>
        </w:rPr>
      </w:pPr>
      <w:r w:rsidRPr="004551BE">
        <w:rPr>
          <w:rFonts w:asciiTheme="minorHAnsi" w:hAnsiTheme="minorHAnsi" w:cstheme="minorHAnsi"/>
          <w:sz w:val="20"/>
        </w:rPr>
        <w:t>The Identify Measurement Commands can be used to view the command response without making a measurement. The command response indicates the time it takes to make the measurement and the number of data values that it returns. It works with the Verification Command (aV!), Measurement Commands (aM!, aM1! … aM9!, aMC!, aMC1! … aMC9!), and Concurrent Measurement Commands (aC!, aC1! … aC9! , aCC!, aCC1! … aCC9!).</w:t>
      </w:r>
    </w:p>
    <w:p w14:paraId="4C9FF385" w14:textId="77777777" w:rsidR="006103C5" w:rsidRPr="004551BE" w:rsidRDefault="006103C5" w:rsidP="004551BE">
      <w:pPr>
        <w:spacing w:line="240" w:lineRule="auto"/>
        <w:rPr>
          <w:rFonts w:asciiTheme="minorHAnsi" w:hAnsiTheme="minorHAnsi" w:cstheme="minorHAnsi"/>
          <w:sz w:val="20"/>
        </w:rPr>
      </w:pPr>
      <w:r w:rsidRPr="004551BE">
        <w:rPr>
          <w:rFonts w:asciiTheme="minorHAnsi" w:hAnsiTheme="minorHAnsi" w:cstheme="minorHAnsi"/>
          <w:sz w:val="20"/>
        </w:rPr>
        <w:t>The format of the Identify Measurement Command is the address, the capital letter I, the measurement command, and the command terminator (“!”), as follows:</w:t>
      </w:r>
    </w:p>
    <w:p w14:paraId="2F4E227D" w14:textId="77777777" w:rsidR="006103C5" w:rsidRPr="004551BE" w:rsidRDefault="006103C5" w:rsidP="004551BE">
      <w:pPr>
        <w:spacing w:line="240" w:lineRule="auto"/>
        <w:jc w:val="center"/>
        <w:rPr>
          <w:rFonts w:asciiTheme="minorHAnsi" w:hAnsiTheme="minorHAnsi" w:cstheme="minorHAnsi"/>
        </w:rPr>
      </w:pPr>
      <w:r w:rsidRPr="004551BE">
        <w:rPr>
          <w:rFonts w:asciiTheme="minorHAnsi" w:hAnsiTheme="minorHAnsi" w:cstheme="minorHAnsi"/>
        </w:rPr>
        <w:t>&lt;address&gt;I&lt;command&gt;!</w:t>
      </w:r>
    </w:p>
    <w:p w14:paraId="638DE1D6" w14:textId="77777777" w:rsidR="006103C5" w:rsidRPr="004551BE" w:rsidRDefault="006103C5" w:rsidP="006103C5">
      <w:pPr>
        <w:rPr>
          <w:rFonts w:asciiTheme="minorHAnsi" w:hAnsiTheme="minorHAnsi" w:cstheme="minorHAnsi"/>
          <w:sz w:val="20"/>
        </w:rPr>
      </w:pPr>
      <w:r w:rsidRPr="004551BE">
        <w:rPr>
          <w:rFonts w:asciiTheme="minorHAnsi" w:hAnsiTheme="minorHAnsi" w:cstheme="minorHAnsi"/>
          <w:sz w:val="20"/>
        </w:rPr>
        <w:t>The format of the response is the same as if the sensor is making a measurement. For the Verification Command and Measurement Commands, the response is atttn&lt;CR&gt;&lt;LF&gt;. For the C Command, it is atttnn&lt;CR&gt;&lt;LF&gt;. For the High Volume Commands, it is atttnnn&lt;CR&gt;&lt;LF&gt;. The address is indicated by a, the time in seconds to make the measurement is indicated by ttt, and the number of measurements is indicated by n, nn, and nnn. The response is terminated with a Carriage Return (&lt;CR&gt;) and Line Feed (&lt;LF&gt;).</w:t>
      </w:r>
    </w:p>
    <w:p w14:paraId="551DB312" w14:textId="77777777" w:rsidR="006103C5" w:rsidRPr="004551BE" w:rsidRDefault="006103C5" w:rsidP="006103C5">
      <w:pPr>
        <w:rPr>
          <w:rFonts w:asciiTheme="minorHAnsi" w:hAnsiTheme="minorHAnsi" w:cstheme="minorHAnsi"/>
          <w:sz w:val="20"/>
        </w:rPr>
      </w:pPr>
      <w:r w:rsidRPr="004551BE">
        <w:rPr>
          <w:rFonts w:asciiTheme="minorHAnsi" w:hAnsiTheme="minorHAnsi" w:cstheme="minorHAnsi"/>
          <w:sz w:val="20"/>
        </w:rPr>
        <w:t>Identify Measurement Command example:</w:t>
      </w:r>
    </w:p>
    <w:tbl>
      <w:tblPr>
        <w:tblStyle w:val="TableGrid"/>
        <w:tblW w:w="0" w:type="auto"/>
        <w:tblLook w:val="04A0" w:firstRow="1" w:lastRow="0" w:firstColumn="1" w:lastColumn="0" w:noHBand="0" w:noVBand="1"/>
      </w:tblPr>
      <w:tblGrid>
        <w:gridCol w:w="1752"/>
        <w:gridCol w:w="7333"/>
      </w:tblGrid>
      <w:tr w:rsidR="006103C5" w:rsidRPr="004551BE" w14:paraId="01778AE0" w14:textId="77777777" w:rsidTr="005E3977">
        <w:tc>
          <w:tcPr>
            <w:tcW w:w="1752" w:type="dxa"/>
          </w:tcPr>
          <w:p w14:paraId="6F6B9BB1" w14:textId="77777777" w:rsidR="006103C5" w:rsidRPr="004551BE" w:rsidRDefault="006103C5" w:rsidP="005E3977">
            <w:pPr>
              <w:jc w:val="center"/>
              <w:rPr>
                <w:rFonts w:asciiTheme="minorHAnsi" w:hAnsiTheme="minorHAnsi" w:cstheme="minorHAnsi"/>
              </w:rPr>
            </w:pPr>
            <w:r w:rsidRPr="004551BE">
              <w:rPr>
                <w:rFonts w:asciiTheme="minorHAnsi" w:hAnsiTheme="minorHAnsi" w:cstheme="minorHAnsi"/>
              </w:rPr>
              <w:t>3IMC2!</w:t>
            </w:r>
          </w:p>
          <w:p w14:paraId="0E40D38F" w14:textId="77777777" w:rsidR="006103C5" w:rsidRPr="004551BE" w:rsidRDefault="006103C5" w:rsidP="005E3977">
            <w:pPr>
              <w:rPr>
                <w:rFonts w:asciiTheme="minorHAnsi" w:hAnsiTheme="minorHAnsi" w:cstheme="minorHAnsi"/>
              </w:rPr>
            </w:pPr>
          </w:p>
        </w:tc>
        <w:tc>
          <w:tcPr>
            <w:tcW w:w="7333" w:type="dxa"/>
          </w:tcPr>
          <w:p w14:paraId="6800CAF8" w14:textId="77777777" w:rsidR="006103C5" w:rsidRPr="004551BE" w:rsidRDefault="006103C5" w:rsidP="005E3977">
            <w:pPr>
              <w:rPr>
                <w:rFonts w:asciiTheme="minorHAnsi" w:hAnsiTheme="minorHAnsi" w:cstheme="minorHAnsi"/>
              </w:rPr>
            </w:pPr>
            <w:r w:rsidRPr="004551BE">
              <w:rPr>
                <w:rFonts w:asciiTheme="minorHAnsi" w:hAnsiTheme="minorHAnsi" w:cstheme="minorHAnsi"/>
              </w:rPr>
              <w:t>The Identify Measurement Command for sensor address 3, M2 command, requesting a CRC.</w:t>
            </w:r>
          </w:p>
        </w:tc>
      </w:tr>
      <w:tr w:rsidR="006103C5" w:rsidRPr="004551BE" w14:paraId="371870B2" w14:textId="77777777" w:rsidTr="005E3977">
        <w:tc>
          <w:tcPr>
            <w:tcW w:w="1752" w:type="dxa"/>
          </w:tcPr>
          <w:p w14:paraId="621773BD" w14:textId="77777777" w:rsidR="006103C5" w:rsidRPr="004551BE" w:rsidRDefault="006103C5" w:rsidP="005E3977">
            <w:pPr>
              <w:jc w:val="center"/>
              <w:rPr>
                <w:rFonts w:asciiTheme="minorHAnsi" w:hAnsiTheme="minorHAnsi" w:cstheme="minorHAnsi"/>
              </w:rPr>
            </w:pPr>
            <w:r w:rsidRPr="004551BE">
              <w:rPr>
                <w:rFonts w:asciiTheme="minorHAnsi" w:hAnsiTheme="minorHAnsi" w:cstheme="minorHAnsi"/>
              </w:rPr>
              <w:t>30032&lt;CR&gt;&lt;LF&gt;</w:t>
            </w:r>
          </w:p>
        </w:tc>
        <w:tc>
          <w:tcPr>
            <w:tcW w:w="7333" w:type="dxa"/>
          </w:tcPr>
          <w:p w14:paraId="38BFF4A0" w14:textId="77777777" w:rsidR="006103C5" w:rsidRPr="004551BE" w:rsidRDefault="006103C5" w:rsidP="005E3977">
            <w:pPr>
              <w:rPr>
                <w:rFonts w:asciiTheme="minorHAnsi" w:hAnsiTheme="minorHAnsi" w:cstheme="minorHAnsi"/>
              </w:rPr>
            </w:pPr>
            <w:r w:rsidRPr="004551BE">
              <w:rPr>
                <w:rFonts w:asciiTheme="minorHAnsi" w:hAnsiTheme="minorHAnsi" w:cstheme="minorHAnsi"/>
              </w:rPr>
              <w:t>The response from sensor address three indicating that the measurement will take three seconds and two data values will be returned.</w:t>
            </w:r>
          </w:p>
        </w:tc>
      </w:tr>
    </w:tbl>
    <w:p w14:paraId="3FA83CF2" w14:textId="77777777" w:rsidR="006103C5" w:rsidRPr="004551BE" w:rsidRDefault="006103C5" w:rsidP="006103C5">
      <w:pPr>
        <w:rPr>
          <w:rFonts w:asciiTheme="minorHAnsi" w:hAnsiTheme="minorHAnsi" w:cstheme="minorHAnsi"/>
          <w:b/>
          <w:sz w:val="20"/>
        </w:rPr>
      </w:pPr>
      <w:r w:rsidRPr="004551BE">
        <w:rPr>
          <w:rFonts w:asciiTheme="minorHAnsi" w:hAnsiTheme="minorHAnsi" w:cstheme="minorHAnsi"/>
          <w:b/>
          <w:sz w:val="20"/>
        </w:rPr>
        <w:t>Identify Measurement Parameter Commands</w:t>
      </w:r>
    </w:p>
    <w:p w14:paraId="3436F96A" w14:textId="059D9F6B" w:rsidR="006103C5" w:rsidRPr="004551BE" w:rsidRDefault="006103C5" w:rsidP="006103C5">
      <w:pPr>
        <w:rPr>
          <w:rFonts w:asciiTheme="minorHAnsi" w:hAnsiTheme="minorHAnsi" w:cstheme="minorHAnsi"/>
          <w:sz w:val="20"/>
          <w:szCs w:val="18"/>
        </w:rPr>
      </w:pPr>
      <w:r w:rsidRPr="004551BE">
        <w:rPr>
          <w:rFonts w:asciiTheme="minorHAnsi" w:hAnsiTheme="minorHAnsi" w:cstheme="minorHAnsi"/>
          <w:sz w:val="20"/>
        </w:rPr>
        <w:t xml:space="preserve">The Measurement Parameter Commands can be used to retrieve information about each data value that a command returns. The first value returned is a Standard Hydrometeorological Exchange Format (SHEF) code. SHEF codes are published by the National Oceanic and Atmospheric Administration (NOAA). The SHEF code manual can be found at </w:t>
      </w:r>
      <w:hyperlink r:id="rId29" w:history="1">
        <w:r w:rsidR="0018150C" w:rsidRPr="00542AE0">
          <w:rPr>
            <w:rStyle w:val="Hyperlink"/>
            <w:rFonts w:asciiTheme="minorHAnsi" w:hAnsiTheme="minorHAnsi" w:cstheme="minorHAnsi"/>
            <w:sz w:val="20"/>
            <w:szCs w:val="18"/>
          </w:rPr>
          <w:t>http://www.nws.noaa.gov/oh/hrl/shef/indexshef.htm</w:t>
        </w:r>
      </w:hyperlink>
      <w:r w:rsidRPr="004551BE">
        <w:rPr>
          <w:rFonts w:asciiTheme="minorHAnsi" w:hAnsiTheme="minorHAnsi" w:cstheme="minorHAnsi"/>
          <w:sz w:val="20"/>
          <w:szCs w:val="18"/>
        </w:rPr>
        <w:t>. The second value is the units of the parameter. Additional fields with more information are optional.</w:t>
      </w:r>
    </w:p>
    <w:p w14:paraId="3C0B27C2" w14:textId="77777777" w:rsidR="006103C5" w:rsidRPr="004551BE" w:rsidRDefault="006103C5" w:rsidP="006103C5">
      <w:pPr>
        <w:rPr>
          <w:rFonts w:asciiTheme="minorHAnsi" w:hAnsiTheme="minorHAnsi" w:cstheme="minorHAnsi"/>
          <w:sz w:val="20"/>
        </w:rPr>
      </w:pPr>
      <w:r w:rsidRPr="004551BE">
        <w:rPr>
          <w:rFonts w:asciiTheme="minorHAnsi" w:hAnsiTheme="minorHAnsi" w:cstheme="minorHAnsi"/>
          <w:sz w:val="20"/>
        </w:rPr>
        <w:t xml:space="preserve">The Measurement Parameter Commands work with the Verification Command (aV!), Measurement Commands (aM!, aM1! … aM9!, aMC!, aMC1! … aMC9!), and Concurrent Measurement Commands (aC!, aC1! … aC9! , aCC!, aCC1! … aCC9!). </w:t>
      </w:r>
    </w:p>
    <w:p w14:paraId="13010590" w14:textId="77777777" w:rsidR="006103C5" w:rsidRPr="004551BE" w:rsidRDefault="006103C5" w:rsidP="004551BE">
      <w:pPr>
        <w:spacing w:line="240" w:lineRule="auto"/>
        <w:rPr>
          <w:rFonts w:asciiTheme="minorHAnsi" w:hAnsiTheme="minorHAnsi" w:cstheme="minorHAnsi"/>
          <w:sz w:val="20"/>
        </w:rPr>
      </w:pPr>
      <w:r w:rsidRPr="004551BE">
        <w:rPr>
          <w:rFonts w:asciiTheme="minorHAnsi" w:hAnsiTheme="minorHAnsi" w:cstheme="minorHAnsi"/>
          <w:sz w:val="20"/>
        </w:rPr>
        <w:t>The format of the Identify Measurement Parameter Command is the address, the capital letter I, the measurement command, the underscore character (“_”), a three-digit decimal number, and the command terminator (“!”).  The three-digit decimal indicates which number of measurement that the command returns, starting with “001” and continuing to “002” and so on, up to the number of measurements that the command returns.</w:t>
      </w:r>
    </w:p>
    <w:p w14:paraId="293F0EC0" w14:textId="77777777" w:rsidR="006103C5" w:rsidRPr="004551BE" w:rsidRDefault="006103C5" w:rsidP="004551BE">
      <w:pPr>
        <w:spacing w:line="240" w:lineRule="auto"/>
        <w:jc w:val="center"/>
        <w:rPr>
          <w:rFonts w:asciiTheme="minorHAnsi" w:hAnsiTheme="minorHAnsi" w:cstheme="minorHAnsi"/>
        </w:rPr>
      </w:pPr>
      <w:r w:rsidRPr="004551BE">
        <w:rPr>
          <w:rFonts w:asciiTheme="minorHAnsi" w:hAnsiTheme="minorHAnsi" w:cstheme="minorHAnsi"/>
        </w:rPr>
        <w:t>&lt;address&gt;I&lt;command&gt;_&lt;three-digit decimal&gt;!</w:t>
      </w:r>
    </w:p>
    <w:p w14:paraId="7325A062" w14:textId="77777777" w:rsidR="006103C5" w:rsidRPr="004551BE" w:rsidRDefault="006103C5" w:rsidP="004551BE">
      <w:pPr>
        <w:spacing w:line="240" w:lineRule="auto"/>
        <w:rPr>
          <w:rFonts w:asciiTheme="minorHAnsi" w:hAnsiTheme="minorHAnsi" w:cstheme="minorHAnsi"/>
          <w:sz w:val="20"/>
        </w:rPr>
      </w:pPr>
      <w:r w:rsidRPr="004551BE">
        <w:rPr>
          <w:rFonts w:asciiTheme="minorHAnsi" w:hAnsiTheme="minorHAnsi" w:cstheme="minorHAnsi"/>
          <w:sz w:val="20"/>
        </w:rPr>
        <w:t>The format of the response is comma delimited and terminated with a semicolon. The first value is the address.  The second value is the SHEF code. The third value is the units. Other optional values may appear, such as a description of the data value. The response is terminated with a Carriage Return (&lt;CR&gt;) and Line Feed (&lt;LF&gt;).</w:t>
      </w:r>
    </w:p>
    <w:p w14:paraId="0586B821" w14:textId="77777777" w:rsidR="00B14EF0" w:rsidRPr="004551BE" w:rsidRDefault="006103C5" w:rsidP="004551BE">
      <w:pPr>
        <w:spacing w:line="240" w:lineRule="auto"/>
        <w:jc w:val="center"/>
        <w:rPr>
          <w:rFonts w:asciiTheme="minorHAnsi" w:hAnsiTheme="minorHAnsi" w:cstheme="minorHAnsi"/>
        </w:rPr>
      </w:pPr>
      <w:r w:rsidRPr="004551BE">
        <w:rPr>
          <w:rFonts w:asciiTheme="minorHAnsi" w:hAnsiTheme="minorHAnsi" w:cstheme="minorHAnsi"/>
        </w:rPr>
        <w:t>a,&lt;SHEF Code&gt;,&lt;units&gt;;&lt;CR&gt;&lt;LF&gt;</w:t>
      </w:r>
    </w:p>
    <w:p w14:paraId="1C528C74" w14:textId="77777777" w:rsidR="006103C5" w:rsidRPr="004551BE" w:rsidRDefault="006103C5" w:rsidP="006103C5">
      <w:pPr>
        <w:rPr>
          <w:rFonts w:asciiTheme="minorHAnsi" w:hAnsiTheme="minorHAnsi" w:cstheme="minorHAnsi"/>
          <w:sz w:val="20"/>
        </w:rPr>
      </w:pPr>
      <w:r w:rsidRPr="004551BE">
        <w:rPr>
          <w:rFonts w:asciiTheme="minorHAnsi" w:hAnsiTheme="minorHAnsi" w:cstheme="minorHAnsi"/>
          <w:sz w:val="20"/>
        </w:rPr>
        <w:lastRenderedPageBreak/>
        <w:t>Identify Measurement Parameter Command example:</w:t>
      </w:r>
    </w:p>
    <w:tbl>
      <w:tblPr>
        <w:tblStyle w:val="TableGrid"/>
        <w:tblW w:w="0" w:type="auto"/>
        <w:tblLook w:val="04A0" w:firstRow="1" w:lastRow="0" w:firstColumn="1" w:lastColumn="0" w:noHBand="0" w:noVBand="1"/>
      </w:tblPr>
      <w:tblGrid>
        <w:gridCol w:w="5058"/>
        <w:gridCol w:w="4228"/>
      </w:tblGrid>
      <w:tr w:rsidR="006103C5" w:rsidRPr="004551BE" w14:paraId="302FDFA7" w14:textId="77777777" w:rsidTr="004551BE">
        <w:tc>
          <w:tcPr>
            <w:tcW w:w="5058" w:type="dxa"/>
          </w:tcPr>
          <w:p w14:paraId="25E2F60A" w14:textId="77777777" w:rsidR="006103C5" w:rsidRPr="004551BE" w:rsidRDefault="006103C5" w:rsidP="005E3977">
            <w:pPr>
              <w:jc w:val="center"/>
              <w:rPr>
                <w:rFonts w:asciiTheme="minorHAnsi" w:hAnsiTheme="minorHAnsi" w:cstheme="minorHAnsi"/>
              </w:rPr>
            </w:pPr>
            <w:r w:rsidRPr="004551BE">
              <w:rPr>
                <w:rFonts w:asciiTheme="minorHAnsi" w:hAnsiTheme="minorHAnsi" w:cstheme="minorHAnsi"/>
              </w:rPr>
              <w:t>1IC_001!</w:t>
            </w:r>
          </w:p>
          <w:p w14:paraId="0F05A472" w14:textId="77777777" w:rsidR="006103C5" w:rsidRPr="004551BE" w:rsidRDefault="006103C5" w:rsidP="005E3977">
            <w:pPr>
              <w:rPr>
                <w:rFonts w:asciiTheme="minorHAnsi" w:hAnsiTheme="minorHAnsi" w:cstheme="minorHAnsi"/>
              </w:rPr>
            </w:pPr>
          </w:p>
        </w:tc>
        <w:tc>
          <w:tcPr>
            <w:tcW w:w="4228" w:type="dxa"/>
          </w:tcPr>
          <w:p w14:paraId="66824F7A" w14:textId="77777777" w:rsidR="006103C5" w:rsidRPr="004551BE" w:rsidRDefault="006103C5" w:rsidP="005E3977">
            <w:pPr>
              <w:rPr>
                <w:rFonts w:asciiTheme="minorHAnsi" w:hAnsiTheme="minorHAnsi" w:cstheme="minorHAnsi"/>
              </w:rPr>
            </w:pPr>
            <w:r w:rsidRPr="004551BE">
              <w:rPr>
                <w:rFonts w:asciiTheme="minorHAnsi" w:hAnsiTheme="minorHAnsi" w:cstheme="minorHAnsi"/>
              </w:rPr>
              <w:t>The Identify Measurement Parameter Command for sensor address 1, C command, data value 1.</w:t>
            </w:r>
          </w:p>
        </w:tc>
      </w:tr>
      <w:tr w:rsidR="006103C5" w:rsidRPr="004551BE" w14:paraId="102B49CB" w14:textId="77777777" w:rsidTr="004551BE">
        <w:tc>
          <w:tcPr>
            <w:tcW w:w="5058" w:type="dxa"/>
          </w:tcPr>
          <w:p w14:paraId="37A3C576" w14:textId="77777777" w:rsidR="006103C5" w:rsidRPr="004551BE" w:rsidRDefault="006103C5" w:rsidP="005E3977">
            <w:pPr>
              <w:jc w:val="center"/>
              <w:rPr>
                <w:rFonts w:asciiTheme="minorHAnsi" w:hAnsiTheme="minorHAnsi" w:cstheme="minorHAnsi"/>
              </w:rPr>
            </w:pPr>
            <w:r w:rsidRPr="004551BE">
              <w:rPr>
                <w:rFonts w:asciiTheme="minorHAnsi" w:hAnsiTheme="minorHAnsi" w:cstheme="minorHAnsi"/>
              </w:rPr>
              <w:t>1,RW,Watts/meter squared,incoming solar radiation;&lt;CR&gt;&lt;LF&gt;</w:t>
            </w:r>
          </w:p>
        </w:tc>
        <w:tc>
          <w:tcPr>
            <w:tcW w:w="4228" w:type="dxa"/>
          </w:tcPr>
          <w:p w14:paraId="20DB17C3" w14:textId="77777777" w:rsidR="006103C5" w:rsidRPr="004551BE" w:rsidRDefault="006103C5" w:rsidP="005E3977">
            <w:pPr>
              <w:rPr>
                <w:rFonts w:asciiTheme="minorHAnsi" w:hAnsiTheme="minorHAnsi" w:cstheme="minorHAnsi"/>
              </w:rPr>
            </w:pPr>
            <w:r w:rsidRPr="004551BE">
              <w:rPr>
                <w:rFonts w:asciiTheme="minorHAnsi" w:hAnsiTheme="minorHAnsi" w:cstheme="minorHAnsi"/>
              </w:rPr>
              <w:t>The response from sensor address 1, SHEF code RW, units of Watts/meter squared, and additional information of incoming solar radiation.</w:t>
            </w:r>
          </w:p>
        </w:tc>
      </w:tr>
    </w:tbl>
    <w:p w14:paraId="67BA9BD4" w14:textId="77777777" w:rsidR="006103C5" w:rsidRPr="004551BE" w:rsidRDefault="006103C5" w:rsidP="008C3C41">
      <w:pPr>
        <w:spacing w:before="0" w:after="0" w:line="240" w:lineRule="auto"/>
        <w:rPr>
          <w:rFonts w:asciiTheme="minorHAnsi" w:hAnsiTheme="minorHAnsi" w:cstheme="minorHAnsi"/>
          <w:szCs w:val="18"/>
        </w:rPr>
      </w:pPr>
    </w:p>
    <w:p w14:paraId="7CF8FEDC" w14:textId="77777777" w:rsidR="00AC0946" w:rsidRPr="004551BE" w:rsidRDefault="00AC0946" w:rsidP="00AC0946">
      <w:pPr>
        <w:spacing w:line="201" w:lineRule="atLeast"/>
        <w:rPr>
          <w:rFonts w:asciiTheme="minorHAnsi" w:eastAsia="Skia" w:hAnsiTheme="minorHAnsi" w:cstheme="minorHAnsi"/>
          <w:color w:val="000000"/>
          <w:sz w:val="20"/>
          <w:szCs w:val="18"/>
        </w:rPr>
      </w:pPr>
      <w:r w:rsidRPr="004551BE">
        <w:rPr>
          <w:rFonts w:asciiTheme="minorHAnsi" w:hAnsiTheme="minorHAnsi" w:cstheme="minorHAnsi"/>
          <w:b/>
          <w:sz w:val="20"/>
          <w:szCs w:val="18"/>
        </w:rPr>
        <w:t>Sunlight and Electric light Calibration</w:t>
      </w:r>
    </w:p>
    <w:p w14:paraId="77563EDF" w14:textId="77777777" w:rsidR="001B0F0E" w:rsidRPr="004551BE" w:rsidRDefault="001B0F0E" w:rsidP="001B0F0E">
      <w:pPr>
        <w:spacing w:line="201" w:lineRule="atLeast"/>
        <w:rPr>
          <w:rFonts w:asciiTheme="minorHAnsi" w:hAnsiTheme="minorHAnsi" w:cstheme="minorHAnsi"/>
          <w:sz w:val="20"/>
          <w:szCs w:val="18"/>
        </w:rPr>
      </w:pPr>
      <w:r w:rsidRPr="004551BE">
        <w:rPr>
          <w:rFonts w:asciiTheme="minorHAnsi" w:eastAsia="Skia" w:hAnsiTheme="minorHAnsi" w:cstheme="minorHAnsi"/>
          <w:sz w:val="20"/>
          <w:szCs w:val="18"/>
        </w:rPr>
        <w:t xml:space="preserve">Apogee </w:t>
      </w:r>
      <w:r w:rsidR="00AC7171" w:rsidRPr="004551BE">
        <w:rPr>
          <w:rFonts w:asciiTheme="minorHAnsi" w:eastAsia="Skia" w:hAnsiTheme="minorHAnsi" w:cstheme="minorHAnsi"/>
          <w:sz w:val="20"/>
          <w:szCs w:val="18"/>
        </w:rPr>
        <w:t xml:space="preserve">SQ-421 </w:t>
      </w:r>
      <w:r w:rsidRPr="004551BE">
        <w:rPr>
          <w:rFonts w:asciiTheme="minorHAnsi" w:eastAsia="Skia" w:hAnsiTheme="minorHAnsi" w:cstheme="minorHAnsi"/>
          <w:sz w:val="20"/>
          <w:szCs w:val="18"/>
        </w:rPr>
        <w:t>quantum sensors are calibrated to measure PPF</w:t>
      </w:r>
      <w:r w:rsidR="00C46696" w:rsidRPr="004551BE">
        <w:rPr>
          <w:rFonts w:asciiTheme="minorHAnsi" w:eastAsia="Skia" w:hAnsiTheme="minorHAnsi" w:cstheme="minorHAnsi"/>
          <w:sz w:val="20"/>
          <w:szCs w:val="18"/>
        </w:rPr>
        <w:t>D</w:t>
      </w:r>
      <w:r w:rsidRPr="004551BE">
        <w:rPr>
          <w:rFonts w:asciiTheme="minorHAnsi" w:eastAsia="Skia" w:hAnsiTheme="minorHAnsi" w:cstheme="minorHAnsi"/>
          <w:sz w:val="20"/>
          <w:szCs w:val="18"/>
        </w:rPr>
        <w:t xml:space="preserve"> for </w:t>
      </w:r>
      <w:r w:rsidR="00073FD0" w:rsidRPr="004551BE">
        <w:rPr>
          <w:rFonts w:asciiTheme="minorHAnsi" w:eastAsia="Skia" w:hAnsiTheme="minorHAnsi" w:cstheme="minorHAnsi"/>
          <w:sz w:val="20"/>
          <w:szCs w:val="18"/>
        </w:rPr>
        <w:t>both</w:t>
      </w:r>
      <w:r w:rsidRPr="004551BE">
        <w:rPr>
          <w:rFonts w:asciiTheme="minorHAnsi" w:eastAsia="Skia" w:hAnsiTheme="minorHAnsi" w:cstheme="minorHAnsi"/>
          <w:sz w:val="20"/>
          <w:szCs w:val="18"/>
        </w:rPr>
        <w:t xml:space="preserve"> sunlight </w:t>
      </w:r>
      <w:r w:rsidR="00073FD0" w:rsidRPr="004551BE">
        <w:rPr>
          <w:rFonts w:asciiTheme="minorHAnsi" w:eastAsia="Skia" w:hAnsiTheme="minorHAnsi" w:cstheme="minorHAnsi"/>
          <w:sz w:val="20"/>
          <w:szCs w:val="18"/>
        </w:rPr>
        <w:t>and</w:t>
      </w:r>
      <w:r w:rsidRPr="004551BE">
        <w:rPr>
          <w:rFonts w:asciiTheme="minorHAnsi" w:eastAsia="Skia" w:hAnsiTheme="minorHAnsi" w:cstheme="minorHAnsi"/>
          <w:sz w:val="20"/>
          <w:szCs w:val="18"/>
        </w:rPr>
        <w:t xml:space="preserve"> electric light. The difference between the calibrations is 1</w:t>
      </w:r>
      <w:r w:rsidR="00385D7C" w:rsidRPr="004551BE">
        <w:rPr>
          <w:rFonts w:asciiTheme="minorHAnsi" w:eastAsia="Skia" w:hAnsiTheme="minorHAnsi" w:cstheme="minorHAnsi"/>
          <w:sz w:val="20"/>
          <w:szCs w:val="18"/>
        </w:rPr>
        <w:t>2</w:t>
      </w:r>
      <w:r w:rsidRPr="004551BE">
        <w:rPr>
          <w:rFonts w:asciiTheme="minorHAnsi" w:eastAsia="Skia" w:hAnsiTheme="minorHAnsi" w:cstheme="minorHAnsi"/>
          <w:sz w:val="20"/>
          <w:szCs w:val="18"/>
        </w:rPr>
        <w:t xml:space="preserve"> %. </w:t>
      </w:r>
      <w:r w:rsidR="00AC7171" w:rsidRPr="004551BE">
        <w:rPr>
          <w:rFonts w:asciiTheme="minorHAnsi" w:eastAsia="Skia" w:hAnsiTheme="minorHAnsi" w:cstheme="minorHAnsi"/>
          <w:sz w:val="20"/>
          <w:szCs w:val="18"/>
        </w:rPr>
        <w:t xml:space="preserve">The </w:t>
      </w:r>
      <w:r w:rsidRPr="004551BE">
        <w:rPr>
          <w:rFonts w:asciiTheme="minorHAnsi" w:eastAsia="Skia" w:hAnsiTheme="minorHAnsi" w:cstheme="minorHAnsi"/>
          <w:sz w:val="20"/>
          <w:szCs w:val="18"/>
        </w:rPr>
        <w:t>electric light</w:t>
      </w:r>
      <w:r w:rsidR="00BF1760" w:rsidRPr="004551BE">
        <w:rPr>
          <w:rFonts w:asciiTheme="minorHAnsi" w:eastAsia="Skia" w:hAnsiTheme="minorHAnsi" w:cstheme="minorHAnsi"/>
          <w:sz w:val="20"/>
          <w:szCs w:val="18"/>
        </w:rPr>
        <w:t xml:space="preserve"> calibration </w:t>
      </w:r>
      <w:r w:rsidRPr="004551BE">
        <w:rPr>
          <w:rFonts w:asciiTheme="minorHAnsi" w:eastAsia="Skia" w:hAnsiTheme="minorHAnsi" w:cstheme="minorHAnsi"/>
          <w:sz w:val="20"/>
          <w:szCs w:val="18"/>
        </w:rPr>
        <w:t>(calibration source is T5 cool white fluorescent lamps) will read approximately 1</w:t>
      </w:r>
      <w:r w:rsidR="00385D7C" w:rsidRPr="004551BE">
        <w:rPr>
          <w:rFonts w:asciiTheme="minorHAnsi" w:eastAsia="Skia" w:hAnsiTheme="minorHAnsi" w:cstheme="minorHAnsi"/>
          <w:sz w:val="20"/>
          <w:szCs w:val="18"/>
        </w:rPr>
        <w:t>2</w:t>
      </w:r>
      <w:r w:rsidRPr="004551BE">
        <w:rPr>
          <w:rFonts w:asciiTheme="minorHAnsi" w:eastAsia="Skia" w:hAnsiTheme="minorHAnsi" w:cstheme="minorHAnsi"/>
          <w:sz w:val="20"/>
          <w:szCs w:val="18"/>
        </w:rPr>
        <w:t xml:space="preserve"> % low in sunlight.</w:t>
      </w:r>
      <w:r w:rsidR="00FB6643" w:rsidRPr="004551BE">
        <w:rPr>
          <w:rFonts w:asciiTheme="minorHAnsi" w:eastAsia="Skia" w:hAnsiTheme="minorHAnsi" w:cstheme="minorHAnsi"/>
          <w:sz w:val="20"/>
          <w:szCs w:val="18"/>
        </w:rPr>
        <w:t xml:space="preserve"> The aM!, aMC!, aC!, or aCC! commands return the sensor PPFD measurement with electric light calibration. The aM2!, aMC2!, aC2!, or aCC2! commands return the sensor PPFD measurement with sunlight calibration.</w:t>
      </w:r>
    </w:p>
    <w:p w14:paraId="42B6E214" w14:textId="77777777" w:rsidR="00E425EF" w:rsidRDefault="00E425EF" w:rsidP="00E425EF">
      <w:pPr>
        <w:spacing w:line="201" w:lineRule="atLeast"/>
        <w:rPr>
          <w:rFonts w:asciiTheme="minorHAnsi" w:hAnsiTheme="minorHAnsi" w:cstheme="minorHAnsi"/>
          <w:b/>
          <w:sz w:val="20"/>
        </w:rPr>
      </w:pPr>
    </w:p>
    <w:p w14:paraId="7D0BF6D9" w14:textId="77777777" w:rsidR="00E425EF" w:rsidRDefault="00E425EF" w:rsidP="00E425EF">
      <w:pPr>
        <w:spacing w:line="201" w:lineRule="atLeast"/>
        <w:rPr>
          <w:rFonts w:asciiTheme="minorHAnsi" w:hAnsiTheme="minorHAnsi" w:cstheme="minorHAnsi"/>
          <w:b/>
          <w:sz w:val="20"/>
        </w:rPr>
      </w:pPr>
    </w:p>
    <w:p w14:paraId="4F09DE03" w14:textId="77777777" w:rsidR="00E425EF" w:rsidRDefault="00E425EF" w:rsidP="00E425EF">
      <w:pPr>
        <w:spacing w:line="201" w:lineRule="atLeast"/>
        <w:rPr>
          <w:rFonts w:asciiTheme="minorHAnsi" w:hAnsiTheme="minorHAnsi" w:cstheme="minorHAnsi"/>
          <w:b/>
          <w:sz w:val="20"/>
        </w:rPr>
      </w:pPr>
    </w:p>
    <w:p w14:paraId="48970A9B" w14:textId="77777777" w:rsidR="00E425EF" w:rsidRDefault="00E425EF" w:rsidP="00E425EF">
      <w:pPr>
        <w:spacing w:line="201" w:lineRule="atLeast"/>
        <w:rPr>
          <w:rFonts w:asciiTheme="minorHAnsi" w:hAnsiTheme="minorHAnsi" w:cstheme="minorHAnsi"/>
          <w:b/>
          <w:sz w:val="20"/>
        </w:rPr>
      </w:pPr>
    </w:p>
    <w:p w14:paraId="657EBD44" w14:textId="77777777" w:rsidR="00E425EF" w:rsidRDefault="00E425EF" w:rsidP="00E425EF">
      <w:pPr>
        <w:spacing w:line="201" w:lineRule="atLeast"/>
        <w:rPr>
          <w:rFonts w:asciiTheme="minorHAnsi" w:hAnsiTheme="minorHAnsi" w:cstheme="minorHAnsi"/>
          <w:b/>
          <w:sz w:val="20"/>
        </w:rPr>
      </w:pPr>
    </w:p>
    <w:p w14:paraId="4A2FB531" w14:textId="77777777" w:rsidR="00E425EF" w:rsidRDefault="00E425EF" w:rsidP="00E425EF">
      <w:pPr>
        <w:spacing w:line="201" w:lineRule="atLeast"/>
        <w:rPr>
          <w:rFonts w:asciiTheme="minorHAnsi" w:hAnsiTheme="minorHAnsi" w:cstheme="minorHAnsi"/>
          <w:b/>
          <w:sz w:val="20"/>
        </w:rPr>
      </w:pPr>
    </w:p>
    <w:p w14:paraId="2346EA53" w14:textId="77777777" w:rsidR="00E425EF" w:rsidRDefault="00E425EF" w:rsidP="00E425EF">
      <w:pPr>
        <w:spacing w:line="201" w:lineRule="atLeast"/>
        <w:rPr>
          <w:rFonts w:asciiTheme="minorHAnsi" w:hAnsiTheme="minorHAnsi" w:cstheme="minorHAnsi"/>
          <w:b/>
          <w:sz w:val="20"/>
        </w:rPr>
      </w:pPr>
    </w:p>
    <w:p w14:paraId="72983D9A" w14:textId="77777777" w:rsidR="00E425EF" w:rsidRDefault="00E425EF" w:rsidP="00E425EF">
      <w:pPr>
        <w:spacing w:line="201" w:lineRule="atLeast"/>
        <w:rPr>
          <w:rFonts w:asciiTheme="minorHAnsi" w:hAnsiTheme="minorHAnsi" w:cstheme="minorHAnsi"/>
          <w:b/>
          <w:sz w:val="20"/>
        </w:rPr>
      </w:pPr>
    </w:p>
    <w:p w14:paraId="558039C6" w14:textId="77777777" w:rsidR="00E425EF" w:rsidRDefault="00E425EF" w:rsidP="00E425EF">
      <w:pPr>
        <w:spacing w:line="201" w:lineRule="atLeast"/>
        <w:rPr>
          <w:rFonts w:asciiTheme="minorHAnsi" w:hAnsiTheme="minorHAnsi" w:cstheme="minorHAnsi"/>
          <w:b/>
          <w:sz w:val="20"/>
        </w:rPr>
      </w:pPr>
    </w:p>
    <w:p w14:paraId="33355272" w14:textId="77777777" w:rsidR="00E425EF" w:rsidRDefault="00E425EF" w:rsidP="00E425EF">
      <w:pPr>
        <w:spacing w:line="201" w:lineRule="atLeast"/>
        <w:rPr>
          <w:rFonts w:asciiTheme="minorHAnsi" w:hAnsiTheme="minorHAnsi" w:cstheme="minorHAnsi"/>
          <w:b/>
          <w:sz w:val="20"/>
        </w:rPr>
      </w:pPr>
    </w:p>
    <w:p w14:paraId="1FA8C060" w14:textId="77777777" w:rsidR="00E425EF" w:rsidRDefault="00E425EF" w:rsidP="00E425EF">
      <w:pPr>
        <w:spacing w:line="201" w:lineRule="atLeast"/>
        <w:rPr>
          <w:rFonts w:asciiTheme="minorHAnsi" w:hAnsiTheme="minorHAnsi" w:cstheme="minorHAnsi"/>
          <w:b/>
          <w:sz w:val="20"/>
        </w:rPr>
      </w:pPr>
    </w:p>
    <w:p w14:paraId="27E8D800" w14:textId="77777777" w:rsidR="00E425EF" w:rsidRDefault="00E425EF" w:rsidP="00E425EF">
      <w:pPr>
        <w:spacing w:line="201" w:lineRule="atLeast"/>
        <w:rPr>
          <w:rFonts w:asciiTheme="minorHAnsi" w:hAnsiTheme="minorHAnsi" w:cstheme="minorHAnsi"/>
          <w:b/>
          <w:sz w:val="20"/>
        </w:rPr>
      </w:pPr>
    </w:p>
    <w:p w14:paraId="2AB34986" w14:textId="77777777" w:rsidR="00E425EF" w:rsidRDefault="00E425EF" w:rsidP="00E425EF">
      <w:pPr>
        <w:spacing w:line="201" w:lineRule="atLeast"/>
        <w:rPr>
          <w:rFonts w:asciiTheme="minorHAnsi" w:hAnsiTheme="minorHAnsi" w:cstheme="minorHAnsi"/>
          <w:b/>
          <w:sz w:val="20"/>
        </w:rPr>
      </w:pPr>
    </w:p>
    <w:p w14:paraId="3B186522" w14:textId="77777777" w:rsidR="00E425EF" w:rsidRDefault="00E425EF" w:rsidP="00E425EF">
      <w:pPr>
        <w:spacing w:line="201" w:lineRule="atLeast"/>
        <w:rPr>
          <w:rFonts w:asciiTheme="minorHAnsi" w:hAnsiTheme="minorHAnsi" w:cstheme="minorHAnsi"/>
          <w:b/>
          <w:sz w:val="20"/>
        </w:rPr>
      </w:pPr>
    </w:p>
    <w:p w14:paraId="31EC9FD2" w14:textId="77777777" w:rsidR="00E425EF" w:rsidRDefault="00E425EF" w:rsidP="00E425EF">
      <w:pPr>
        <w:spacing w:line="201" w:lineRule="atLeast"/>
        <w:rPr>
          <w:rFonts w:asciiTheme="minorHAnsi" w:hAnsiTheme="minorHAnsi" w:cstheme="minorHAnsi"/>
          <w:b/>
          <w:sz w:val="20"/>
        </w:rPr>
      </w:pPr>
    </w:p>
    <w:p w14:paraId="5DBC064A" w14:textId="77777777" w:rsidR="00E425EF" w:rsidRDefault="00E425EF" w:rsidP="00E425EF">
      <w:pPr>
        <w:spacing w:line="201" w:lineRule="atLeast"/>
        <w:rPr>
          <w:rFonts w:asciiTheme="minorHAnsi" w:hAnsiTheme="minorHAnsi" w:cstheme="minorHAnsi"/>
          <w:b/>
          <w:sz w:val="20"/>
        </w:rPr>
      </w:pPr>
    </w:p>
    <w:p w14:paraId="114A3E45" w14:textId="77777777" w:rsidR="00E425EF" w:rsidRDefault="00E425EF" w:rsidP="00E425EF">
      <w:pPr>
        <w:spacing w:line="201" w:lineRule="atLeast"/>
        <w:rPr>
          <w:rFonts w:asciiTheme="minorHAnsi" w:hAnsiTheme="minorHAnsi" w:cstheme="minorHAnsi"/>
          <w:b/>
          <w:sz w:val="20"/>
        </w:rPr>
      </w:pPr>
    </w:p>
    <w:p w14:paraId="68439A6E" w14:textId="77777777" w:rsidR="00E425EF" w:rsidRDefault="00E425EF" w:rsidP="00E425EF">
      <w:pPr>
        <w:spacing w:line="201" w:lineRule="atLeast"/>
        <w:rPr>
          <w:rFonts w:asciiTheme="minorHAnsi" w:hAnsiTheme="minorHAnsi" w:cstheme="minorHAnsi"/>
          <w:b/>
          <w:sz w:val="20"/>
        </w:rPr>
      </w:pPr>
    </w:p>
    <w:p w14:paraId="0488651A" w14:textId="77777777" w:rsidR="00E425EF" w:rsidRDefault="00E425EF" w:rsidP="00E425EF">
      <w:pPr>
        <w:spacing w:line="201" w:lineRule="atLeast"/>
        <w:rPr>
          <w:rFonts w:asciiTheme="minorHAnsi" w:hAnsiTheme="minorHAnsi" w:cstheme="minorHAnsi"/>
          <w:b/>
          <w:sz w:val="20"/>
        </w:rPr>
      </w:pPr>
    </w:p>
    <w:p w14:paraId="7F9B4293" w14:textId="77777777" w:rsidR="00E425EF" w:rsidRDefault="00E425EF" w:rsidP="00E425EF">
      <w:pPr>
        <w:spacing w:line="201" w:lineRule="atLeast"/>
        <w:rPr>
          <w:rFonts w:asciiTheme="minorHAnsi" w:hAnsiTheme="minorHAnsi" w:cstheme="minorHAnsi"/>
          <w:b/>
          <w:sz w:val="20"/>
        </w:rPr>
      </w:pPr>
    </w:p>
    <w:p w14:paraId="02560116" w14:textId="77777777" w:rsidR="00E425EF" w:rsidRPr="00C11E5A" w:rsidRDefault="00E425EF" w:rsidP="00E425EF">
      <w:pPr>
        <w:spacing w:line="201" w:lineRule="atLeast"/>
        <w:rPr>
          <w:rFonts w:asciiTheme="minorHAnsi" w:hAnsiTheme="minorHAnsi" w:cstheme="minorHAnsi"/>
          <w:b/>
          <w:sz w:val="20"/>
        </w:rPr>
      </w:pPr>
      <w:r w:rsidRPr="00C11E5A">
        <w:rPr>
          <w:rFonts w:asciiTheme="minorHAnsi" w:hAnsiTheme="minorHAnsi" w:cstheme="minorHAnsi"/>
          <w:b/>
          <w:sz w:val="20"/>
        </w:rPr>
        <w:lastRenderedPageBreak/>
        <w:t>Spectral Error</w:t>
      </w:r>
    </w:p>
    <w:p w14:paraId="387449E3" w14:textId="77777777" w:rsidR="00E425EF" w:rsidRPr="00C11E5A" w:rsidRDefault="00E425EF" w:rsidP="00E425EF">
      <w:pPr>
        <w:spacing w:line="201" w:lineRule="atLeast"/>
        <w:rPr>
          <w:rFonts w:asciiTheme="minorHAnsi" w:hAnsiTheme="minorHAnsi" w:cstheme="minorHAnsi"/>
          <w:sz w:val="20"/>
        </w:rPr>
      </w:pPr>
      <w:r w:rsidRPr="00C11E5A">
        <w:rPr>
          <w:rFonts w:asciiTheme="minorHAnsi" w:hAnsiTheme="minorHAnsi" w:cstheme="minorHAnsi"/>
          <w:sz w:val="20"/>
        </w:rPr>
        <w:t>The combination of diffuser transmittance, interference filter transmittance, and photodetector sensitivity yields spectral response of a quantum sensor. A perfect photodetector/filter/diffuser combination would exactly match the defined plant photosynthetic response to photons (equal weighting to all photons between 400 and 700 nm, no weighting of photons outside this range), but this is challenging in practice. Mismatch between the defined plant photosynthetic response and sensor spectral response results in spectral error when the sensor is used to measure radiation from sources with a different spectrum than the radiation source used to calibrate the sensor (Federer and Tanner, 1966; Ross and Sulev, 2000).</w:t>
      </w:r>
    </w:p>
    <w:p w14:paraId="60435957" w14:textId="77777777" w:rsidR="00E425EF" w:rsidRPr="00C11E5A" w:rsidRDefault="00E425EF" w:rsidP="00E425EF">
      <w:pPr>
        <w:spacing w:line="201" w:lineRule="atLeast"/>
        <w:rPr>
          <w:rFonts w:asciiTheme="minorHAnsi" w:hAnsiTheme="minorHAnsi" w:cstheme="minorHAnsi"/>
          <w:sz w:val="20"/>
        </w:rPr>
      </w:pPr>
      <w:r w:rsidRPr="00C11E5A">
        <w:rPr>
          <w:rFonts w:asciiTheme="minorHAnsi" w:hAnsiTheme="minorHAnsi" w:cstheme="minorHAnsi"/>
          <w:sz w:val="20"/>
        </w:rPr>
        <w:t xml:space="preserve">Spectral errors for PPFD measurements made under common radiation sources for growing plants were calculated for Apogee SQ-100/300 and SQ-500 series quantum sensors using the method of Federer and Tanner (1966). This method requires PPFD weighting factors (defined plant photosynthetic response), measured sensor spectral response (shown in Spectral Response section on page 7), and radiation source spectral outputs (measured with a spectroradiometer). Note, this method calculates spectral error only and </w:t>
      </w:r>
      <w:r w:rsidRPr="00C11E5A">
        <w:rPr>
          <w:rFonts w:asciiTheme="minorHAnsi" w:hAnsiTheme="minorHAnsi" w:cstheme="minorHAnsi"/>
          <w:bCs/>
          <w:sz w:val="20"/>
        </w:rPr>
        <w:t>does not consider calibration, directional (cosine), temperature, and stability/drift errors</w:t>
      </w:r>
      <w:r w:rsidRPr="00C11E5A">
        <w:rPr>
          <w:rFonts w:asciiTheme="minorHAnsi" w:hAnsiTheme="minorHAnsi" w:cstheme="minorHAnsi"/>
          <w:sz w:val="20"/>
        </w:rPr>
        <w:t>. Spectral error data (listed in table below) indicate errors less than 5 % for sunlight in different conditions (clear, cloudy, reflected from plant canopies, transmitted below plant canopies) and common broad spectrum electric lamps (cool white fluorescent, metal halide, high pressure sodium), but larger errors for different mixtures of light emitting diodes (LEDs) for the SQ-100 series sensors. Spectral errors for the SQ-500 series sensors are smaller than those for SQ-100 series sensors because the spectral response of SQ-500 series sensors is a closer match to the defined plant photosynthetic response.</w:t>
      </w:r>
    </w:p>
    <w:p w14:paraId="12C74137" w14:textId="77777777" w:rsidR="00E425EF" w:rsidRPr="00C11E5A" w:rsidRDefault="00E425EF" w:rsidP="00E425EF">
      <w:pPr>
        <w:spacing w:line="201" w:lineRule="atLeast"/>
        <w:rPr>
          <w:rFonts w:asciiTheme="minorHAnsi" w:eastAsiaTheme="minorHAnsi" w:hAnsiTheme="minorHAnsi" w:cstheme="minorHAnsi"/>
          <w:sz w:val="20"/>
          <w:szCs w:val="18"/>
        </w:rPr>
      </w:pPr>
      <w:r w:rsidRPr="00C11E5A">
        <w:rPr>
          <w:rFonts w:asciiTheme="minorHAnsi" w:eastAsiaTheme="minorHAnsi" w:hAnsiTheme="minorHAnsi" w:cstheme="minorHAnsi"/>
          <w:sz w:val="20"/>
          <w:szCs w:val="18"/>
        </w:rPr>
        <w:t>Quantum sensors are the most common instrument for measuring PPFD, because they are about an order of magnitude lower cost the spectroradiometers, but spectral errors must be considered. The spectral errors in the table below can be used as correction factors for individual radiation sources.</w:t>
      </w:r>
    </w:p>
    <w:p w14:paraId="011D8FF5" w14:textId="77777777" w:rsidR="00E425EF" w:rsidRPr="00C11E5A" w:rsidRDefault="00E425EF" w:rsidP="00E425EF">
      <w:pPr>
        <w:spacing w:line="201" w:lineRule="atLeast"/>
        <w:rPr>
          <w:rFonts w:asciiTheme="minorHAnsi" w:hAnsiTheme="minorHAnsi" w:cstheme="minorHAnsi"/>
          <w:b/>
          <w:sz w:val="20"/>
          <w:szCs w:val="18"/>
        </w:rPr>
      </w:pPr>
      <w:r w:rsidRPr="00C11E5A">
        <w:rPr>
          <w:rFonts w:asciiTheme="minorHAnsi" w:hAnsiTheme="minorHAnsi" w:cstheme="minorHAnsi"/>
          <w:b/>
          <w:sz w:val="20"/>
          <w:szCs w:val="18"/>
        </w:rPr>
        <w:t>Spectral Errors for PPFD Measurements with Apogee SQ-100 and SQ-500 Series Quantum Sensors</w:t>
      </w:r>
    </w:p>
    <w:tbl>
      <w:tblPr>
        <w:tblStyle w:val="TableGrid1"/>
        <w:tblW w:w="0" w:type="auto"/>
        <w:jc w:val="center"/>
        <w:tblLook w:val="04A0" w:firstRow="1" w:lastRow="0" w:firstColumn="1" w:lastColumn="0" w:noHBand="0" w:noVBand="1"/>
      </w:tblPr>
      <w:tblGrid>
        <w:gridCol w:w="5128"/>
        <w:gridCol w:w="1620"/>
        <w:gridCol w:w="1347"/>
      </w:tblGrid>
      <w:tr w:rsidR="00E425EF" w:rsidRPr="00C11E5A" w14:paraId="2078F3DC" w14:textId="77777777" w:rsidTr="000B5A23">
        <w:trPr>
          <w:jc w:val="center"/>
        </w:trPr>
        <w:tc>
          <w:tcPr>
            <w:tcW w:w="5128" w:type="dxa"/>
            <w:tcBorders>
              <w:top w:val="single" w:sz="4" w:space="0" w:color="FFFFFF"/>
              <w:left w:val="single" w:sz="4" w:space="0" w:color="FFFFFF"/>
              <w:right w:val="single" w:sz="4" w:space="0" w:color="FFFFFF"/>
            </w:tcBorders>
            <w:vAlign w:val="bottom"/>
          </w:tcPr>
          <w:p w14:paraId="66286D96" w14:textId="77777777" w:rsidR="00E425EF" w:rsidRPr="00C11E5A" w:rsidRDefault="00E425EF" w:rsidP="000B5A23">
            <w:pPr>
              <w:spacing w:line="201" w:lineRule="atLeast"/>
              <w:rPr>
                <w:rFonts w:asciiTheme="minorHAnsi" w:hAnsiTheme="minorHAnsi" w:cstheme="minorHAnsi"/>
                <w:b/>
                <w:szCs w:val="16"/>
              </w:rPr>
            </w:pPr>
            <w:r w:rsidRPr="00C11E5A">
              <w:rPr>
                <w:rFonts w:asciiTheme="minorHAnsi" w:hAnsiTheme="minorHAnsi" w:cstheme="minorHAnsi"/>
                <w:b/>
                <w:szCs w:val="16"/>
              </w:rPr>
              <w:t>Radiation Source (Error Calculated Relative to Sun, Clear Sky)</w:t>
            </w:r>
          </w:p>
        </w:tc>
        <w:tc>
          <w:tcPr>
            <w:tcW w:w="1620" w:type="dxa"/>
            <w:tcBorders>
              <w:top w:val="single" w:sz="4" w:space="0" w:color="FFFFFF"/>
              <w:left w:val="single" w:sz="4" w:space="0" w:color="FFFFFF"/>
              <w:right w:val="single" w:sz="4" w:space="0" w:color="FFFFFF"/>
            </w:tcBorders>
            <w:vAlign w:val="bottom"/>
          </w:tcPr>
          <w:p w14:paraId="38010D8D" w14:textId="77777777" w:rsidR="00E425EF" w:rsidRPr="00C11E5A" w:rsidRDefault="00E425EF" w:rsidP="000B5A23">
            <w:pPr>
              <w:spacing w:line="201" w:lineRule="atLeast"/>
              <w:jc w:val="center"/>
              <w:rPr>
                <w:rFonts w:asciiTheme="minorHAnsi" w:hAnsiTheme="minorHAnsi" w:cstheme="minorHAnsi"/>
                <w:b/>
                <w:szCs w:val="16"/>
              </w:rPr>
            </w:pPr>
            <w:r w:rsidRPr="00C11E5A">
              <w:rPr>
                <w:rFonts w:asciiTheme="minorHAnsi" w:hAnsiTheme="minorHAnsi" w:cstheme="minorHAnsi"/>
                <w:b/>
                <w:szCs w:val="16"/>
              </w:rPr>
              <w:t>SQ-100/300 Series</w:t>
            </w:r>
          </w:p>
          <w:p w14:paraId="1B71BB68" w14:textId="77777777" w:rsidR="00E425EF" w:rsidRPr="00C11E5A" w:rsidRDefault="00E425EF" w:rsidP="000B5A23">
            <w:pPr>
              <w:spacing w:line="201" w:lineRule="atLeast"/>
              <w:jc w:val="center"/>
              <w:rPr>
                <w:rFonts w:asciiTheme="minorHAnsi" w:hAnsiTheme="minorHAnsi" w:cstheme="minorHAnsi"/>
                <w:b/>
                <w:szCs w:val="16"/>
              </w:rPr>
            </w:pPr>
            <w:r w:rsidRPr="00C11E5A">
              <w:rPr>
                <w:rFonts w:asciiTheme="minorHAnsi" w:hAnsiTheme="minorHAnsi" w:cstheme="minorHAnsi"/>
                <w:b/>
                <w:szCs w:val="16"/>
              </w:rPr>
              <w:t>PPFD Error [%]</w:t>
            </w:r>
          </w:p>
        </w:tc>
        <w:tc>
          <w:tcPr>
            <w:tcW w:w="1347" w:type="dxa"/>
            <w:tcBorders>
              <w:top w:val="single" w:sz="4" w:space="0" w:color="FFFFFF"/>
              <w:left w:val="single" w:sz="4" w:space="0" w:color="FFFFFF"/>
              <w:right w:val="single" w:sz="4" w:space="0" w:color="FFFFFF"/>
            </w:tcBorders>
            <w:vAlign w:val="bottom"/>
          </w:tcPr>
          <w:p w14:paraId="752F4ECF" w14:textId="77777777" w:rsidR="00E425EF" w:rsidRPr="00C11E5A" w:rsidRDefault="00E425EF" w:rsidP="000B5A23">
            <w:pPr>
              <w:spacing w:line="201" w:lineRule="atLeast"/>
              <w:jc w:val="center"/>
              <w:rPr>
                <w:rFonts w:asciiTheme="minorHAnsi" w:hAnsiTheme="minorHAnsi" w:cstheme="minorHAnsi"/>
                <w:b/>
                <w:szCs w:val="16"/>
              </w:rPr>
            </w:pPr>
            <w:r w:rsidRPr="00C11E5A">
              <w:rPr>
                <w:rFonts w:asciiTheme="minorHAnsi" w:hAnsiTheme="minorHAnsi" w:cstheme="minorHAnsi"/>
                <w:b/>
                <w:szCs w:val="16"/>
              </w:rPr>
              <w:t>SQ-500 Series</w:t>
            </w:r>
          </w:p>
          <w:p w14:paraId="32EF46B9" w14:textId="77777777" w:rsidR="00E425EF" w:rsidRPr="00C11E5A" w:rsidRDefault="00E425EF" w:rsidP="000B5A23">
            <w:pPr>
              <w:spacing w:line="201" w:lineRule="atLeast"/>
              <w:jc w:val="center"/>
              <w:rPr>
                <w:rFonts w:asciiTheme="minorHAnsi" w:hAnsiTheme="minorHAnsi" w:cstheme="minorHAnsi"/>
                <w:b/>
                <w:szCs w:val="16"/>
              </w:rPr>
            </w:pPr>
            <w:r w:rsidRPr="00C11E5A">
              <w:rPr>
                <w:rFonts w:asciiTheme="minorHAnsi" w:hAnsiTheme="minorHAnsi" w:cstheme="minorHAnsi"/>
                <w:b/>
                <w:szCs w:val="16"/>
              </w:rPr>
              <w:t>PPFD Error [%]</w:t>
            </w:r>
          </w:p>
        </w:tc>
      </w:tr>
      <w:tr w:rsidR="00E425EF" w:rsidRPr="00C11E5A" w14:paraId="0B75EC8E" w14:textId="77777777" w:rsidTr="000B5A23">
        <w:trPr>
          <w:jc w:val="center"/>
        </w:trPr>
        <w:tc>
          <w:tcPr>
            <w:tcW w:w="5128" w:type="dxa"/>
            <w:tcBorders>
              <w:left w:val="single" w:sz="4" w:space="0" w:color="FFFFFF"/>
              <w:bottom w:val="single" w:sz="4" w:space="0" w:color="FFFFFF"/>
              <w:right w:val="single" w:sz="4" w:space="0" w:color="FFFFFF"/>
            </w:tcBorders>
            <w:shd w:val="clear" w:color="auto" w:fill="BFBFBF" w:themeFill="background1" w:themeFillShade="BF"/>
          </w:tcPr>
          <w:p w14:paraId="5B3011CB" w14:textId="77777777" w:rsidR="00E425EF" w:rsidRPr="00C11E5A" w:rsidRDefault="00E425EF" w:rsidP="000B5A23">
            <w:pPr>
              <w:spacing w:line="201" w:lineRule="atLeast"/>
              <w:rPr>
                <w:rFonts w:asciiTheme="minorHAnsi" w:hAnsiTheme="minorHAnsi" w:cstheme="minorHAnsi"/>
                <w:szCs w:val="16"/>
              </w:rPr>
            </w:pPr>
            <w:r w:rsidRPr="00C11E5A">
              <w:rPr>
                <w:rFonts w:asciiTheme="minorHAnsi" w:hAnsiTheme="minorHAnsi" w:cstheme="minorHAnsi"/>
                <w:szCs w:val="16"/>
              </w:rPr>
              <w:t>Sun (Clear Sky)</w:t>
            </w:r>
          </w:p>
        </w:tc>
        <w:tc>
          <w:tcPr>
            <w:tcW w:w="1620" w:type="dxa"/>
            <w:tcBorders>
              <w:left w:val="single" w:sz="4" w:space="0" w:color="FFFFFF"/>
              <w:bottom w:val="single" w:sz="4" w:space="0" w:color="FFFFFF"/>
              <w:right w:val="single" w:sz="4" w:space="0" w:color="FFFFFF"/>
            </w:tcBorders>
            <w:shd w:val="clear" w:color="auto" w:fill="BFBFBF" w:themeFill="background1" w:themeFillShade="BF"/>
          </w:tcPr>
          <w:p w14:paraId="5E276E8A"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0.0</w:t>
            </w:r>
          </w:p>
        </w:tc>
        <w:tc>
          <w:tcPr>
            <w:tcW w:w="1347" w:type="dxa"/>
            <w:tcBorders>
              <w:left w:val="single" w:sz="4" w:space="0" w:color="FFFFFF"/>
              <w:bottom w:val="single" w:sz="4" w:space="0" w:color="FFFFFF"/>
              <w:right w:val="single" w:sz="4" w:space="0" w:color="FFFFFF"/>
            </w:tcBorders>
            <w:shd w:val="clear" w:color="auto" w:fill="BFBFBF" w:themeFill="background1" w:themeFillShade="BF"/>
          </w:tcPr>
          <w:p w14:paraId="29C87D26"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0.0</w:t>
            </w:r>
          </w:p>
        </w:tc>
      </w:tr>
      <w:tr w:rsidR="00E425EF" w:rsidRPr="00C11E5A" w14:paraId="0454908F" w14:textId="77777777" w:rsidTr="000B5A23">
        <w:trPr>
          <w:jc w:val="center"/>
        </w:trPr>
        <w:tc>
          <w:tcPr>
            <w:tcW w:w="5128" w:type="dxa"/>
            <w:tcBorders>
              <w:top w:val="single" w:sz="4" w:space="0" w:color="FFFFFF"/>
              <w:left w:val="single" w:sz="4" w:space="0" w:color="FFFFFF"/>
              <w:bottom w:val="single" w:sz="4" w:space="0" w:color="FFFFFF"/>
              <w:right w:val="single" w:sz="4" w:space="0" w:color="FFFFFF"/>
            </w:tcBorders>
          </w:tcPr>
          <w:p w14:paraId="4600BD95" w14:textId="77777777" w:rsidR="00E425EF" w:rsidRPr="00C11E5A" w:rsidRDefault="00E425EF" w:rsidP="000B5A23">
            <w:pPr>
              <w:spacing w:line="201" w:lineRule="atLeast"/>
              <w:rPr>
                <w:rFonts w:asciiTheme="minorHAnsi" w:hAnsiTheme="minorHAnsi" w:cstheme="minorHAnsi"/>
                <w:szCs w:val="16"/>
              </w:rPr>
            </w:pPr>
            <w:r w:rsidRPr="00C11E5A">
              <w:rPr>
                <w:rFonts w:asciiTheme="minorHAnsi" w:hAnsiTheme="minorHAnsi" w:cstheme="minorHAnsi"/>
                <w:szCs w:val="16"/>
              </w:rPr>
              <w:t>Sun (Cloudy Sky)</w:t>
            </w:r>
          </w:p>
        </w:tc>
        <w:tc>
          <w:tcPr>
            <w:tcW w:w="1620" w:type="dxa"/>
            <w:tcBorders>
              <w:top w:val="single" w:sz="4" w:space="0" w:color="FFFFFF"/>
              <w:left w:val="single" w:sz="4" w:space="0" w:color="FFFFFF"/>
              <w:bottom w:val="single" w:sz="4" w:space="0" w:color="FFFFFF"/>
              <w:right w:val="single" w:sz="4" w:space="0" w:color="FFFFFF"/>
            </w:tcBorders>
          </w:tcPr>
          <w:p w14:paraId="2575C73C"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0.2</w:t>
            </w:r>
          </w:p>
        </w:tc>
        <w:tc>
          <w:tcPr>
            <w:tcW w:w="1347" w:type="dxa"/>
            <w:tcBorders>
              <w:top w:val="single" w:sz="4" w:space="0" w:color="FFFFFF"/>
              <w:left w:val="single" w:sz="4" w:space="0" w:color="FFFFFF"/>
              <w:bottom w:val="single" w:sz="4" w:space="0" w:color="FFFFFF"/>
              <w:right w:val="single" w:sz="4" w:space="0" w:color="FFFFFF"/>
            </w:tcBorders>
          </w:tcPr>
          <w:p w14:paraId="326914ED"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0.1</w:t>
            </w:r>
          </w:p>
        </w:tc>
      </w:tr>
      <w:tr w:rsidR="00E425EF" w:rsidRPr="00C11E5A" w14:paraId="6AD0E607" w14:textId="77777777" w:rsidTr="000B5A23">
        <w:trPr>
          <w:jc w:val="center"/>
        </w:trPr>
        <w:tc>
          <w:tcPr>
            <w:tcW w:w="5128"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3B3A63DD" w14:textId="77777777" w:rsidR="00E425EF" w:rsidRPr="00C11E5A" w:rsidRDefault="00E425EF" w:rsidP="000B5A23">
            <w:pPr>
              <w:spacing w:line="201" w:lineRule="atLeast"/>
              <w:rPr>
                <w:rFonts w:asciiTheme="minorHAnsi" w:hAnsiTheme="minorHAnsi" w:cstheme="minorHAnsi"/>
                <w:szCs w:val="16"/>
              </w:rPr>
            </w:pPr>
            <w:r w:rsidRPr="00C11E5A">
              <w:rPr>
                <w:rFonts w:asciiTheme="minorHAnsi" w:hAnsiTheme="minorHAnsi" w:cstheme="minorHAnsi"/>
                <w:szCs w:val="16"/>
              </w:rPr>
              <w:t>Reflected from Grass Canopy</w:t>
            </w:r>
          </w:p>
        </w:tc>
        <w:tc>
          <w:tcPr>
            <w:tcW w:w="1620"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4A15EBAD"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3.8</w:t>
            </w:r>
          </w:p>
        </w:tc>
        <w:tc>
          <w:tcPr>
            <w:tcW w:w="1347"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45FF363F"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-0.3</w:t>
            </w:r>
          </w:p>
        </w:tc>
      </w:tr>
      <w:tr w:rsidR="00E425EF" w:rsidRPr="00C11E5A" w14:paraId="34B68EEB" w14:textId="77777777" w:rsidTr="000B5A23">
        <w:trPr>
          <w:jc w:val="center"/>
        </w:trPr>
        <w:tc>
          <w:tcPr>
            <w:tcW w:w="5128" w:type="dxa"/>
            <w:tcBorders>
              <w:top w:val="single" w:sz="4" w:space="0" w:color="FFFFFF"/>
              <w:left w:val="single" w:sz="4" w:space="0" w:color="FFFFFF"/>
              <w:bottom w:val="single" w:sz="4" w:space="0" w:color="FFFFFF"/>
              <w:right w:val="single" w:sz="4" w:space="0" w:color="FFFFFF"/>
            </w:tcBorders>
          </w:tcPr>
          <w:p w14:paraId="6B157DE5" w14:textId="77777777" w:rsidR="00E425EF" w:rsidRPr="00C11E5A" w:rsidRDefault="00E425EF" w:rsidP="000B5A23">
            <w:pPr>
              <w:spacing w:line="201" w:lineRule="atLeast"/>
              <w:rPr>
                <w:rFonts w:asciiTheme="minorHAnsi" w:hAnsiTheme="minorHAnsi" w:cstheme="minorHAnsi"/>
                <w:szCs w:val="16"/>
              </w:rPr>
            </w:pPr>
            <w:r w:rsidRPr="00C11E5A">
              <w:rPr>
                <w:rFonts w:asciiTheme="minorHAnsi" w:hAnsiTheme="minorHAnsi" w:cstheme="minorHAnsi"/>
                <w:szCs w:val="16"/>
              </w:rPr>
              <w:t>Transmitted below Wheat Canopy</w:t>
            </w:r>
          </w:p>
        </w:tc>
        <w:tc>
          <w:tcPr>
            <w:tcW w:w="1620" w:type="dxa"/>
            <w:tcBorders>
              <w:top w:val="single" w:sz="4" w:space="0" w:color="FFFFFF"/>
              <w:left w:val="single" w:sz="4" w:space="0" w:color="FFFFFF"/>
              <w:bottom w:val="single" w:sz="4" w:space="0" w:color="FFFFFF"/>
              <w:right w:val="single" w:sz="4" w:space="0" w:color="FFFFFF"/>
            </w:tcBorders>
          </w:tcPr>
          <w:p w14:paraId="328BB500"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4.5</w:t>
            </w:r>
          </w:p>
        </w:tc>
        <w:tc>
          <w:tcPr>
            <w:tcW w:w="1347" w:type="dxa"/>
            <w:tcBorders>
              <w:top w:val="single" w:sz="4" w:space="0" w:color="FFFFFF"/>
              <w:left w:val="single" w:sz="4" w:space="0" w:color="FFFFFF"/>
              <w:bottom w:val="single" w:sz="4" w:space="0" w:color="FFFFFF"/>
              <w:right w:val="single" w:sz="4" w:space="0" w:color="FFFFFF"/>
            </w:tcBorders>
          </w:tcPr>
          <w:p w14:paraId="34AB8FC0"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0.1</w:t>
            </w:r>
          </w:p>
        </w:tc>
      </w:tr>
      <w:tr w:rsidR="00E425EF" w:rsidRPr="00C11E5A" w14:paraId="1FF383E6" w14:textId="77777777" w:rsidTr="000B5A23">
        <w:trPr>
          <w:jc w:val="center"/>
        </w:trPr>
        <w:tc>
          <w:tcPr>
            <w:tcW w:w="5128"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5A95A2DD" w14:textId="77777777" w:rsidR="00E425EF" w:rsidRPr="00C11E5A" w:rsidRDefault="00E425EF" w:rsidP="000B5A23">
            <w:pPr>
              <w:spacing w:line="201" w:lineRule="atLeast"/>
              <w:rPr>
                <w:rFonts w:asciiTheme="minorHAnsi" w:hAnsiTheme="minorHAnsi" w:cstheme="minorHAnsi"/>
                <w:szCs w:val="16"/>
              </w:rPr>
            </w:pPr>
            <w:r w:rsidRPr="00C11E5A">
              <w:rPr>
                <w:rFonts w:asciiTheme="minorHAnsi" w:hAnsiTheme="minorHAnsi" w:cstheme="minorHAnsi"/>
                <w:szCs w:val="16"/>
              </w:rPr>
              <w:t>Cool White Fluorescent (T5)</w:t>
            </w:r>
          </w:p>
        </w:tc>
        <w:tc>
          <w:tcPr>
            <w:tcW w:w="1620"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3995DBCA"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0.0</w:t>
            </w:r>
          </w:p>
        </w:tc>
        <w:tc>
          <w:tcPr>
            <w:tcW w:w="1347"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451DB69D"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0.1</w:t>
            </w:r>
          </w:p>
        </w:tc>
      </w:tr>
      <w:tr w:rsidR="00E425EF" w:rsidRPr="00C11E5A" w14:paraId="3643614C" w14:textId="77777777" w:rsidTr="000B5A23">
        <w:trPr>
          <w:jc w:val="center"/>
        </w:trPr>
        <w:tc>
          <w:tcPr>
            <w:tcW w:w="5128" w:type="dxa"/>
            <w:tcBorders>
              <w:top w:val="single" w:sz="4" w:space="0" w:color="FFFFFF"/>
              <w:left w:val="single" w:sz="4" w:space="0" w:color="FFFFFF"/>
              <w:bottom w:val="single" w:sz="4" w:space="0" w:color="FFFFFF"/>
              <w:right w:val="single" w:sz="4" w:space="0" w:color="FFFFFF"/>
            </w:tcBorders>
          </w:tcPr>
          <w:p w14:paraId="5C17C061" w14:textId="77777777" w:rsidR="00E425EF" w:rsidRPr="00C11E5A" w:rsidRDefault="00E425EF" w:rsidP="000B5A23">
            <w:pPr>
              <w:spacing w:line="201" w:lineRule="atLeast"/>
              <w:rPr>
                <w:rFonts w:asciiTheme="minorHAnsi" w:hAnsiTheme="minorHAnsi" w:cstheme="minorHAnsi"/>
                <w:szCs w:val="16"/>
              </w:rPr>
            </w:pPr>
            <w:r w:rsidRPr="00C11E5A">
              <w:rPr>
                <w:rFonts w:asciiTheme="minorHAnsi" w:hAnsiTheme="minorHAnsi" w:cstheme="minorHAnsi"/>
                <w:szCs w:val="16"/>
              </w:rPr>
              <w:t>Metal Halide</w:t>
            </w:r>
          </w:p>
        </w:tc>
        <w:tc>
          <w:tcPr>
            <w:tcW w:w="1620" w:type="dxa"/>
            <w:tcBorders>
              <w:top w:val="single" w:sz="4" w:space="0" w:color="FFFFFF"/>
              <w:left w:val="single" w:sz="4" w:space="0" w:color="FFFFFF"/>
              <w:bottom w:val="single" w:sz="4" w:space="0" w:color="FFFFFF"/>
              <w:right w:val="single" w:sz="4" w:space="0" w:color="FFFFFF"/>
            </w:tcBorders>
          </w:tcPr>
          <w:p w14:paraId="163C416D"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-2.8</w:t>
            </w:r>
          </w:p>
        </w:tc>
        <w:tc>
          <w:tcPr>
            <w:tcW w:w="1347" w:type="dxa"/>
            <w:tcBorders>
              <w:top w:val="single" w:sz="4" w:space="0" w:color="FFFFFF"/>
              <w:left w:val="single" w:sz="4" w:space="0" w:color="FFFFFF"/>
              <w:bottom w:val="single" w:sz="4" w:space="0" w:color="FFFFFF"/>
              <w:right w:val="single" w:sz="4" w:space="0" w:color="FFFFFF"/>
            </w:tcBorders>
          </w:tcPr>
          <w:p w14:paraId="20A6B390"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0.9</w:t>
            </w:r>
          </w:p>
        </w:tc>
      </w:tr>
      <w:tr w:rsidR="00E425EF" w:rsidRPr="00C11E5A" w14:paraId="156AB3C2" w14:textId="77777777" w:rsidTr="000B5A23">
        <w:trPr>
          <w:jc w:val="center"/>
        </w:trPr>
        <w:tc>
          <w:tcPr>
            <w:tcW w:w="5128" w:type="dxa"/>
            <w:tcBorders>
              <w:top w:val="single" w:sz="4" w:space="0" w:color="FFFFFF"/>
              <w:left w:val="single" w:sz="4" w:space="0" w:color="FFFFFF"/>
              <w:bottom w:val="nil"/>
              <w:right w:val="single" w:sz="4" w:space="0" w:color="FFFFFF"/>
            </w:tcBorders>
            <w:shd w:val="clear" w:color="auto" w:fill="BFBFBF" w:themeFill="background1" w:themeFillShade="BF"/>
          </w:tcPr>
          <w:p w14:paraId="51F86D1C" w14:textId="77777777" w:rsidR="00E425EF" w:rsidRPr="00C11E5A" w:rsidRDefault="00E425EF" w:rsidP="000B5A23">
            <w:pPr>
              <w:spacing w:line="201" w:lineRule="atLeast"/>
              <w:rPr>
                <w:rFonts w:asciiTheme="minorHAnsi" w:hAnsiTheme="minorHAnsi" w:cstheme="minorHAnsi"/>
                <w:szCs w:val="16"/>
              </w:rPr>
            </w:pPr>
            <w:r w:rsidRPr="00C11E5A">
              <w:rPr>
                <w:rFonts w:asciiTheme="minorHAnsi" w:hAnsiTheme="minorHAnsi" w:cstheme="minorHAnsi"/>
                <w:szCs w:val="16"/>
              </w:rPr>
              <w:t>Ceramic Metal Halide</w:t>
            </w:r>
          </w:p>
        </w:tc>
        <w:tc>
          <w:tcPr>
            <w:tcW w:w="1620" w:type="dxa"/>
            <w:tcBorders>
              <w:top w:val="single" w:sz="4" w:space="0" w:color="FFFFFF"/>
              <w:left w:val="single" w:sz="4" w:space="0" w:color="FFFFFF"/>
              <w:bottom w:val="nil"/>
              <w:right w:val="single" w:sz="4" w:space="0" w:color="FFFFFF"/>
            </w:tcBorders>
            <w:shd w:val="clear" w:color="auto" w:fill="BFBFBF" w:themeFill="background1" w:themeFillShade="BF"/>
          </w:tcPr>
          <w:p w14:paraId="427EB678"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-16.1</w:t>
            </w:r>
          </w:p>
        </w:tc>
        <w:tc>
          <w:tcPr>
            <w:tcW w:w="1347" w:type="dxa"/>
            <w:tcBorders>
              <w:top w:val="single" w:sz="4" w:space="0" w:color="FFFFFF"/>
              <w:left w:val="single" w:sz="4" w:space="0" w:color="FFFFFF"/>
              <w:bottom w:val="nil"/>
              <w:right w:val="single" w:sz="4" w:space="0" w:color="FFFFFF"/>
            </w:tcBorders>
            <w:shd w:val="clear" w:color="auto" w:fill="BFBFBF" w:themeFill="background1" w:themeFillShade="BF"/>
          </w:tcPr>
          <w:p w14:paraId="122AF7A2"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0.3</w:t>
            </w:r>
          </w:p>
        </w:tc>
      </w:tr>
      <w:tr w:rsidR="00E425EF" w:rsidRPr="00C11E5A" w14:paraId="34B57987" w14:textId="77777777" w:rsidTr="000B5A23">
        <w:trPr>
          <w:jc w:val="center"/>
        </w:trPr>
        <w:tc>
          <w:tcPr>
            <w:tcW w:w="5128" w:type="dxa"/>
            <w:tcBorders>
              <w:top w:val="nil"/>
              <w:left w:val="nil"/>
              <w:bottom w:val="nil"/>
              <w:right w:val="nil"/>
            </w:tcBorders>
          </w:tcPr>
          <w:p w14:paraId="397ECBE7" w14:textId="77777777" w:rsidR="00E425EF" w:rsidRPr="00C11E5A" w:rsidRDefault="00E425EF" w:rsidP="000B5A23">
            <w:pPr>
              <w:spacing w:line="201" w:lineRule="atLeast"/>
              <w:rPr>
                <w:rFonts w:asciiTheme="minorHAnsi" w:hAnsiTheme="minorHAnsi" w:cstheme="minorHAnsi"/>
                <w:szCs w:val="16"/>
              </w:rPr>
            </w:pPr>
            <w:r w:rsidRPr="00C11E5A">
              <w:rPr>
                <w:rFonts w:asciiTheme="minorHAnsi" w:hAnsiTheme="minorHAnsi" w:cstheme="minorHAnsi"/>
                <w:szCs w:val="16"/>
              </w:rPr>
              <w:t>High Pressure Sodium</w:t>
            </w:r>
          </w:p>
        </w:tc>
        <w:tc>
          <w:tcPr>
            <w:tcW w:w="1620" w:type="dxa"/>
            <w:tcBorders>
              <w:top w:val="nil"/>
              <w:left w:val="nil"/>
              <w:bottom w:val="nil"/>
              <w:right w:val="nil"/>
            </w:tcBorders>
          </w:tcPr>
          <w:p w14:paraId="5061401F"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0.2</w:t>
            </w:r>
          </w:p>
        </w:tc>
        <w:tc>
          <w:tcPr>
            <w:tcW w:w="1347" w:type="dxa"/>
            <w:tcBorders>
              <w:top w:val="nil"/>
              <w:left w:val="nil"/>
              <w:bottom w:val="nil"/>
              <w:right w:val="nil"/>
            </w:tcBorders>
          </w:tcPr>
          <w:p w14:paraId="3DE5D1FC"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0.1</w:t>
            </w:r>
          </w:p>
        </w:tc>
      </w:tr>
      <w:tr w:rsidR="00E425EF" w:rsidRPr="00C11E5A" w14:paraId="25BAD481" w14:textId="77777777" w:rsidTr="000B5A23">
        <w:trPr>
          <w:jc w:val="center"/>
        </w:trPr>
        <w:tc>
          <w:tcPr>
            <w:tcW w:w="5128" w:type="dxa"/>
            <w:tcBorders>
              <w:top w:val="nil"/>
              <w:left w:val="single" w:sz="4" w:space="0" w:color="FFFFFF"/>
              <w:bottom w:val="single" w:sz="4" w:space="0" w:color="FFFFFF"/>
              <w:right w:val="single" w:sz="4" w:space="0" w:color="FFFFFF"/>
            </w:tcBorders>
            <w:shd w:val="clear" w:color="auto" w:fill="BFBFBF" w:themeFill="background1" w:themeFillShade="BF"/>
          </w:tcPr>
          <w:p w14:paraId="310406BC" w14:textId="77777777" w:rsidR="00E425EF" w:rsidRPr="00C11E5A" w:rsidRDefault="00E425EF" w:rsidP="000B5A23">
            <w:pPr>
              <w:spacing w:line="201" w:lineRule="atLeast"/>
              <w:rPr>
                <w:rFonts w:asciiTheme="minorHAnsi" w:hAnsiTheme="minorHAnsi" w:cstheme="minorHAnsi"/>
                <w:szCs w:val="16"/>
              </w:rPr>
            </w:pPr>
            <w:r w:rsidRPr="00C11E5A">
              <w:rPr>
                <w:rFonts w:asciiTheme="minorHAnsi" w:hAnsiTheme="minorHAnsi" w:cstheme="minorHAnsi"/>
                <w:szCs w:val="16"/>
              </w:rPr>
              <w:t>Blue LED (448 nm peak, 20 nm full-width half-maximum)</w:t>
            </w:r>
          </w:p>
        </w:tc>
        <w:tc>
          <w:tcPr>
            <w:tcW w:w="1620" w:type="dxa"/>
            <w:tcBorders>
              <w:top w:val="nil"/>
              <w:left w:val="single" w:sz="4" w:space="0" w:color="FFFFFF"/>
              <w:bottom w:val="single" w:sz="4" w:space="0" w:color="FFFFFF"/>
              <w:right w:val="single" w:sz="4" w:space="0" w:color="FFFFFF"/>
            </w:tcBorders>
            <w:shd w:val="clear" w:color="auto" w:fill="BFBFBF" w:themeFill="background1" w:themeFillShade="BF"/>
          </w:tcPr>
          <w:p w14:paraId="02833A36"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-10.5</w:t>
            </w:r>
          </w:p>
        </w:tc>
        <w:tc>
          <w:tcPr>
            <w:tcW w:w="1347" w:type="dxa"/>
            <w:tcBorders>
              <w:top w:val="nil"/>
              <w:left w:val="single" w:sz="4" w:space="0" w:color="FFFFFF"/>
              <w:bottom w:val="single" w:sz="4" w:space="0" w:color="FFFFFF"/>
              <w:right w:val="single" w:sz="4" w:space="0" w:color="FFFFFF"/>
            </w:tcBorders>
            <w:shd w:val="clear" w:color="auto" w:fill="BFBFBF" w:themeFill="background1" w:themeFillShade="BF"/>
          </w:tcPr>
          <w:p w14:paraId="7F5CC9E8"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-0.7</w:t>
            </w:r>
          </w:p>
        </w:tc>
      </w:tr>
      <w:tr w:rsidR="00E425EF" w:rsidRPr="00C11E5A" w14:paraId="688FDAB3" w14:textId="77777777" w:rsidTr="000B5A23">
        <w:trPr>
          <w:jc w:val="center"/>
        </w:trPr>
        <w:tc>
          <w:tcPr>
            <w:tcW w:w="5128" w:type="dxa"/>
            <w:tcBorders>
              <w:top w:val="single" w:sz="4" w:space="0" w:color="FFFFFF"/>
              <w:left w:val="single" w:sz="4" w:space="0" w:color="FFFFFF"/>
              <w:bottom w:val="single" w:sz="4" w:space="0" w:color="FFFFFF"/>
              <w:right w:val="single" w:sz="4" w:space="0" w:color="FFFFFF"/>
            </w:tcBorders>
          </w:tcPr>
          <w:p w14:paraId="0B770FCA" w14:textId="77777777" w:rsidR="00E425EF" w:rsidRPr="00C11E5A" w:rsidRDefault="00E425EF" w:rsidP="000B5A23">
            <w:pPr>
              <w:spacing w:line="201" w:lineRule="atLeast"/>
              <w:rPr>
                <w:rFonts w:asciiTheme="minorHAnsi" w:hAnsiTheme="minorHAnsi" w:cstheme="minorHAnsi"/>
                <w:szCs w:val="16"/>
              </w:rPr>
            </w:pPr>
            <w:r w:rsidRPr="00C11E5A">
              <w:rPr>
                <w:rFonts w:asciiTheme="minorHAnsi" w:hAnsiTheme="minorHAnsi" w:cstheme="minorHAnsi"/>
                <w:szCs w:val="16"/>
              </w:rPr>
              <w:t>Green LED (524 nm peak, 30 nm full-width half-maximum)</w:t>
            </w:r>
          </w:p>
        </w:tc>
        <w:tc>
          <w:tcPr>
            <w:tcW w:w="1620" w:type="dxa"/>
            <w:tcBorders>
              <w:top w:val="single" w:sz="4" w:space="0" w:color="FFFFFF"/>
              <w:left w:val="single" w:sz="4" w:space="0" w:color="FFFFFF"/>
              <w:bottom w:val="single" w:sz="4" w:space="0" w:color="FFFFFF"/>
              <w:right w:val="single" w:sz="4" w:space="0" w:color="FFFFFF"/>
            </w:tcBorders>
          </w:tcPr>
          <w:p w14:paraId="71A57153"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8.8</w:t>
            </w:r>
          </w:p>
        </w:tc>
        <w:tc>
          <w:tcPr>
            <w:tcW w:w="1347" w:type="dxa"/>
            <w:tcBorders>
              <w:top w:val="single" w:sz="4" w:space="0" w:color="FFFFFF"/>
              <w:left w:val="single" w:sz="4" w:space="0" w:color="FFFFFF"/>
              <w:bottom w:val="single" w:sz="4" w:space="0" w:color="FFFFFF"/>
              <w:right w:val="single" w:sz="4" w:space="0" w:color="FFFFFF"/>
            </w:tcBorders>
          </w:tcPr>
          <w:p w14:paraId="72F97F26"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3.2</w:t>
            </w:r>
          </w:p>
        </w:tc>
      </w:tr>
      <w:tr w:rsidR="00E425EF" w:rsidRPr="00C11E5A" w14:paraId="28C70352" w14:textId="77777777" w:rsidTr="000B5A23">
        <w:trPr>
          <w:jc w:val="center"/>
        </w:trPr>
        <w:tc>
          <w:tcPr>
            <w:tcW w:w="5128"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71C5F5A4" w14:textId="77777777" w:rsidR="00E425EF" w:rsidRPr="00C11E5A" w:rsidRDefault="00E425EF" w:rsidP="000B5A23">
            <w:pPr>
              <w:spacing w:line="201" w:lineRule="atLeast"/>
              <w:rPr>
                <w:rFonts w:asciiTheme="minorHAnsi" w:hAnsiTheme="minorHAnsi" w:cstheme="minorHAnsi"/>
                <w:szCs w:val="16"/>
              </w:rPr>
            </w:pPr>
            <w:r w:rsidRPr="00C11E5A">
              <w:rPr>
                <w:rFonts w:asciiTheme="minorHAnsi" w:hAnsiTheme="minorHAnsi" w:cstheme="minorHAnsi"/>
                <w:szCs w:val="16"/>
              </w:rPr>
              <w:t>Red LED (635 nm peak, 20 nm full-width half-maximum)</w:t>
            </w:r>
          </w:p>
        </w:tc>
        <w:tc>
          <w:tcPr>
            <w:tcW w:w="1620"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526D9501"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2.6</w:t>
            </w:r>
          </w:p>
        </w:tc>
        <w:tc>
          <w:tcPr>
            <w:tcW w:w="1347"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50FA2E17"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0.8</w:t>
            </w:r>
          </w:p>
        </w:tc>
      </w:tr>
      <w:tr w:rsidR="00E425EF" w:rsidRPr="00C11E5A" w14:paraId="6F5BD60D" w14:textId="77777777" w:rsidTr="000B5A23">
        <w:trPr>
          <w:jc w:val="center"/>
        </w:trPr>
        <w:tc>
          <w:tcPr>
            <w:tcW w:w="5128" w:type="dxa"/>
            <w:tcBorders>
              <w:top w:val="single" w:sz="4" w:space="0" w:color="FFFFFF"/>
              <w:left w:val="single" w:sz="4" w:space="0" w:color="FFFFFF"/>
              <w:bottom w:val="single" w:sz="4" w:space="0" w:color="FFFFFF"/>
              <w:right w:val="single" w:sz="4" w:space="0" w:color="FFFFFF"/>
            </w:tcBorders>
          </w:tcPr>
          <w:p w14:paraId="75D727E5" w14:textId="77777777" w:rsidR="00E425EF" w:rsidRPr="00C11E5A" w:rsidRDefault="00E425EF" w:rsidP="000B5A23">
            <w:pPr>
              <w:spacing w:line="201" w:lineRule="atLeast"/>
              <w:rPr>
                <w:rFonts w:asciiTheme="minorHAnsi" w:hAnsiTheme="minorHAnsi" w:cstheme="minorHAnsi"/>
                <w:szCs w:val="16"/>
              </w:rPr>
            </w:pPr>
            <w:r w:rsidRPr="00C11E5A">
              <w:rPr>
                <w:rFonts w:asciiTheme="minorHAnsi" w:hAnsiTheme="minorHAnsi" w:cstheme="minorHAnsi"/>
                <w:szCs w:val="16"/>
              </w:rPr>
              <w:t>Red LED (667 nm peak, 20 nm full-width half-maximum)</w:t>
            </w:r>
          </w:p>
        </w:tc>
        <w:tc>
          <w:tcPr>
            <w:tcW w:w="1620" w:type="dxa"/>
            <w:tcBorders>
              <w:top w:val="single" w:sz="4" w:space="0" w:color="FFFFFF"/>
              <w:left w:val="single" w:sz="4" w:space="0" w:color="FFFFFF"/>
              <w:bottom w:val="single" w:sz="4" w:space="0" w:color="FFFFFF"/>
              <w:right w:val="single" w:sz="4" w:space="0" w:color="FFFFFF"/>
            </w:tcBorders>
          </w:tcPr>
          <w:p w14:paraId="5A22647E"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-62.1</w:t>
            </w:r>
          </w:p>
        </w:tc>
        <w:tc>
          <w:tcPr>
            <w:tcW w:w="1347" w:type="dxa"/>
            <w:tcBorders>
              <w:top w:val="single" w:sz="4" w:space="0" w:color="FFFFFF"/>
              <w:left w:val="single" w:sz="4" w:space="0" w:color="FFFFFF"/>
              <w:bottom w:val="single" w:sz="4" w:space="0" w:color="FFFFFF"/>
              <w:right w:val="single" w:sz="4" w:space="0" w:color="FFFFFF"/>
            </w:tcBorders>
          </w:tcPr>
          <w:p w14:paraId="7476099E"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2.8</w:t>
            </w:r>
          </w:p>
        </w:tc>
      </w:tr>
      <w:tr w:rsidR="00E425EF" w:rsidRPr="00C11E5A" w14:paraId="30BFD722" w14:textId="77777777" w:rsidTr="000B5A23">
        <w:trPr>
          <w:jc w:val="center"/>
        </w:trPr>
        <w:tc>
          <w:tcPr>
            <w:tcW w:w="5128"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312FA10B" w14:textId="77777777" w:rsidR="00E425EF" w:rsidRPr="00C11E5A" w:rsidRDefault="00E425EF" w:rsidP="000B5A23">
            <w:pPr>
              <w:spacing w:line="201" w:lineRule="atLeast"/>
              <w:rPr>
                <w:rFonts w:asciiTheme="minorHAnsi" w:hAnsiTheme="minorHAnsi" w:cstheme="minorHAnsi"/>
                <w:szCs w:val="16"/>
              </w:rPr>
            </w:pPr>
            <w:r w:rsidRPr="00C11E5A">
              <w:rPr>
                <w:rFonts w:asciiTheme="minorHAnsi" w:hAnsiTheme="minorHAnsi" w:cstheme="minorHAnsi"/>
                <w:szCs w:val="16"/>
              </w:rPr>
              <w:t>Red, Blue LED Mixture (80 % Red, 20 % Blue)</w:t>
            </w:r>
          </w:p>
        </w:tc>
        <w:tc>
          <w:tcPr>
            <w:tcW w:w="1620"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0B41E144"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-72.8</w:t>
            </w:r>
          </w:p>
        </w:tc>
        <w:tc>
          <w:tcPr>
            <w:tcW w:w="1347"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796B9F01"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-3.9</w:t>
            </w:r>
          </w:p>
        </w:tc>
      </w:tr>
      <w:tr w:rsidR="00E425EF" w:rsidRPr="00C11E5A" w14:paraId="5B58B095" w14:textId="77777777" w:rsidTr="000B5A23">
        <w:trPr>
          <w:jc w:val="center"/>
        </w:trPr>
        <w:tc>
          <w:tcPr>
            <w:tcW w:w="5128" w:type="dxa"/>
            <w:tcBorders>
              <w:top w:val="single" w:sz="4" w:space="0" w:color="FFFFFF"/>
              <w:left w:val="single" w:sz="4" w:space="0" w:color="FFFFFF"/>
              <w:bottom w:val="single" w:sz="4" w:space="0" w:color="FFFFFF"/>
              <w:right w:val="single" w:sz="4" w:space="0" w:color="FFFFFF"/>
            </w:tcBorders>
          </w:tcPr>
          <w:p w14:paraId="4AAD113D" w14:textId="77777777" w:rsidR="00E425EF" w:rsidRPr="00C11E5A" w:rsidRDefault="00E425EF" w:rsidP="000B5A23">
            <w:pPr>
              <w:spacing w:line="201" w:lineRule="atLeast"/>
              <w:rPr>
                <w:rFonts w:asciiTheme="minorHAnsi" w:hAnsiTheme="minorHAnsi" w:cstheme="minorHAnsi"/>
                <w:szCs w:val="16"/>
              </w:rPr>
            </w:pPr>
            <w:r w:rsidRPr="00C11E5A">
              <w:rPr>
                <w:rFonts w:asciiTheme="minorHAnsi" w:hAnsiTheme="minorHAnsi" w:cstheme="minorHAnsi"/>
                <w:szCs w:val="16"/>
              </w:rPr>
              <w:t>Red, Blue, White LED Mixture (60 % Red, 25 % White, 15 % Blue)</w:t>
            </w:r>
          </w:p>
        </w:tc>
        <w:tc>
          <w:tcPr>
            <w:tcW w:w="1620" w:type="dxa"/>
            <w:tcBorders>
              <w:top w:val="single" w:sz="4" w:space="0" w:color="FFFFFF"/>
              <w:left w:val="single" w:sz="4" w:space="0" w:color="FFFFFF"/>
              <w:bottom w:val="single" w:sz="4" w:space="0" w:color="FFFFFF"/>
              <w:right w:val="single" w:sz="4" w:space="0" w:color="FFFFFF"/>
            </w:tcBorders>
          </w:tcPr>
          <w:p w14:paraId="6C7B1B7D"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-35.5</w:t>
            </w:r>
          </w:p>
        </w:tc>
        <w:tc>
          <w:tcPr>
            <w:tcW w:w="1347" w:type="dxa"/>
            <w:tcBorders>
              <w:top w:val="single" w:sz="4" w:space="0" w:color="FFFFFF"/>
              <w:left w:val="single" w:sz="4" w:space="0" w:color="FFFFFF"/>
              <w:bottom w:val="single" w:sz="4" w:space="0" w:color="FFFFFF"/>
              <w:right w:val="single" w:sz="4" w:space="0" w:color="FFFFFF"/>
            </w:tcBorders>
          </w:tcPr>
          <w:p w14:paraId="49DA6B71"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-2.0</w:t>
            </w:r>
          </w:p>
        </w:tc>
      </w:tr>
      <w:tr w:rsidR="00E425EF" w:rsidRPr="00C11E5A" w14:paraId="2EA69284" w14:textId="77777777" w:rsidTr="000B5A23">
        <w:trPr>
          <w:jc w:val="center"/>
        </w:trPr>
        <w:tc>
          <w:tcPr>
            <w:tcW w:w="5128"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747B187F" w14:textId="77777777" w:rsidR="00E425EF" w:rsidRPr="00C11E5A" w:rsidRDefault="00E425EF" w:rsidP="000B5A23">
            <w:pPr>
              <w:spacing w:line="201" w:lineRule="atLeast"/>
              <w:rPr>
                <w:rFonts w:asciiTheme="minorHAnsi" w:hAnsiTheme="minorHAnsi" w:cstheme="minorHAnsi"/>
                <w:szCs w:val="16"/>
              </w:rPr>
            </w:pPr>
            <w:r w:rsidRPr="00C11E5A">
              <w:rPr>
                <w:rFonts w:asciiTheme="minorHAnsi" w:hAnsiTheme="minorHAnsi" w:cstheme="minorHAnsi"/>
                <w:szCs w:val="16"/>
              </w:rPr>
              <w:t>Cool White LED</w:t>
            </w:r>
          </w:p>
        </w:tc>
        <w:tc>
          <w:tcPr>
            <w:tcW w:w="1620"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3167AE35"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-3.3</w:t>
            </w:r>
          </w:p>
        </w:tc>
        <w:tc>
          <w:tcPr>
            <w:tcW w:w="1347" w:type="dxa"/>
            <w:tcBorders>
              <w:top w:val="single" w:sz="4" w:space="0" w:color="FFFFFF"/>
              <w:left w:val="single" w:sz="4" w:space="0" w:color="FFFFFF"/>
              <w:bottom w:val="single" w:sz="4" w:space="0" w:color="FFFFFF"/>
              <w:right w:val="single" w:sz="4" w:space="0" w:color="FFFFFF"/>
            </w:tcBorders>
            <w:shd w:val="clear" w:color="auto" w:fill="BFBFBF" w:themeFill="background1" w:themeFillShade="BF"/>
          </w:tcPr>
          <w:p w14:paraId="7192FAA5"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0.5</w:t>
            </w:r>
          </w:p>
        </w:tc>
      </w:tr>
      <w:tr w:rsidR="00E425EF" w:rsidRPr="00C11E5A" w14:paraId="7B371E44" w14:textId="77777777" w:rsidTr="000B5A23">
        <w:trPr>
          <w:jc w:val="center"/>
        </w:trPr>
        <w:tc>
          <w:tcPr>
            <w:tcW w:w="5128" w:type="dxa"/>
            <w:tcBorders>
              <w:top w:val="single" w:sz="4" w:space="0" w:color="FFFFFF"/>
              <w:left w:val="single" w:sz="4" w:space="0" w:color="FFFFFF"/>
              <w:bottom w:val="single" w:sz="4" w:space="0" w:color="FFFFFF"/>
              <w:right w:val="single" w:sz="4" w:space="0" w:color="FFFFFF"/>
            </w:tcBorders>
            <w:shd w:val="clear" w:color="auto" w:fill="FFFFFF" w:themeFill="background1"/>
          </w:tcPr>
          <w:p w14:paraId="474F8E1F" w14:textId="77777777" w:rsidR="00E425EF" w:rsidRPr="00C11E5A" w:rsidRDefault="00E425EF" w:rsidP="000B5A23">
            <w:pPr>
              <w:spacing w:line="201" w:lineRule="atLeast"/>
              <w:rPr>
                <w:rFonts w:asciiTheme="minorHAnsi" w:hAnsiTheme="minorHAnsi" w:cstheme="minorHAnsi"/>
                <w:szCs w:val="16"/>
              </w:rPr>
            </w:pPr>
            <w:r w:rsidRPr="00C11E5A">
              <w:rPr>
                <w:rFonts w:asciiTheme="minorHAnsi" w:hAnsiTheme="minorHAnsi" w:cstheme="minorHAnsi"/>
                <w:szCs w:val="16"/>
              </w:rPr>
              <w:t>Warm White LED</w:t>
            </w:r>
          </w:p>
        </w:tc>
        <w:tc>
          <w:tcPr>
            <w:tcW w:w="1620" w:type="dxa"/>
            <w:tcBorders>
              <w:top w:val="single" w:sz="4" w:space="0" w:color="FFFFFF"/>
              <w:left w:val="single" w:sz="4" w:space="0" w:color="FFFFFF"/>
              <w:bottom w:val="single" w:sz="4" w:space="0" w:color="FFFFFF"/>
              <w:right w:val="single" w:sz="4" w:space="0" w:color="FFFFFF"/>
            </w:tcBorders>
            <w:shd w:val="clear" w:color="auto" w:fill="FFFFFF" w:themeFill="background1"/>
          </w:tcPr>
          <w:p w14:paraId="520C0FA1"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-8.9</w:t>
            </w:r>
          </w:p>
        </w:tc>
        <w:tc>
          <w:tcPr>
            <w:tcW w:w="1347" w:type="dxa"/>
            <w:tcBorders>
              <w:top w:val="single" w:sz="4" w:space="0" w:color="FFFFFF"/>
              <w:left w:val="single" w:sz="4" w:space="0" w:color="FFFFFF"/>
              <w:bottom w:val="single" w:sz="4" w:space="0" w:color="FFFFFF"/>
              <w:right w:val="single" w:sz="4" w:space="0" w:color="FFFFFF"/>
            </w:tcBorders>
            <w:shd w:val="clear" w:color="auto" w:fill="FFFFFF" w:themeFill="background1"/>
          </w:tcPr>
          <w:p w14:paraId="33C0818F" w14:textId="77777777" w:rsidR="00E425EF" w:rsidRPr="00C11E5A" w:rsidRDefault="00E425EF" w:rsidP="000B5A23">
            <w:pPr>
              <w:spacing w:line="201" w:lineRule="atLeast"/>
              <w:jc w:val="center"/>
              <w:rPr>
                <w:rFonts w:asciiTheme="minorHAnsi" w:hAnsiTheme="minorHAnsi" w:cstheme="minorHAnsi"/>
                <w:szCs w:val="16"/>
              </w:rPr>
            </w:pPr>
            <w:r w:rsidRPr="00C11E5A">
              <w:rPr>
                <w:rFonts w:asciiTheme="minorHAnsi" w:hAnsiTheme="minorHAnsi" w:cstheme="minorHAnsi"/>
                <w:szCs w:val="16"/>
              </w:rPr>
              <w:t>0.2</w:t>
            </w:r>
          </w:p>
        </w:tc>
      </w:tr>
    </w:tbl>
    <w:p w14:paraId="0C91164F" w14:textId="77777777" w:rsidR="00E425EF" w:rsidRPr="00C11E5A" w:rsidRDefault="00E425EF" w:rsidP="00E425EF">
      <w:pPr>
        <w:spacing w:line="201" w:lineRule="atLeast"/>
        <w:rPr>
          <w:rFonts w:asciiTheme="minorHAnsi" w:hAnsiTheme="minorHAnsi" w:cstheme="minorHAnsi"/>
          <w:sz w:val="20"/>
          <w:szCs w:val="18"/>
        </w:rPr>
      </w:pPr>
    </w:p>
    <w:p w14:paraId="35119510" w14:textId="77777777" w:rsidR="00E425EF" w:rsidRPr="00C11E5A" w:rsidRDefault="00E425EF" w:rsidP="00E425EF">
      <w:pPr>
        <w:spacing w:line="201" w:lineRule="atLeast"/>
        <w:rPr>
          <w:rFonts w:asciiTheme="minorHAnsi" w:hAnsiTheme="minorHAnsi" w:cstheme="minorHAnsi"/>
          <w:sz w:val="20"/>
          <w:szCs w:val="18"/>
        </w:rPr>
      </w:pPr>
      <w:r w:rsidRPr="00C11E5A">
        <w:rPr>
          <w:rFonts w:asciiTheme="minorHAnsi" w:hAnsiTheme="minorHAnsi" w:cstheme="minorHAnsi"/>
          <w:sz w:val="20"/>
          <w:szCs w:val="18"/>
        </w:rPr>
        <w:t>Federer, C.A., and C.B. Tanner, 1966. Sensors for measuring light available for photosynthesis. Ecology 47:654-657.</w:t>
      </w:r>
    </w:p>
    <w:p w14:paraId="7E9061C6" w14:textId="77777777" w:rsidR="00E425EF" w:rsidRPr="00DB35F8" w:rsidRDefault="00E425EF" w:rsidP="00E425EF">
      <w:pPr>
        <w:spacing w:line="201" w:lineRule="atLeast"/>
        <w:rPr>
          <w:rFonts w:asciiTheme="minorHAnsi" w:hAnsiTheme="minorHAnsi" w:cstheme="minorHAnsi"/>
          <w:color w:val="00B050"/>
          <w:sz w:val="20"/>
          <w:szCs w:val="18"/>
        </w:rPr>
      </w:pPr>
      <w:r w:rsidRPr="00C11E5A">
        <w:rPr>
          <w:rFonts w:asciiTheme="minorHAnsi" w:hAnsiTheme="minorHAnsi" w:cstheme="minorHAnsi"/>
          <w:sz w:val="20"/>
          <w:szCs w:val="18"/>
        </w:rPr>
        <w:t xml:space="preserve">Ross, J., and M. Sulev, 2000. Sources of errors in measurements of PAR. Agricultural and Forest Meteorology </w:t>
      </w:r>
      <w:r w:rsidRPr="00E8417E">
        <w:rPr>
          <w:rFonts w:asciiTheme="minorHAnsi" w:hAnsiTheme="minorHAnsi" w:cstheme="minorHAnsi"/>
          <w:sz w:val="20"/>
          <w:szCs w:val="18"/>
        </w:rPr>
        <w:t>100:103-125</w:t>
      </w:r>
      <w:r w:rsidRPr="00DB35F8">
        <w:rPr>
          <w:rFonts w:asciiTheme="minorHAnsi" w:hAnsiTheme="minorHAnsi" w:cstheme="minorHAnsi"/>
          <w:color w:val="00B050"/>
          <w:sz w:val="20"/>
          <w:szCs w:val="18"/>
        </w:rPr>
        <w:t>.</w:t>
      </w:r>
    </w:p>
    <w:p w14:paraId="0403D667" w14:textId="77777777" w:rsidR="00E425EF" w:rsidRPr="00AA1FE4" w:rsidRDefault="00E425EF" w:rsidP="00E425EF">
      <w:pPr>
        <w:rPr>
          <w:rFonts w:asciiTheme="minorHAnsi" w:hAnsiTheme="minorHAnsi" w:cstheme="minorHAnsi"/>
          <w:b/>
          <w:sz w:val="20"/>
          <w:szCs w:val="18"/>
        </w:rPr>
      </w:pPr>
      <w:r w:rsidRPr="00AA1FE4">
        <w:rPr>
          <w:rFonts w:asciiTheme="minorHAnsi" w:hAnsiTheme="minorHAnsi" w:cstheme="minorHAnsi"/>
          <w:b/>
          <w:sz w:val="20"/>
          <w:szCs w:val="18"/>
        </w:rPr>
        <w:br w:type="page"/>
      </w:r>
    </w:p>
    <w:p w14:paraId="2244EF6F" w14:textId="77777777" w:rsidR="00E425EF" w:rsidRPr="00C11E5A" w:rsidRDefault="00E425EF" w:rsidP="00E425EF">
      <w:pPr>
        <w:spacing w:line="201" w:lineRule="atLeast"/>
        <w:rPr>
          <w:rFonts w:asciiTheme="minorHAnsi" w:eastAsia="Skia" w:hAnsiTheme="minorHAnsi" w:cstheme="minorHAnsi"/>
          <w:sz w:val="20"/>
          <w:szCs w:val="18"/>
        </w:rPr>
      </w:pPr>
      <w:r w:rsidRPr="00C11E5A">
        <w:rPr>
          <w:rFonts w:asciiTheme="minorHAnsi" w:hAnsiTheme="minorHAnsi" w:cstheme="minorHAnsi"/>
          <w:b/>
          <w:sz w:val="20"/>
          <w:szCs w:val="18"/>
        </w:rPr>
        <w:lastRenderedPageBreak/>
        <w:t>Yield Photon Flux Density (YPFD) Measurements</w:t>
      </w:r>
    </w:p>
    <w:p w14:paraId="49A229C6" w14:textId="77777777" w:rsidR="00E425EF" w:rsidRPr="00C11E5A" w:rsidRDefault="00E425EF" w:rsidP="00E425EF">
      <w:pPr>
        <w:spacing w:after="0" w:line="240" w:lineRule="auto"/>
        <w:rPr>
          <w:rFonts w:asciiTheme="minorHAnsi" w:hAnsiTheme="minorHAnsi" w:cstheme="minorHAnsi"/>
          <w:sz w:val="20"/>
          <w:szCs w:val="18"/>
        </w:rPr>
      </w:pPr>
      <w:r w:rsidRPr="00C11E5A">
        <w:rPr>
          <w:rFonts w:asciiTheme="minorHAnsi" w:hAnsiTheme="minorHAnsi" w:cstheme="minorHAnsi"/>
          <w:sz w:val="20"/>
          <w:szCs w:val="18"/>
        </w:rPr>
        <w:t>Photosynthesis in plants does not respond equally to all photons. Relative quantum yield (plant photosynthetic efficiency) is dependent on wavelength (green line in figure below) (McCree, 1972a; Inada, 1976). This is due to the combination of spectral absorptivity of plant leaves (absorptivity is higher for blue and red photons than green photons) and absorption by non-photosynthetic pigments. As a result, photons in the wavelength range of approximately 600-630 nm are the most efficient.</w:t>
      </w:r>
    </w:p>
    <w:p w14:paraId="6D297076" w14:textId="77777777" w:rsidR="00E425EF" w:rsidRPr="00C11E5A" w:rsidRDefault="00E425EF" w:rsidP="00E425EF">
      <w:pPr>
        <w:spacing w:line="201" w:lineRule="atLeast"/>
        <w:rPr>
          <w:rFonts w:cstheme="minorHAnsi"/>
        </w:rPr>
      </w:pPr>
    </w:p>
    <w:p w14:paraId="69CC4F68" w14:textId="77777777" w:rsidR="00E425EF" w:rsidRPr="00C11E5A" w:rsidRDefault="00E425EF" w:rsidP="00E425EF">
      <w:pPr>
        <w:spacing w:line="201" w:lineRule="atLeast"/>
        <w:rPr>
          <w:rFonts w:cstheme="minorHAnsi"/>
        </w:rPr>
      </w:pPr>
      <w:r w:rsidRPr="00C11E5A">
        <w:rPr>
          <w:rFonts w:cstheme="minorHAnsi"/>
          <w:noProof/>
        </w:rPr>
        <mc:AlternateContent>
          <mc:Choice Requires="wps">
            <w:drawing>
              <wp:anchor distT="0" distB="0" distL="114300" distR="114300" simplePos="0" relativeHeight="251685888" behindDoc="0" locked="0" layoutInCell="1" allowOverlap="1" wp14:anchorId="46AB0F9C" wp14:editId="2B82A2B9">
                <wp:simplePos x="0" y="0"/>
                <wp:positionH relativeFrom="margin">
                  <wp:posOffset>4029075</wp:posOffset>
                </wp:positionH>
                <wp:positionV relativeFrom="paragraph">
                  <wp:posOffset>12065</wp:posOffset>
                </wp:positionV>
                <wp:extent cx="1906270" cy="2019300"/>
                <wp:effectExtent l="0" t="0" r="17780" b="19050"/>
                <wp:wrapNone/>
                <wp:docPr id="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6270" cy="2019300"/>
                        </a:xfrm>
                        <a:prstGeom prst="rect">
                          <a:avLst/>
                        </a:prstGeom>
                        <a:solidFill>
                          <a:srgbClr val="FFFFFF"/>
                        </a:solidFill>
                        <a:ln w="9525">
                          <a:solidFill>
                            <a:schemeClr val="bg1">
                              <a:lumMod val="100000"/>
                              <a:lumOff val="0"/>
                            </a:schemeClr>
                          </a:solidFill>
                          <a:miter lim="800000"/>
                          <a:headEnd/>
                          <a:tailEnd/>
                        </a:ln>
                      </wps:spPr>
                      <wps:txbx>
                        <w:txbxContent>
                          <w:p w14:paraId="56034B12" w14:textId="77777777" w:rsidR="000B5A23" w:rsidRPr="00483D2E" w:rsidRDefault="000B5A23" w:rsidP="00E425EF">
                            <w:pPr>
                              <w:rPr>
                                <w:rFonts w:ascii="Calibri" w:hAnsi="Calibri" w:cs="Calibri"/>
                                <w:sz w:val="20"/>
                                <w:szCs w:val="16"/>
                              </w:rPr>
                            </w:pPr>
                            <w:r>
                              <w:rPr>
                                <w:rFonts w:ascii="Calibri" w:hAnsi="Calibri" w:cs="Calibri"/>
                                <w:sz w:val="20"/>
                                <w:szCs w:val="16"/>
                              </w:rPr>
                              <w:t>Defined plant response to photons (black line, weighting factors used to calculate PPFD), measured plant response to photons (green line, weighting factors used to calculate YPFD), and SQ-100 series and SQ-300 series quantum sensor response to photons (sensor spectral response).</w:t>
                            </w:r>
                          </w:p>
                          <w:p w14:paraId="5763CE99" w14:textId="77777777" w:rsidR="000B5A23" w:rsidRPr="008F2BE4" w:rsidRDefault="000B5A23" w:rsidP="00E425EF">
                            <w:pPr>
                              <w:rPr>
                                <w:rFonts w:ascii="Calibri" w:hAnsi="Calibri" w:cs="Calibri"/>
                                <w:sz w:val="20"/>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AB0F9C" id="Text Box 8" o:spid="_x0000_s1040" type="#_x0000_t202" style="position:absolute;margin-left:317.25pt;margin-top:.95pt;width:150.1pt;height:159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7cmSQIAAJAEAAAOAAAAZHJzL2Uyb0RvYy54bWysVG1v2yAQ/j5p/wHxfbWTJW1j1am6dJ0m&#10;dS9Sux+AMbbRgGNAYne/vgckWdp9m+YPiOPgubvnufPV9aQV2QnnJZiazs5KSoTh0ErT1/TH4927&#10;S0p8YKZlCoyo6ZPw9Hr99s3VaCsxhwFUKxxBEOOr0dZ0CMFWReH5IDTzZ2CFQWcHTrOApuuL1rER&#10;0bUq5mV5XozgWuuAC+/x9DY76Trhd53g4VvXeRGIqinmFtLq0trEtVhfsap3zA6S79Ng/5CFZtJg&#10;0CPULQuMbJ38C0pL7sBDF8446AK6TnKRasBqZuWrah4GZkWqBcnx9kiT/3+w/OvuuyOyremCEsM0&#10;SvQopkA+wEQuIzuj9RVeerB4LUx4jCqnSr29B/7TEwObgZle3DgH4yBYi9nN4svi5GnG8RGkGb9A&#10;i2HYNkACmjqnI3VIBkF0VOnpqExMhceQq/J8foEujj5kavW+TNoVrDo8t86HTwI0iZuaOpQ+wbPd&#10;vQ8xHVYdrsRoHpRs76RSyXB9s1GO7Bi2yV36UgWvrilDxpqulvNlZuAFROxYcQRp+syS2mosNwPP&#10;yvjllsNzbMx8fqgkNX2ESMm+SFDLgGOipK7p5QlKpPujaVMTByZV3mOlyuz5j5Rn8sPUTEno2eKg&#10;awPtEyriII8FjjFuBnC/KRlxJGrqf22ZE5SozwZVXc0WizhDyVgsL+ZouFNPc+phhiNUTQMlebsJ&#10;ee621sl+wEiZIQM32AmdTBrFlslZ7fPHtk9s7Ec0ztWpnW79+ZGsnwEAAP//AwBQSwMEFAAGAAgA&#10;AAAhAEcb5OnfAAAACQEAAA8AAABkcnMvZG93bnJldi54bWxMj0FPg0AQhe8m/ofNmHizSwWpIEtj&#10;NPZmGrGpHhd2BCI7S9hti/56x5MeJ9/Le98U69kO4oiT7x0pWC4iEEiNMz21CnavT1e3IHzQZPTg&#10;CBV8oYd1eX5W6Ny4E73gsQqt4BLyuVbQhTDmUvqmQ6v9wo1IzD7cZHXgc2qlmfSJy+0gr6MolVb3&#10;xAudHvGhw+azOlgFvonS/Tap9m+13OB3Zszj++ZZqcuL+f4ORMA5/IXhV5/VoWSn2h3IeDEoSOPk&#10;hqMMMhDMszhZgagVxMssA1kW8v8H5Q8AAAD//wMAUEsBAi0AFAAGAAgAAAAhALaDOJL+AAAA4QEA&#10;ABMAAAAAAAAAAAAAAAAAAAAAAFtDb250ZW50X1R5cGVzXS54bWxQSwECLQAUAAYACAAAACEAOP0h&#10;/9YAAACUAQAACwAAAAAAAAAAAAAAAAAvAQAAX3JlbHMvLnJlbHNQSwECLQAUAAYACAAAACEA+Ne3&#10;JkkCAACQBAAADgAAAAAAAAAAAAAAAAAuAgAAZHJzL2Uyb0RvYy54bWxQSwECLQAUAAYACAAAACEA&#10;Rxvk6d8AAAAJAQAADwAAAAAAAAAAAAAAAACjBAAAZHJzL2Rvd25yZXYueG1sUEsFBgAAAAAEAAQA&#10;8wAAAK8FAAAAAA==&#10;" strokecolor="white [3212]">
                <v:textbox>
                  <w:txbxContent>
                    <w:p w14:paraId="56034B12" w14:textId="77777777" w:rsidR="000B5A23" w:rsidRPr="00483D2E" w:rsidRDefault="000B5A23" w:rsidP="00E425EF">
                      <w:pPr>
                        <w:rPr>
                          <w:rFonts w:ascii="Calibri" w:hAnsi="Calibri" w:cs="Calibri"/>
                          <w:sz w:val="20"/>
                          <w:szCs w:val="16"/>
                        </w:rPr>
                      </w:pPr>
                      <w:r>
                        <w:rPr>
                          <w:rFonts w:ascii="Calibri" w:hAnsi="Calibri" w:cs="Calibri"/>
                          <w:sz w:val="20"/>
                          <w:szCs w:val="16"/>
                        </w:rPr>
                        <w:t>Defined plant response to photons (black line, weighting factors used to calculate PPFD), measured plant response to photons (green line, weighting factors used to calculate YPFD), and SQ-100 series and SQ-300 series quantum sensor response to photons (sensor spectral response).</w:t>
                      </w:r>
                    </w:p>
                    <w:p w14:paraId="5763CE99" w14:textId="77777777" w:rsidR="000B5A23" w:rsidRPr="008F2BE4" w:rsidRDefault="000B5A23" w:rsidP="00E425EF">
                      <w:pPr>
                        <w:rPr>
                          <w:rFonts w:ascii="Calibri" w:hAnsi="Calibri" w:cs="Calibri"/>
                          <w:sz w:val="20"/>
                          <w:szCs w:val="16"/>
                        </w:rPr>
                      </w:pPr>
                    </w:p>
                  </w:txbxContent>
                </v:textbox>
                <w10:wrap anchorx="margin"/>
              </v:shape>
            </w:pict>
          </mc:Fallback>
        </mc:AlternateContent>
      </w:r>
      <w:r w:rsidRPr="00C11E5A">
        <w:rPr>
          <w:rFonts w:cstheme="minorHAnsi"/>
          <w:noProof/>
        </w:rPr>
        <w:drawing>
          <wp:inline distT="0" distB="0" distL="0" distR="0" wp14:anchorId="4DA95EE2" wp14:editId="75A9EF79">
            <wp:extent cx="3889000" cy="2430624"/>
            <wp:effectExtent l="0" t="0" r="0" b="825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ghting Factors.TIF"/>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889000" cy="2430624"/>
                    </a:xfrm>
                    <a:prstGeom prst="rect">
                      <a:avLst/>
                    </a:prstGeom>
                    <a:ln>
                      <a:noFill/>
                    </a:ln>
                    <a:extLst>
                      <a:ext uri="{53640926-AAD7-44D8-BBD7-CCE9431645EC}">
                        <a14:shadowObscured xmlns:a14="http://schemas.microsoft.com/office/drawing/2010/main"/>
                      </a:ext>
                    </a:extLst>
                  </pic:spPr>
                </pic:pic>
              </a:graphicData>
            </a:graphic>
          </wp:inline>
        </w:drawing>
      </w:r>
      <w:r w:rsidRPr="00C11E5A">
        <w:rPr>
          <w:rFonts w:cstheme="minorHAnsi"/>
          <w:noProof/>
        </w:rPr>
        <w:t xml:space="preserve"> </w:t>
      </w:r>
    </w:p>
    <w:p w14:paraId="5E0F4263" w14:textId="77777777" w:rsidR="00E425EF" w:rsidRPr="00C11E5A" w:rsidRDefault="00E425EF" w:rsidP="00E425EF">
      <w:pPr>
        <w:spacing w:after="0" w:line="240" w:lineRule="auto"/>
        <w:rPr>
          <w:rFonts w:asciiTheme="minorHAnsi" w:hAnsiTheme="minorHAnsi" w:cstheme="minorHAnsi"/>
          <w:sz w:val="20"/>
          <w:szCs w:val="18"/>
        </w:rPr>
      </w:pPr>
      <w:r w:rsidRPr="00C11E5A">
        <w:rPr>
          <w:rFonts w:asciiTheme="minorHAnsi" w:hAnsiTheme="minorHAnsi" w:cstheme="minorHAnsi"/>
          <w:sz w:val="20"/>
          <w:szCs w:val="18"/>
        </w:rPr>
        <w:t xml:space="preserve">One potential definition of PAR is weighting photon flux density in units of </w:t>
      </w:r>
      <w:r w:rsidRPr="00C11E5A">
        <w:rPr>
          <w:rFonts w:ascii="Symbol" w:hAnsi="Symbol" w:cstheme="minorHAnsi"/>
          <w:sz w:val="20"/>
          <w:szCs w:val="18"/>
        </w:rPr>
        <w:t></w:t>
      </w:r>
      <w:r w:rsidRPr="00C11E5A">
        <w:rPr>
          <w:rFonts w:asciiTheme="minorHAnsi" w:hAnsiTheme="minorHAnsi" w:cstheme="minorHAnsi"/>
          <w:sz w:val="20"/>
          <w:szCs w:val="18"/>
        </w:rPr>
        <w:t>mol m</w:t>
      </w:r>
      <w:r w:rsidRPr="00C11E5A">
        <w:rPr>
          <w:rFonts w:asciiTheme="minorHAnsi" w:hAnsiTheme="minorHAnsi" w:cstheme="minorHAnsi"/>
          <w:sz w:val="20"/>
          <w:szCs w:val="18"/>
          <w:vertAlign w:val="superscript"/>
        </w:rPr>
        <w:t>-2</w:t>
      </w:r>
      <w:r w:rsidRPr="00C11E5A">
        <w:rPr>
          <w:rFonts w:asciiTheme="minorHAnsi" w:hAnsiTheme="minorHAnsi" w:cstheme="minorHAnsi"/>
          <w:sz w:val="20"/>
          <w:szCs w:val="18"/>
        </w:rPr>
        <w:t xml:space="preserve"> s</w:t>
      </w:r>
      <w:r w:rsidRPr="00C11E5A">
        <w:rPr>
          <w:rFonts w:asciiTheme="minorHAnsi" w:hAnsiTheme="minorHAnsi" w:cstheme="minorHAnsi"/>
          <w:sz w:val="20"/>
          <w:szCs w:val="18"/>
          <w:vertAlign w:val="superscript"/>
        </w:rPr>
        <w:t>-1</w:t>
      </w:r>
      <w:r w:rsidRPr="00C11E5A">
        <w:rPr>
          <w:rFonts w:asciiTheme="minorHAnsi" w:hAnsiTheme="minorHAnsi" w:cstheme="minorHAnsi"/>
          <w:sz w:val="20"/>
          <w:szCs w:val="18"/>
        </w:rPr>
        <w:t xml:space="preserve"> at each wavelength between 300 and 800 nm by measured relative quantum yield and summing the result. This is defined as yield photon flux density (YPFD, units of </w:t>
      </w:r>
      <w:r w:rsidRPr="00C11E5A">
        <w:rPr>
          <w:rFonts w:ascii="Symbol" w:hAnsi="Symbol" w:cstheme="minorHAnsi"/>
          <w:sz w:val="20"/>
          <w:szCs w:val="18"/>
        </w:rPr>
        <w:t></w:t>
      </w:r>
      <w:r w:rsidRPr="00C11E5A">
        <w:rPr>
          <w:rFonts w:asciiTheme="minorHAnsi" w:hAnsiTheme="minorHAnsi" w:cstheme="minorHAnsi"/>
          <w:sz w:val="20"/>
          <w:szCs w:val="18"/>
        </w:rPr>
        <w:t>mol m</w:t>
      </w:r>
      <w:r w:rsidRPr="00C11E5A">
        <w:rPr>
          <w:rFonts w:asciiTheme="minorHAnsi" w:hAnsiTheme="minorHAnsi" w:cstheme="minorHAnsi"/>
          <w:sz w:val="20"/>
          <w:szCs w:val="18"/>
          <w:vertAlign w:val="superscript"/>
        </w:rPr>
        <w:t>-2</w:t>
      </w:r>
      <w:r w:rsidRPr="00C11E5A">
        <w:rPr>
          <w:rFonts w:asciiTheme="minorHAnsi" w:hAnsiTheme="minorHAnsi" w:cstheme="minorHAnsi"/>
          <w:sz w:val="20"/>
          <w:szCs w:val="18"/>
        </w:rPr>
        <w:t xml:space="preserve"> s</w:t>
      </w:r>
      <w:r w:rsidRPr="00C11E5A">
        <w:rPr>
          <w:rFonts w:asciiTheme="minorHAnsi" w:hAnsiTheme="minorHAnsi" w:cstheme="minorHAnsi"/>
          <w:sz w:val="20"/>
          <w:szCs w:val="18"/>
          <w:vertAlign w:val="superscript"/>
        </w:rPr>
        <w:t>-1</w:t>
      </w:r>
      <w:r w:rsidRPr="00C11E5A">
        <w:rPr>
          <w:rFonts w:asciiTheme="minorHAnsi" w:hAnsiTheme="minorHAnsi" w:cstheme="minorHAnsi"/>
          <w:sz w:val="20"/>
          <w:szCs w:val="18"/>
        </w:rPr>
        <w:t>) (Sager et al., 1988). There are uncertainties and challenges associated with this definition of PAR. Measurements used to generate the relative quantum yield data were made on single leaves under low radiation levels and at short time scales (McCree, 1972a; Inada, 1976). Whole plants and plant canopies typically have multiple leaf layers and are generally grown in the field or greenhouse over the course of an entire growing season. Thus, actual conditions plants are subject to are likely different than those the single leaves were in when measurements were made by McCree (1972a) and Inada (1976). In addition, relative quantum yield shown in the figure above is the mean from twenty-two species grown in the field (McCree, 1972a). Mean relative quantum yield for the same species grown in growth chambers was similar, but there were differences, particularly at shorter wavelengths (less than 450 nm). There was also some variability between species (McCree, 1972a; Inada, 1976).</w:t>
      </w:r>
    </w:p>
    <w:p w14:paraId="0A72C89A" w14:textId="77777777" w:rsidR="00E425EF" w:rsidRPr="00C11E5A" w:rsidRDefault="00E425EF" w:rsidP="00E425EF">
      <w:pPr>
        <w:spacing w:after="0" w:line="240" w:lineRule="auto"/>
        <w:rPr>
          <w:rFonts w:asciiTheme="minorHAnsi" w:hAnsiTheme="minorHAnsi" w:cstheme="minorHAnsi"/>
          <w:sz w:val="20"/>
          <w:szCs w:val="18"/>
        </w:rPr>
      </w:pPr>
      <w:r w:rsidRPr="00C11E5A">
        <w:rPr>
          <w:rFonts w:asciiTheme="minorHAnsi" w:hAnsiTheme="minorHAnsi" w:cstheme="minorHAnsi"/>
          <w:sz w:val="20"/>
          <w:szCs w:val="18"/>
        </w:rPr>
        <w:t xml:space="preserve">McCree (1972b) found that equally weighting all photons between 400 and 700 nm and summing the result, defined as photosynthetic photon flux density (PPFD, in units of </w:t>
      </w:r>
      <w:r w:rsidRPr="00C11E5A">
        <w:rPr>
          <w:rFonts w:ascii="Symbol" w:hAnsi="Symbol" w:cstheme="minorHAnsi"/>
          <w:sz w:val="20"/>
          <w:szCs w:val="18"/>
        </w:rPr>
        <w:t></w:t>
      </w:r>
      <w:r w:rsidRPr="00C11E5A">
        <w:rPr>
          <w:rFonts w:asciiTheme="minorHAnsi" w:hAnsiTheme="minorHAnsi" w:cstheme="minorHAnsi"/>
          <w:sz w:val="20"/>
          <w:szCs w:val="18"/>
        </w:rPr>
        <w:t>mol m</w:t>
      </w:r>
      <w:r w:rsidRPr="00C11E5A">
        <w:rPr>
          <w:rFonts w:asciiTheme="minorHAnsi" w:hAnsiTheme="minorHAnsi" w:cstheme="minorHAnsi"/>
          <w:sz w:val="20"/>
          <w:szCs w:val="18"/>
          <w:vertAlign w:val="superscript"/>
        </w:rPr>
        <w:t>-2</w:t>
      </w:r>
      <w:r w:rsidRPr="00C11E5A">
        <w:rPr>
          <w:rFonts w:asciiTheme="minorHAnsi" w:hAnsiTheme="minorHAnsi" w:cstheme="minorHAnsi"/>
          <w:sz w:val="20"/>
          <w:szCs w:val="18"/>
        </w:rPr>
        <w:t xml:space="preserve"> s</w:t>
      </w:r>
      <w:r w:rsidRPr="00C11E5A">
        <w:rPr>
          <w:rFonts w:asciiTheme="minorHAnsi" w:hAnsiTheme="minorHAnsi" w:cstheme="minorHAnsi"/>
          <w:sz w:val="20"/>
          <w:szCs w:val="18"/>
          <w:vertAlign w:val="superscript"/>
        </w:rPr>
        <w:t>-1</w:t>
      </w:r>
      <w:r w:rsidRPr="00C11E5A">
        <w:rPr>
          <w:rFonts w:asciiTheme="minorHAnsi" w:hAnsiTheme="minorHAnsi" w:cstheme="minorHAnsi"/>
          <w:sz w:val="20"/>
          <w:szCs w:val="18"/>
        </w:rPr>
        <w:t>), was well correlated to photosynthesis, and very similar to correlation between YPFD and photosynthesis. As a matter of practicality, PPFD is a simpler definition of PAR. At the same time as McCree’s work, others had proposed PPFD as an accurate measure of PAR and built sensors that approximated the PPFD weighting factors (Biggs et al., 1971; Federer and Tanner, 1966). Correlation between PPFD and YPFD measurements for several radiation sources is very high (figure below), as an approximation, YPFD = 0.9PPFD. As a result, almost universally PAR is defined as PPFD rather than YPFD, although YPFD has been used in some studies. The only radiation sources shown (figure below) that don’t fall on the regression line are the high pressure sodium (HPS) lamp, reflection from a plant canopy, and transmission below a plant canopy. A large fraction of radiation from HPS lamps is in the red range of wavelengths where the YPFD weighting factors (measured relative quantum yield) are at or near one. The factor for converting PPFD to YPFD for HPS lamps is 0.95, rather than 0.90. The factor for converting PPFD to YPFD for reflected and transmitted photons is 1.00.</w:t>
      </w:r>
    </w:p>
    <w:p w14:paraId="7086805A" w14:textId="77777777" w:rsidR="00E425EF" w:rsidRPr="00DB35F8" w:rsidRDefault="00E425EF" w:rsidP="00E425EF">
      <w:pPr>
        <w:spacing w:after="0" w:line="240" w:lineRule="auto"/>
        <w:rPr>
          <w:rFonts w:asciiTheme="minorHAnsi" w:hAnsiTheme="minorHAnsi" w:cstheme="minorHAnsi"/>
          <w:color w:val="00B050"/>
          <w:sz w:val="20"/>
          <w:szCs w:val="18"/>
        </w:rPr>
      </w:pPr>
      <w:r w:rsidRPr="00DB35F8">
        <w:rPr>
          <w:rFonts w:asciiTheme="minorHAnsi" w:hAnsiTheme="minorHAnsi" w:cstheme="minorHAnsi"/>
          <w:noProof/>
          <w:color w:val="00B050"/>
          <w:sz w:val="20"/>
        </w:rPr>
        <w:lastRenderedPageBreak/>
        <mc:AlternateContent>
          <mc:Choice Requires="wps">
            <w:drawing>
              <wp:anchor distT="0" distB="0" distL="114300" distR="114300" simplePos="0" relativeHeight="251683840" behindDoc="0" locked="0" layoutInCell="1" allowOverlap="1" wp14:anchorId="1354D9F7" wp14:editId="393A8683">
                <wp:simplePos x="0" y="0"/>
                <wp:positionH relativeFrom="margin">
                  <wp:posOffset>3249930</wp:posOffset>
                </wp:positionH>
                <wp:positionV relativeFrom="paragraph">
                  <wp:posOffset>91440</wp:posOffset>
                </wp:positionV>
                <wp:extent cx="1906270" cy="2374900"/>
                <wp:effectExtent l="0" t="0" r="17780" b="2540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6270" cy="2374900"/>
                        </a:xfrm>
                        <a:prstGeom prst="rect">
                          <a:avLst/>
                        </a:prstGeom>
                        <a:solidFill>
                          <a:srgbClr val="FFFFFF"/>
                        </a:solidFill>
                        <a:ln w="9525">
                          <a:solidFill>
                            <a:schemeClr val="bg1"/>
                          </a:solidFill>
                          <a:miter lim="800000"/>
                          <a:headEnd/>
                          <a:tailEnd/>
                        </a:ln>
                      </wps:spPr>
                      <wps:txbx>
                        <w:txbxContent>
                          <w:p w14:paraId="4888A255" w14:textId="77777777" w:rsidR="000B5A23" w:rsidRPr="00C11E5A" w:rsidRDefault="000B5A23" w:rsidP="00E425EF">
                            <w:pPr>
                              <w:rPr>
                                <w:rFonts w:asciiTheme="minorHAnsi" w:hAnsiTheme="minorHAnsi" w:cstheme="minorHAnsi"/>
                                <w:sz w:val="20"/>
                                <w:szCs w:val="16"/>
                              </w:rPr>
                            </w:pPr>
                            <w:r w:rsidRPr="00C11E5A">
                              <w:rPr>
                                <w:rFonts w:asciiTheme="minorHAnsi" w:hAnsiTheme="minorHAnsi" w:cstheme="minorHAnsi"/>
                                <w:sz w:val="20"/>
                                <w:szCs w:val="16"/>
                              </w:rPr>
                              <w:t>Correlation between photosynthetic photon flux density (PPFD) and yield photon flux density (YPFD) for multiple different radiation sources. YPFD is approximately 90 % of PPFD. Measurements were made with a spectroradiometer (Apogee Instruments model PS-200) and weighting factors shown in the previous figure were used to calculate PPFD and YPFD.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54D9F7" id="_x0000_s1041" type="#_x0000_t202" style="position:absolute;margin-left:255.9pt;margin-top:7.2pt;width:150.1pt;height:187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qUSLQIAAE4EAAAOAAAAZHJzL2Uyb0RvYy54bWysVM1u2zAMvg/YOwi6L3bcpG2MOEWXLsOA&#10;7gdo9wCyLMfCJFGTlNjZ05eS0zTtbsN8EEiR+kh+JL28GbQie+G8BFPR6SSnRBgOjTTbiv583Hy4&#10;psQHZhqmwIiKHoSnN6v375a9LUUBHahGOIIgxpe9rWgXgi2zzPNOaOYnYIVBYwtOs4Cq22aNYz2i&#10;a5UVeX6Z9eAa64AL7/H2bjTSVcJvW8HD97b1IhBVUcwtpNOls45ntlqycuuY7SQ/psH+IQvNpMGg&#10;J6g7FhjZOfkXlJbcgYc2TDjoDNpWcpFqwGqm+ZtqHjpmRaoFyfH2RJP/f7D82/6HI7Kp6EWO/Bim&#10;sUmPYgjkIwykiPz01pfo9mDRMQx4jX1OtXp7D/yXJwbWHTNbcesc9J1gDeY3jS+zs6cjjo8gdf8V&#10;GgzDdgES0NA6HclDOgiiYx6HU29iKjyGXOSXxRWaONqKi6vZAvONMVj5/Nw6Hz4L0CQKFXXY/ATP&#10;9vc+jK7PLjGaByWbjVQqKW5br5Uje4aDsknfEf2VmzKkr+hiXsxHBl5BxJkVJ5B6O3LwJpCWAQde&#10;SV3R6zx+MQwrI22fTJPkwKQaZSxOmSOPkbqRxDDUQ2rZdB4fR5JraA7IrINxwHEhUejA/aGkx+Gu&#10;qP+9Y05Qor4Y7M5iOpvFbUjKbH5VoOLOLfW5hRmOUBUNlIziOqQNinkbuMUutjLx+5LJMWcc2tSh&#10;44LFrTjXk9fLb2D1BAAA//8DAFBLAwQUAAYACAAAACEAT5w87d8AAAAKAQAADwAAAGRycy9kb3du&#10;cmV2LnhtbEyPQU+DQBSE7yb+h80z8WYXKjYUWZpGY2/GSE3tcWGfQMq+Jey2RX+9z5M9TmYy802+&#10;mmwvTjj6zpGCeBaBQKqd6ahR8LF9uUtB+KDJ6N4RKvhGD6vi+irXmXFnesdTGRrBJeQzraANYcik&#10;9HWLVvuZG5DY+3Kj1YHl2Egz6jOX217Oo2ghre6IF1o94FOL9aE8WgW+jha7t6TcfVZygz9LY573&#10;m1elbm+m9SOIgFP4D8MfPqNDwUyVO5LxolfwEMeMHthIEhAcSOM5n6sU3KdpArLI5eWF4hcAAP//&#10;AwBQSwECLQAUAAYACAAAACEAtoM4kv4AAADhAQAAEwAAAAAAAAAAAAAAAAAAAAAAW0NvbnRlbnRf&#10;VHlwZXNdLnhtbFBLAQItABQABgAIAAAAIQA4/SH/1gAAAJQBAAALAAAAAAAAAAAAAAAAAC8BAABf&#10;cmVscy8ucmVsc1BLAQItABQABgAIAAAAIQB80qUSLQIAAE4EAAAOAAAAAAAAAAAAAAAAAC4CAABk&#10;cnMvZTJvRG9jLnhtbFBLAQItABQABgAIAAAAIQBPnDzt3wAAAAoBAAAPAAAAAAAAAAAAAAAAAIcE&#10;AABkcnMvZG93bnJldi54bWxQSwUGAAAAAAQABADzAAAAkwUAAAAA&#10;" strokecolor="white [3212]">
                <v:textbox>
                  <w:txbxContent>
                    <w:p w14:paraId="4888A255" w14:textId="77777777" w:rsidR="000B5A23" w:rsidRPr="00C11E5A" w:rsidRDefault="000B5A23" w:rsidP="00E425EF">
                      <w:pPr>
                        <w:rPr>
                          <w:rFonts w:asciiTheme="minorHAnsi" w:hAnsiTheme="minorHAnsi" w:cstheme="minorHAnsi"/>
                          <w:sz w:val="20"/>
                          <w:szCs w:val="16"/>
                        </w:rPr>
                      </w:pPr>
                      <w:r w:rsidRPr="00C11E5A">
                        <w:rPr>
                          <w:rFonts w:asciiTheme="minorHAnsi" w:hAnsiTheme="minorHAnsi" w:cstheme="minorHAnsi"/>
                          <w:sz w:val="20"/>
                          <w:szCs w:val="16"/>
                        </w:rPr>
                        <w:t>Correlation between photosynthetic photon flux density (PPFD) and yield photon flux density (YPFD) for multiple different radiation sources. YPFD is approximately 90 % of PPFD. Measurements were made with a spectroradiometer (Apogee Instruments model PS-200) and weighting factors shown in the previous figure were used to calculate PPFD and YPFD.</w:t>
                      </w:r>
                    </w:p>
                  </w:txbxContent>
                </v:textbox>
                <w10:wrap anchorx="margin"/>
              </v:shape>
            </w:pict>
          </mc:Fallback>
        </mc:AlternateContent>
      </w:r>
    </w:p>
    <w:p w14:paraId="72F6F6AD" w14:textId="77777777" w:rsidR="00E425EF" w:rsidRPr="00DB35F8" w:rsidRDefault="00E425EF" w:rsidP="00E425EF">
      <w:pPr>
        <w:spacing w:after="0" w:line="240" w:lineRule="auto"/>
        <w:jc w:val="both"/>
        <w:rPr>
          <w:rFonts w:asciiTheme="minorHAnsi" w:hAnsiTheme="minorHAnsi" w:cstheme="minorHAnsi"/>
          <w:color w:val="00B050"/>
          <w:sz w:val="20"/>
          <w:szCs w:val="18"/>
        </w:rPr>
      </w:pPr>
      <w:r w:rsidRPr="00DB35F8">
        <w:rPr>
          <w:rFonts w:asciiTheme="minorHAnsi" w:hAnsiTheme="minorHAnsi" w:cstheme="minorHAnsi"/>
          <w:noProof/>
          <w:color w:val="00B050"/>
          <w:sz w:val="20"/>
        </w:rPr>
        <mc:AlternateContent>
          <mc:Choice Requires="wps">
            <w:drawing>
              <wp:anchor distT="0" distB="0" distL="114300" distR="114300" simplePos="0" relativeHeight="251684864" behindDoc="0" locked="0" layoutInCell="1" allowOverlap="1" wp14:anchorId="154728C2" wp14:editId="65F353CB">
                <wp:simplePos x="0" y="0"/>
                <wp:positionH relativeFrom="margin">
                  <wp:posOffset>-104775</wp:posOffset>
                </wp:positionH>
                <wp:positionV relativeFrom="paragraph">
                  <wp:posOffset>2406015</wp:posOffset>
                </wp:positionV>
                <wp:extent cx="6131560" cy="2590800"/>
                <wp:effectExtent l="0" t="0" r="21590" b="1905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1560" cy="2590800"/>
                        </a:xfrm>
                        <a:prstGeom prst="rect">
                          <a:avLst/>
                        </a:prstGeom>
                        <a:solidFill>
                          <a:srgbClr val="FFFFFF"/>
                        </a:solidFill>
                        <a:ln w="9525">
                          <a:solidFill>
                            <a:schemeClr val="bg1"/>
                          </a:solidFill>
                          <a:miter lim="800000"/>
                          <a:headEnd/>
                          <a:tailEnd/>
                        </a:ln>
                      </wps:spPr>
                      <wps:txbx>
                        <w:txbxContent>
                          <w:p w14:paraId="71458CC1" w14:textId="77777777" w:rsidR="000B5A23" w:rsidRPr="00C11E5A" w:rsidRDefault="000B5A23" w:rsidP="00E425EF">
                            <w:pPr>
                              <w:spacing w:after="0" w:line="240" w:lineRule="auto"/>
                              <w:jc w:val="both"/>
                              <w:rPr>
                                <w:rFonts w:asciiTheme="minorHAnsi" w:hAnsiTheme="minorHAnsi" w:cstheme="minorHAnsi"/>
                                <w:sz w:val="20"/>
                              </w:rPr>
                            </w:pPr>
                            <w:r w:rsidRPr="00C11E5A">
                              <w:rPr>
                                <w:rFonts w:asciiTheme="minorHAnsi" w:hAnsiTheme="minorHAnsi" w:cstheme="minorHAnsi"/>
                                <w:sz w:val="20"/>
                              </w:rPr>
                              <w:t>Biggs, W., A.R. Edison, J.D. Eastin, K.W. Brown, J.W. Maranville, and M.D. Clegg, 1971. Photosynthesis light sensor and meter. Ecology 52:125-131.</w:t>
                            </w:r>
                          </w:p>
                          <w:p w14:paraId="1435B6C9" w14:textId="77777777" w:rsidR="000B5A23" w:rsidRPr="00C11E5A" w:rsidRDefault="000B5A23" w:rsidP="00E425EF">
                            <w:pPr>
                              <w:spacing w:after="0" w:line="240" w:lineRule="auto"/>
                              <w:jc w:val="both"/>
                              <w:rPr>
                                <w:rFonts w:asciiTheme="minorHAnsi" w:hAnsiTheme="minorHAnsi" w:cstheme="minorHAnsi"/>
                                <w:sz w:val="20"/>
                              </w:rPr>
                            </w:pPr>
                            <w:r w:rsidRPr="00C11E5A">
                              <w:rPr>
                                <w:rFonts w:asciiTheme="minorHAnsi" w:hAnsiTheme="minorHAnsi" w:cstheme="minorHAnsi"/>
                                <w:sz w:val="20"/>
                              </w:rPr>
                              <w:t>Federer, C.A., and C.B. Tanner, 1966. Sensors for measuring light available for photosynthesis. Ecology 47:654-657.</w:t>
                            </w:r>
                          </w:p>
                          <w:p w14:paraId="6BB1FB6F" w14:textId="77777777" w:rsidR="000B5A23" w:rsidRPr="00C11E5A" w:rsidRDefault="000B5A23" w:rsidP="00E425EF">
                            <w:pPr>
                              <w:spacing w:after="0" w:line="240" w:lineRule="auto"/>
                              <w:jc w:val="both"/>
                              <w:rPr>
                                <w:rFonts w:asciiTheme="minorHAnsi" w:hAnsiTheme="minorHAnsi" w:cstheme="minorHAnsi"/>
                                <w:sz w:val="20"/>
                              </w:rPr>
                            </w:pPr>
                            <w:r w:rsidRPr="00C11E5A">
                              <w:rPr>
                                <w:rFonts w:asciiTheme="minorHAnsi" w:hAnsiTheme="minorHAnsi" w:cstheme="minorHAnsi"/>
                                <w:sz w:val="20"/>
                              </w:rPr>
                              <w:t>Inada, K., 1976. Action spectra for photosynthesis in higher plants. Plant and Cell Physiology 17:355-365.</w:t>
                            </w:r>
                          </w:p>
                          <w:p w14:paraId="2607B6EE" w14:textId="77777777" w:rsidR="000B5A23" w:rsidRPr="00C11E5A" w:rsidRDefault="000B5A23" w:rsidP="00E425EF">
                            <w:pPr>
                              <w:spacing w:after="0" w:line="240" w:lineRule="auto"/>
                              <w:jc w:val="both"/>
                              <w:rPr>
                                <w:rFonts w:asciiTheme="minorHAnsi" w:hAnsiTheme="minorHAnsi" w:cstheme="minorHAnsi"/>
                                <w:sz w:val="20"/>
                              </w:rPr>
                            </w:pPr>
                            <w:r w:rsidRPr="00C11E5A">
                              <w:rPr>
                                <w:rFonts w:asciiTheme="minorHAnsi" w:hAnsiTheme="minorHAnsi" w:cstheme="minorHAnsi"/>
                                <w:sz w:val="20"/>
                              </w:rPr>
                              <w:t>McCree, K.J., 1972a. The action spectrum, absorptance and quantum yield of photosynthesis in crop plants. Agricultural Meteorology 9:191-216.</w:t>
                            </w:r>
                          </w:p>
                          <w:p w14:paraId="110187A1" w14:textId="77777777" w:rsidR="000B5A23" w:rsidRPr="00C11E5A" w:rsidRDefault="000B5A23" w:rsidP="00E425EF">
                            <w:pPr>
                              <w:spacing w:after="0" w:line="240" w:lineRule="auto"/>
                              <w:jc w:val="both"/>
                              <w:rPr>
                                <w:rFonts w:asciiTheme="minorHAnsi" w:hAnsiTheme="minorHAnsi" w:cstheme="minorHAnsi"/>
                                <w:sz w:val="20"/>
                              </w:rPr>
                            </w:pPr>
                            <w:r w:rsidRPr="00C11E5A">
                              <w:rPr>
                                <w:rFonts w:asciiTheme="minorHAnsi" w:hAnsiTheme="minorHAnsi" w:cstheme="minorHAnsi"/>
                                <w:sz w:val="20"/>
                              </w:rPr>
                              <w:t>McCree, K.J., 1972b. Test of current definitions of photosynthetically active radiation against leaf photosynthesis data. Agricultural Meteorology 10:443-453.</w:t>
                            </w:r>
                          </w:p>
                          <w:p w14:paraId="02BCE3B0" w14:textId="77777777" w:rsidR="000B5A23" w:rsidRPr="00C11E5A" w:rsidRDefault="000B5A23" w:rsidP="00E425EF">
                            <w:pPr>
                              <w:spacing w:after="0" w:line="240" w:lineRule="auto"/>
                              <w:jc w:val="both"/>
                              <w:rPr>
                                <w:rFonts w:asciiTheme="minorHAnsi" w:hAnsiTheme="minorHAnsi" w:cstheme="minorHAnsi"/>
                                <w:sz w:val="20"/>
                              </w:rPr>
                            </w:pPr>
                            <w:r w:rsidRPr="00C11E5A">
                              <w:rPr>
                                <w:rFonts w:asciiTheme="minorHAnsi" w:hAnsiTheme="minorHAnsi" w:cstheme="minorHAnsi"/>
                                <w:sz w:val="20"/>
                              </w:rPr>
                              <w:t>Sager, J.C., W.O. Smith, J.L. Edwards, and K.L. Cyr, 1988. Photosynthetic efficiency and phytochrome photoequilibria determination using spectral data. Transactions of the ASAE 31:1882-1889.</w:t>
                            </w:r>
                          </w:p>
                          <w:p w14:paraId="23779342" w14:textId="77777777" w:rsidR="000B5A23" w:rsidRPr="00C11E5A" w:rsidRDefault="000B5A23" w:rsidP="00E425EF">
                            <w:pPr>
                              <w:spacing w:after="0" w:line="240" w:lineRule="auto"/>
                              <w:jc w:val="both"/>
                              <w:rPr>
                                <w:rFonts w:asciiTheme="minorHAnsi" w:hAnsiTheme="minorHAnsi" w:cstheme="minorHAnsi"/>
                                <w:sz w:val="20"/>
                              </w:rPr>
                            </w:pPr>
                          </w:p>
                          <w:p w14:paraId="3D5906EC" w14:textId="77777777" w:rsidR="000B5A23" w:rsidRPr="00DB35F8" w:rsidRDefault="000B5A23" w:rsidP="00E425EF">
                            <w:pPr>
                              <w:rPr>
                                <w:rFonts w:asciiTheme="minorHAnsi" w:hAnsiTheme="minorHAnsi" w:cstheme="minorHAnsi"/>
                                <w:color w:val="00B050"/>
                                <w:sz w:val="20"/>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728C2" id="_x0000_s1042" type="#_x0000_t202" style="position:absolute;left:0;text-align:left;margin-left:-8.25pt;margin-top:189.45pt;width:482.8pt;height:204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yg1LwIAAE4EAAAOAAAAZHJzL2Uyb0RvYy54bWysVNuO2yAQfa/Uf0C8N77k0o0VZ7XNNlWl&#10;7UXa7QdgjGNUzFAgsdOv74CTNE3fqvoBMcxwmDlnxqv7oVPkIKyToEuaTVJKhOZQS70r6beX7Zs7&#10;SpxnumYKtCjpUTh6v379atWbQuTQgqqFJQiiXdGbkrbemyJJHG9Fx9wEjNDobMB2zKNpd0ltWY/o&#10;nUryNF0kPdjaWODCOTx9HJ10HfGbRnD/pWmc8ESVFHPzcbVxrcKarFes2FlmWslPabB/yKJjUuOj&#10;F6hH5hnZW/kXVCe5BQeNn3DoEmgayUWsAavJ0ptqnltmRKwFyXHmQpP7f7D88+GrJbIu6TSdUqJZ&#10;hyK9iMGTdzCQPPDTG1dg2LPBQD/gMeoca3XmCfh3RzRsWqZ34sFa6FvBaswvCzeTq6sjjgsgVf8J&#10;anyG7T1EoKGxXSAP6SCIjjodL9qEVDgeLrJpNl+gi6Mvny/TuzSql7DifN1Y5z8I6EjYlNSi+BGe&#10;HZ6cD+mw4hwSXnOgZL2VSkXD7qqNsuTAsFG28YsV3IQpTfqSLuf5fGTgD4jQs+ICUu1GDm4QOumx&#10;4ZXsSooV4De2YKDtva5jO3om1bjHjJU+8RioG0n0QzVEybLFWZ8K6iMya2FscBxI3LRgf1LSY3OX&#10;1P3YMysoUR81qrPMZrMwDdGYzd/maNhrT3XtYZojVEk9JeN24+MEBd40PKCKjYz8BrnHTE45Y9NG&#10;2k8DFqbi2o5Rv38D618AAAD//wMAUEsDBBQABgAIAAAAIQBDibjd4QAAAAsBAAAPAAAAZHJzL2Rv&#10;d25yZXYueG1sTI9BT4NAEIXvJv6HzZh4axe0UkCGxmjszTSiqR4XdgQiO0vYbYv+eteTHifvy3vf&#10;FJvZDOJIk+stI8TLCARxY3XPLcLry+MiBeG8Yq0Gy4TwRQ425flZoXJtT/xMx8q3IpSwyxVC5/2Y&#10;S+majoxySzsSh+zDTkb5cE6t1JM6hXIzyKsoSqRRPYeFTo1031HzWR0MgmuiZL9bVfu3Wm7pO9P6&#10;4X37hHh5Md/dgvA0+z8YfvWDOpTBqbYH1k4MCIs4uQkowvU6zUAEIltlMYgaYZ0mGciykP9/KH8A&#10;AAD//wMAUEsBAi0AFAAGAAgAAAAhALaDOJL+AAAA4QEAABMAAAAAAAAAAAAAAAAAAAAAAFtDb250&#10;ZW50X1R5cGVzXS54bWxQSwECLQAUAAYACAAAACEAOP0h/9YAAACUAQAACwAAAAAAAAAAAAAAAAAv&#10;AQAAX3JlbHMvLnJlbHNQSwECLQAUAAYACAAAACEAYJsoNS8CAABOBAAADgAAAAAAAAAAAAAAAAAu&#10;AgAAZHJzL2Uyb0RvYy54bWxQSwECLQAUAAYACAAAACEAQ4m43eEAAAALAQAADwAAAAAAAAAAAAAA&#10;AACJBAAAZHJzL2Rvd25yZXYueG1sUEsFBgAAAAAEAAQA8wAAAJcFAAAAAA==&#10;" strokecolor="white [3212]">
                <v:textbox>
                  <w:txbxContent>
                    <w:p w14:paraId="71458CC1" w14:textId="77777777" w:rsidR="000B5A23" w:rsidRPr="00C11E5A" w:rsidRDefault="000B5A23" w:rsidP="00E425EF">
                      <w:pPr>
                        <w:spacing w:after="0" w:line="240" w:lineRule="auto"/>
                        <w:jc w:val="both"/>
                        <w:rPr>
                          <w:rFonts w:asciiTheme="minorHAnsi" w:hAnsiTheme="minorHAnsi" w:cstheme="minorHAnsi"/>
                          <w:sz w:val="20"/>
                        </w:rPr>
                      </w:pPr>
                      <w:r w:rsidRPr="00C11E5A">
                        <w:rPr>
                          <w:rFonts w:asciiTheme="minorHAnsi" w:hAnsiTheme="minorHAnsi" w:cstheme="minorHAnsi"/>
                          <w:sz w:val="20"/>
                        </w:rPr>
                        <w:t xml:space="preserve">Biggs, W., A.R. Edison, J.D. Eastin, K.W. Brown, J.W. </w:t>
                      </w:r>
                      <w:proofErr w:type="spellStart"/>
                      <w:r w:rsidRPr="00C11E5A">
                        <w:rPr>
                          <w:rFonts w:asciiTheme="minorHAnsi" w:hAnsiTheme="minorHAnsi" w:cstheme="minorHAnsi"/>
                          <w:sz w:val="20"/>
                        </w:rPr>
                        <w:t>Maranville</w:t>
                      </w:r>
                      <w:proofErr w:type="spellEnd"/>
                      <w:r w:rsidRPr="00C11E5A">
                        <w:rPr>
                          <w:rFonts w:asciiTheme="minorHAnsi" w:hAnsiTheme="minorHAnsi" w:cstheme="minorHAnsi"/>
                          <w:sz w:val="20"/>
                        </w:rPr>
                        <w:t>, and M.D. Clegg, 1971. Photosynthesis light sensor and meter. Ecology 52:125-131.</w:t>
                      </w:r>
                    </w:p>
                    <w:p w14:paraId="1435B6C9" w14:textId="77777777" w:rsidR="000B5A23" w:rsidRPr="00C11E5A" w:rsidRDefault="000B5A23" w:rsidP="00E425EF">
                      <w:pPr>
                        <w:spacing w:after="0" w:line="240" w:lineRule="auto"/>
                        <w:jc w:val="both"/>
                        <w:rPr>
                          <w:rFonts w:asciiTheme="minorHAnsi" w:hAnsiTheme="minorHAnsi" w:cstheme="minorHAnsi"/>
                          <w:sz w:val="20"/>
                        </w:rPr>
                      </w:pPr>
                      <w:r w:rsidRPr="00C11E5A">
                        <w:rPr>
                          <w:rFonts w:asciiTheme="minorHAnsi" w:hAnsiTheme="minorHAnsi" w:cstheme="minorHAnsi"/>
                          <w:sz w:val="20"/>
                        </w:rPr>
                        <w:t>Federer, C.A., and C.B. Tanner, 1966. Sensors for measuring light available for photosynthesis. Ecology 47:654-657.</w:t>
                      </w:r>
                    </w:p>
                    <w:p w14:paraId="6BB1FB6F" w14:textId="77777777" w:rsidR="000B5A23" w:rsidRPr="00C11E5A" w:rsidRDefault="000B5A23" w:rsidP="00E425EF">
                      <w:pPr>
                        <w:spacing w:after="0" w:line="240" w:lineRule="auto"/>
                        <w:jc w:val="both"/>
                        <w:rPr>
                          <w:rFonts w:asciiTheme="minorHAnsi" w:hAnsiTheme="minorHAnsi" w:cstheme="minorHAnsi"/>
                          <w:sz w:val="20"/>
                        </w:rPr>
                      </w:pPr>
                      <w:r w:rsidRPr="00C11E5A">
                        <w:rPr>
                          <w:rFonts w:asciiTheme="minorHAnsi" w:hAnsiTheme="minorHAnsi" w:cstheme="minorHAnsi"/>
                          <w:sz w:val="20"/>
                        </w:rPr>
                        <w:t>Inada, K., 1976. Action spectra for photosynthesis in higher plants. Plant and Cell Physiology 17:355-365.</w:t>
                      </w:r>
                    </w:p>
                    <w:p w14:paraId="2607B6EE" w14:textId="77777777" w:rsidR="000B5A23" w:rsidRPr="00C11E5A" w:rsidRDefault="000B5A23" w:rsidP="00E425EF">
                      <w:pPr>
                        <w:spacing w:after="0" w:line="240" w:lineRule="auto"/>
                        <w:jc w:val="both"/>
                        <w:rPr>
                          <w:rFonts w:asciiTheme="minorHAnsi" w:hAnsiTheme="minorHAnsi" w:cstheme="minorHAnsi"/>
                          <w:sz w:val="20"/>
                        </w:rPr>
                      </w:pPr>
                      <w:r w:rsidRPr="00C11E5A">
                        <w:rPr>
                          <w:rFonts w:asciiTheme="minorHAnsi" w:hAnsiTheme="minorHAnsi" w:cstheme="minorHAnsi"/>
                          <w:sz w:val="20"/>
                        </w:rPr>
                        <w:t>McCree, K.J., 1972a. The action spectrum, absorptance and quantum yield of photosynthesis in crop plants. Agricultural Meteorology 9:191-216.</w:t>
                      </w:r>
                    </w:p>
                    <w:p w14:paraId="110187A1" w14:textId="77777777" w:rsidR="000B5A23" w:rsidRPr="00C11E5A" w:rsidRDefault="000B5A23" w:rsidP="00E425EF">
                      <w:pPr>
                        <w:spacing w:after="0" w:line="240" w:lineRule="auto"/>
                        <w:jc w:val="both"/>
                        <w:rPr>
                          <w:rFonts w:asciiTheme="minorHAnsi" w:hAnsiTheme="minorHAnsi" w:cstheme="minorHAnsi"/>
                          <w:sz w:val="20"/>
                        </w:rPr>
                      </w:pPr>
                      <w:r w:rsidRPr="00C11E5A">
                        <w:rPr>
                          <w:rFonts w:asciiTheme="minorHAnsi" w:hAnsiTheme="minorHAnsi" w:cstheme="minorHAnsi"/>
                          <w:sz w:val="20"/>
                        </w:rPr>
                        <w:t>McCree, K.J., 1972b. Test of current definitions of photosynthetically active radiation against leaf photosynthesis data. Agricultural Meteorology 10:443-453.</w:t>
                      </w:r>
                    </w:p>
                    <w:p w14:paraId="02BCE3B0" w14:textId="77777777" w:rsidR="000B5A23" w:rsidRPr="00C11E5A" w:rsidRDefault="000B5A23" w:rsidP="00E425EF">
                      <w:pPr>
                        <w:spacing w:after="0" w:line="240" w:lineRule="auto"/>
                        <w:jc w:val="both"/>
                        <w:rPr>
                          <w:rFonts w:asciiTheme="minorHAnsi" w:hAnsiTheme="minorHAnsi" w:cstheme="minorHAnsi"/>
                          <w:sz w:val="20"/>
                        </w:rPr>
                      </w:pPr>
                      <w:r w:rsidRPr="00C11E5A">
                        <w:rPr>
                          <w:rFonts w:asciiTheme="minorHAnsi" w:hAnsiTheme="minorHAnsi" w:cstheme="minorHAnsi"/>
                          <w:sz w:val="20"/>
                        </w:rPr>
                        <w:t xml:space="preserve">Sager, J.C., W.O. Smith, J.L. Edwards, and K.L. Cyr, 1988. Photosynthetic efficiency and phytochrome </w:t>
                      </w:r>
                      <w:proofErr w:type="spellStart"/>
                      <w:r w:rsidRPr="00C11E5A">
                        <w:rPr>
                          <w:rFonts w:asciiTheme="minorHAnsi" w:hAnsiTheme="minorHAnsi" w:cstheme="minorHAnsi"/>
                          <w:sz w:val="20"/>
                        </w:rPr>
                        <w:t>photoequilibria</w:t>
                      </w:r>
                      <w:proofErr w:type="spellEnd"/>
                      <w:r w:rsidRPr="00C11E5A">
                        <w:rPr>
                          <w:rFonts w:asciiTheme="minorHAnsi" w:hAnsiTheme="minorHAnsi" w:cstheme="minorHAnsi"/>
                          <w:sz w:val="20"/>
                        </w:rPr>
                        <w:t xml:space="preserve"> determination using spectral data. Transactions of the ASAE 31:1882-1889.</w:t>
                      </w:r>
                    </w:p>
                    <w:p w14:paraId="23779342" w14:textId="77777777" w:rsidR="000B5A23" w:rsidRPr="00C11E5A" w:rsidRDefault="000B5A23" w:rsidP="00E425EF">
                      <w:pPr>
                        <w:spacing w:after="0" w:line="240" w:lineRule="auto"/>
                        <w:jc w:val="both"/>
                        <w:rPr>
                          <w:rFonts w:asciiTheme="minorHAnsi" w:hAnsiTheme="minorHAnsi" w:cstheme="minorHAnsi"/>
                          <w:sz w:val="20"/>
                        </w:rPr>
                      </w:pPr>
                    </w:p>
                    <w:p w14:paraId="3D5906EC" w14:textId="77777777" w:rsidR="000B5A23" w:rsidRPr="00DB35F8" w:rsidRDefault="000B5A23" w:rsidP="00E425EF">
                      <w:pPr>
                        <w:rPr>
                          <w:rFonts w:asciiTheme="minorHAnsi" w:hAnsiTheme="minorHAnsi" w:cstheme="minorHAnsi"/>
                          <w:color w:val="00B050"/>
                          <w:sz w:val="20"/>
                          <w:szCs w:val="16"/>
                        </w:rPr>
                      </w:pPr>
                    </w:p>
                  </w:txbxContent>
                </v:textbox>
                <w10:wrap anchorx="margin"/>
              </v:shape>
            </w:pict>
          </mc:Fallback>
        </mc:AlternateContent>
      </w:r>
      <w:r w:rsidRPr="00DB35F8">
        <w:rPr>
          <w:rFonts w:asciiTheme="minorHAnsi" w:hAnsiTheme="minorHAnsi" w:cstheme="minorHAnsi"/>
          <w:noProof/>
          <w:color w:val="00B050"/>
          <w:sz w:val="20"/>
          <w:szCs w:val="18"/>
        </w:rPr>
        <w:drawing>
          <wp:inline distT="0" distB="0" distL="0" distR="0" wp14:anchorId="42E2913A" wp14:editId="08EA28ED">
            <wp:extent cx="3140765" cy="2245816"/>
            <wp:effectExtent l="0" t="0" r="2540" b="254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FD and YPFD Relationship.JPG"/>
                    <pic:cNvPicPr/>
                  </pic:nvPicPr>
                  <pic:blipFill rotWithShape="1">
                    <a:blip r:embed="rId31" cstate="print">
                      <a:extLst>
                        <a:ext uri="{28A0092B-C50C-407E-A947-70E740481C1C}">
                          <a14:useLocalDpi xmlns:a14="http://schemas.microsoft.com/office/drawing/2010/main" val="0"/>
                        </a:ext>
                      </a:extLst>
                    </a:blip>
                    <a:srcRect l="11111" t="31429" r="20000" b="30571"/>
                    <a:stretch/>
                  </pic:blipFill>
                  <pic:spPr bwMode="auto">
                    <a:xfrm>
                      <a:off x="0" y="0"/>
                      <a:ext cx="3166490" cy="2264211"/>
                    </a:xfrm>
                    <a:prstGeom prst="rect">
                      <a:avLst/>
                    </a:prstGeom>
                    <a:ln>
                      <a:noFill/>
                    </a:ln>
                    <a:extLst>
                      <a:ext uri="{53640926-AAD7-44D8-BBD7-CCE9431645EC}">
                        <a14:shadowObscured xmlns:a14="http://schemas.microsoft.com/office/drawing/2010/main"/>
                      </a:ext>
                    </a:extLst>
                  </pic:spPr>
                </pic:pic>
              </a:graphicData>
            </a:graphic>
          </wp:inline>
        </w:drawing>
      </w:r>
    </w:p>
    <w:p w14:paraId="07623FF7" w14:textId="77777777" w:rsidR="00E425EF" w:rsidRPr="00DB35F8" w:rsidRDefault="00E425EF" w:rsidP="00E425EF">
      <w:pPr>
        <w:spacing w:line="201" w:lineRule="atLeast"/>
        <w:rPr>
          <w:rFonts w:asciiTheme="minorHAnsi" w:hAnsiTheme="minorHAnsi" w:cstheme="minorHAnsi"/>
          <w:b/>
          <w:color w:val="00B050"/>
          <w:sz w:val="20"/>
        </w:rPr>
      </w:pPr>
    </w:p>
    <w:p w14:paraId="5F3C969C" w14:textId="77777777" w:rsidR="00E425EF" w:rsidRPr="00DB35F8" w:rsidRDefault="00E425EF" w:rsidP="00E425EF">
      <w:pPr>
        <w:spacing w:line="201" w:lineRule="atLeast"/>
        <w:rPr>
          <w:rFonts w:asciiTheme="minorHAnsi" w:hAnsiTheme="minorHAnsi" w:cstheme="minorHAnsi"/>
          <w:b/>
          <w:color w:val="00B050"/>
          <w:sz w:val="20"/>
        </w:rPr>
      </w:pPr>
    </w:p>
    <w:p w14:paraId="326ABB22" w14:textId="77777777" w:rsidR="00E425EF" w:rsidRPr="00DB35F8" w:rsidRDefault="00E425EF" w:rsidP="00E425EF">
      <w:pPr>
        <w:spacing w:line="201" w:lineRule="atLeast"/>
        <w:rPr>
          <w:rFonts w:asciiTheme="minorHAnsi" w:hAnsiTheme="minorHAnsi" w:cstheme="minorHAnsi"/>
          <w:b/>
          <w:color w:val="00B050"/>
          <w:sz w:val="20"/>
        </w:rPr>
      </w:pPr>
    </w:p>
    <w:p w14:paraId="4399E6BC" w14:textId="77777777" w:rsidR="00E425EF" w:rsidRPr="00DB35F8" w:rsidRDefault="00E425EF" w:rsidP="00E425EF">
      <w:pPr>
        <w:spacing w:line="201" w:lineRule="atLeast"/>
        <w:rPr>
          <w:rFonts w:asciiTheme="minorHAnsi" w:hAnsiTheme="minorHAnsi" w:cstheme="minorHAnsi"/>
          <w:b/>
          <w:color w:val="00B050"/>
          <w:sz w:val="20"/>
        </w:rPr>
      </w:pPr>
    </w:p>
    <w:p w14:paraId="02359CE8" w14:textId="77777777" w:rsidR="00E425EF" w:rsidRPr="00DB35F8" w:rsidRDefault="00E425EF" w:rsidP="00E425EF">
      <w:pPr>
        <w:spacing w:line="201" w:lineRule="atLeast"/>
        <w:rPr>
          <w:rFonts w:asciiTheme="minorHAnsi" w:hAnsiTheme="minorHAnsi" w:cstheme="minorHAnsi"/>
          <w:b/>
          <w:color w:val="00B050"/>
          <w:sz w:val="20"/>
        </w:rPr>
      </w:pPr>
    </w:p>
    <w:p w14:paraId="5DD12541" w14:textId="77777777" w:rsidR="00E425EF" w:rsidRPr="00DB35F8" w:rsidRDefault="00E425EF" w:rsidP="00E425EF">
      <w:pPr>
        <w:spacing w:line="201" w:lineRule="atLeast"/>
        <w:rPr>
          <w:rFonts w:asciiTheme="minorHAnsi" w:hAnsiTheme="minorHAnsi" w:cstheme="minorHAnsi"/>
          <w:b/>
          <w:color w:val="00B050"/>
          <w:sz w:val="20"/>
        </w:rPr>
      </w:pPr>
    </w:p>
    <w:p w14:paraId="3B8F1891" w14:textId="77777777" w:rsidR="00E425EF" w:rsidRPr="00DB35F8" w:rsidRDefault="00E425EF" w:rsidP="00E425EF">
      <w:pPr>
        <w:spacing w:line="201" w:lineRule="atLeast"/>
        <w:rPr>
          <w:rFonts w:asciiTheme="minorHAnsi" w:eastAsia="Skia" w:hAnsiTheme="minorHAnsi" w:cstheme="minorHAnsi"/>
          <w:color w:val="00B050"/>
          <w:sz w:val="20"/>
        </w:rPr>
      </w:pPr>
      <w:r w:rsidRPr="00DB35F8">
        <w:rPr>
          <w:rFonts w:asciiTheme="minorHAnsi" w:hAnsiTheme="minorHAnsi" w:cstheme="minorHAnsi"/>
          <w:b/>
          <w:color w:val="00B050"/>
          <w:sz w:val="20"/>
        </w:rPr>
        <w:t>Underwater Measurements and Immersion Effect</w:t>
      </w:r>
    </w:p>
    <w:p w14:paraId="7BAE3702" w14:textId="77777777" w:rsidR="00E425EF" w:rsidRPr="00AA1FE4" w:rsidRDefault="00E425EF" w:rsidP="00E425EF">
      <w:pPr>
        <w:spacing w:after="0" w:line="240" w:lineRule="auto"/>
        <w:rPr>
          <w:rFonts w:asciiTheme="minorHAnsi" w:hAnsiTheme="minorHAnsi" w:cstheme="minorHAnsi"/>
          <w:sz w:val="20"/>
        </w:rPr>
      </w:pPr>
      <w:r w:rsidRPr="00AA1FE4">
        <w:rPr>
          <w:rFonts w:asciiTheme="minorHAnsi" w:hAnsiTheme="minorHAnsi" w:cstheme="minorHAnsi"/>
          <w:sz w:val="20"/>
        </w:rPr>
        <w:t xml:space="preserve">When a quantum sensor that was calibrated in air is used to make underwater measurements, the sensor reads </w:t>
      </w:r>
    </w:p>
    <w:p w14:paraId="65813ABD" w14:textId="77777777" w:rsidR="00E425EF" w:rsidRPr="00AA1FE4" w:rsidRDefault="00E425EF" w:rsidP="00E425EF">
      <w:pPr>
        <w:rPr>
          <w:rFonts w:asciiTheme="minorHAnsi" w:hAnsiTheme="minorHAnsi" w:cstheme="minorHAnsi"/>
          <w:sz w:val="20"/>
        </w:rPr>
      </w:pPr>
      <w:r w:rsidRPr="00AA1FE4">
        <w:rPr>
          <w:rFonts w:asciiTheme="minorHAnsi" w:hAnsiTheme="minorHAnsi" w:cstheme="minorHAnsi"/>
          <w:sz w:val="20"/>
        </w:rPr>
        <w:br w:type="page"/>
      </w:r>
    </w:p>
    <w:p w14:paraId="29B75DF9" w14:textId="77777777" w:rsidR="00E425EF" w:rsidRPr="00C11E5A" w:rsidRDefault="00E425EF" w:rsidP="00E425EF">
      <w:pPr>
        <w:spacing w:after="0" w:line="240" w:lineRule="auto"/>
        <w:rPr>
          <w:rFonts w:asciiTheme="minorHAnsi" w:hAnsiTheme="minorHAnsi" w:cstheme="minorHAnsi"/>
          <w:b/>
          <w:bCs/>
          <w:sz w:val="20"/>
        </w:rPr>
      </w:pPr>
      <w:r w:rsidRPr="00C11E5A">
        <w:rPr>
          <w:rFonts w:asciiTheme="minorHAnsi" w:hAnsiTheme="minorHAnsi" w:cstheme="minorHAnsi"/>
          <w:b/>
          <w:bCs/>
          <w:sz w:val="20"/>
        </w:rPr>
        <w:lastRenderedPageBreak/>
        <w:t>Immersion Effect Correction Factor</w:t>
      </w:r>
    </w:p>
    <w:p w14:paraId="7A9CCFDA" w14:textId="77777777" w:rsidR="00E425EF" w:rsidRPr="00C11E5A" w:rsidRDefault="00E425EF" w:rsidP="00E425EF">
      <w:pPr>
        <w:spacing w:after="0" w:line="240" w:lineRule="auto"/>
        <w:rPr>
          <w:rFonts w:asciiTheme="minorHAnsi" w:hAnsiTheme="minorHAnsi" w:cstheme="minorHAnsi"/>
          <w:sz w:val="20"/>
        </w:rPr>
      </w:pPr>
      <w:r w:rsidRPr="00C11E5A">
        <w:rPr>
          <w:rFonts w:asciiTheme="minorHAnsi" w:hAnsiTheme="minorHAnsi" w:cstheme="minorHAnsi"/>
          <w:sz w:val="20"/>
        </w:rPr>
        <w:t>When a radiation sensor is submerged in water, more of the incident radiation is backscattered out of the diffuser than when the sensor is in air (Smith, 1969; Tyler and Smith, 1970). This phenomenon is caused by the difference in the refractive index for air (1.00) and water (1.33), and is called the immersion effect. Without correction for the immersion effect, radiation sensors calibrated in air can only provide relative values underwater (Smith, 1969; Tyler and Smith, 1970). Immersion effect correction factors can be derived by making measurements in air and at multiple water depths at a constant distance from a lamp in a controlled laboratory setting.</w:t>
      </w:r>
    </w:p>
    <w:p w14:paraId="6CDED973" w14:textId="77777777" w:rsidR="00E425EF" w:rsidRPr="00C11E5A" w:rsidRDefault="00E425EF" w:rsidP="00E425EF">
      <w:pPr>
        <w:spacing w:after="0" w:line="240" w:lineRule="auto"/>
        <w:rPr>
          <w:rFonts w:asciiTheme="minorHAnsi" w:hAnsiTheme="minorHAnsi" w:cstheme="minorHAnsi"/>
          <w:sz w:val="20"/>
        </w:rPr>
      </w:pPr>
      <w:r w:rsidRPr="00C11E5A">
        <w:rPr>
          <w:rFonts w:asciiTheme="minorHAnsi" w:hAnsiTheme="minorHAnsi" w:cstheme="minorHAnsi"/>
          <w:sz w:val="20"/>
        </w:rPr>
        <w:t xml:space="preserve">Apogee SQ-100 series and SQ-300 series quantum sensors have an immersion effect correction factor of 1.08. This correction factor should be multiplied by PPFD measurements made underwater to yield accurate PPFD. </w:t>
      </w:r>
    </w:p>
    <w:p w14:paraId="3C490956" w14:textId="47FD2F00" w:rsidR="00E425EF" w:rsidRPr="00C11E5A" w:rsidRDefault="00E425EF" w:rsidP="00E425EF">
      <w:pPr>
        <w:spacing w:after="0" w:line="240" w:lineRule="auto"/>
        <w:rPr>
          <w:rFonts w:asciiTheme="minorHAnsi" w:hAnsiTheme="minorHAnsi" w:cstheme="minorHAnsi"/>
          <w:color w:val="0070C0"/>
          <w:sz w:val="20"/>
          <w:u w:val="single"/>
        </w:rPr>
      </w:pPr>
      <w:r w:rsidRPr="00AA1FE4">
        <w:rPr>
          <w:rFonts w:asciiTheme="minorHAnsi" w:hAnsiTheme="minorHAnsi" w:cstheme="minorHAnsi"/>
          <w:sz w:val="20"/>
        </w:rPr>
        <w:t>Further information on underwater measurements and the immersion effect can be found on the Apogee webpage (</w:t>
      </w:r>
      <w:hyperlink r:id="rId32" w:history="1">
        <w:r w:rsidR="0018150C" w:rsidRPr="00542AE0">
          <w:rPr>
            <w:rStyle w:val="Hyperlink"/>
            <w:rFonts w:asciiTheme="minorHAnsi" w:hAnsiTheme="minorHAnsi" w:cstheme="minorHAnsi"/>
            <w:sz w:val="20"/>
          </w:rPr>
          <w:t>http://www.apogeeinstruments.com/underwater-par-measurements/</w:t>
        </w:r>
      </w:hyperlink>
      <w:r w:rsidR="0018150C">
        <w:rPr>
          <w:rFonts w:asciiTheme="minorHAnsi" w:hAnsiTheme="minorHAnsi" w:cstheme="minorHAnsi"/>
          <w:sz w:val="20"/>
        </w:rPr>
        <w:t>).</w:t>
      </w:r>
    </w:p>
    <w:p w14:paraId="58F80C1F" w14:textId="77777777" w:rsidR="00E425EF" w:rsidRPr="00AA1FE4" w:rsidRDefault="00E425EF" w:rsidP="00E425EF">
      <w:pPr>
        <w:spacing w:after="0" w:line="240" w:lineRule="auto"/>
      </w:pPr>
    </w:p>
    <w:p w14:paraId="3EF5DFF9" w14:textId="77777777" w:rsidR="00E425EF" w:rsidRPr="00AA1FE4" w:rsidRDefault="00E425EF" w:rsidP="00E425EF">
      <w:pPr>
        <w:spacing w:after="0" w:line="240" w:lineRule="auto"/>
        <w:rPr>
          <w:rFonts w:asciiTheme="minorHAnsi" w:hAnsiTheme="minorHAnsi" w:cstheme="minorHAnsi"/>
          <w:sz w:val="20"/>
        </w:rPr>
      </w:pPr>
      <w:r w:rsidRPr="00AA1FE4">
        <w:rPr>
          <w:rFonts w:asciiTheme="minorHAnsi" w:hAnsiTheme="minorHAnsi" w:cstheme="minorHAnsi"/>
          <w:sz w:val="20"/>
        </w:rPr>
        <w:t>Smith, R.C., 1969. An underwater spectral irradiance collector. Journal of Marine Research 27:341-351.</w:t>
      </w:r>
    </w:p>
    <w:p w14:paraId="799E1DB5" w14:textId="77777777" w:rsidR="00251ECA" w:rsidRDefault="00E425EF" w:rsidP="00E425EF">
      <w:pPr>
        <w:rPr>
          <w:rFonts w:eastAsiaTheme="minorHAnsi" w:cstheme="minorHAnsi"/>
          <w:szCs w:val="18"/>
        </w:rPr>
      </w:pPr>
      <w:r w:rsidRPr="00AA1FE4">
        <w:rPr>
          <w:rFonts w:asciiTheme="minorHAnsi" w:hAnsiTheme="minorHAnsi" w:cstheme="minorHAnsi"/>
          <w:sz w:val="20"/>
        </w:rPr>
        <w:t>Tyler, J.E., and R.C. Smith, 1970. Measurements of Spectral Irradiance Underwater. Gordon and Breach, New York, New York. 103 pages</w:t>
      </w:r>
      <w:r w:rsidRPr="00AA1FE4">
        <w:t>.</w:t>
      </w:r>
      <w:r w:rsidR="00251ECA" w:rsidRPr="002633F4">
        <w:rPr>
          <w:rFonts w:ascii="Calibri" w:hAnsi="Calibri" w:cs="Calibri"/>
          <w:sz w:val="20"/>
          <w:szCs w:val="18"/>
        </w:rPr>
        <w:t xml:space="preserve"> </w:t>
      </w:r>
    </w:p>
    <w:p w14:paraId="41E6A92E" w14:textId="77777777" w:rsidR="006E0AAB" w:rsidRPr="00187C35" w:rsidRDefault="006E0AAB" w:rsidP="001B0F0E">
      <w:pPr>
        <w:rPr>
          <w:szCs w:val="18"/>
        </w:rPr>
      </w:pPr>
      <w:r w:rsidRPr="00187C35">
        <w:rPr>
          <w:szCs w:val="18"/>
        </w:rPr>
        <w:br w:type="page"/>
      </w:r>
    </w:p>
    <w:p w14:paraId="48F53070" w14:textId="77777777" w:rsidR="00B5508F" w:rsidRPr="00187C35" w:rsidRDefault="00802757" w:rsidP="009363C7">
      <w:pPr>
        <w:pStyle w:val="Heading3"/>
        <w:rPr>
          <w:szCs w:val="32"/>
        </w:rPr>
      </w:pPr>
      <w:bookmarkStart w:id="19" w:name="_Toc390263766"/>
      <w:bookmarkStart w:id="20" w:name="_Toc390264172"/>
      <w:bookmarkStart w:id="21" w:name="_Toc508805544"/>
      <w:r w:rsidRPr="00187C35">
        <w:rPr>
          <w:szCs w:val="32"/>
        </w:rPr>
        <w:lastRenderedPageBreak/>
        <w:t>Maintenance</w:t>
      </w:r>
      <w:r w:rsidR="00B5508F" w:rsidRPr="00187C35">
        <w:rPr>
          <w:szCs w:val="32"/>
        </w:rPr>
        <w:t xml:space="preserve"> and Recalibration</w:t>
      </w:r>
      <w:bookmarkEnd w:id="19"/>
      <w:bookmarkEnd w:id="20"/>
      <w:bookmarkEnd w:id="21"/>
    </w:p>
    <w:p w14:paraId="015013A8" w14:textId="77777777" w:rsidR="00E425EF" w:rsidRPr="00C235C8" w:rsidRDefault="00E425EF" w:rsidP="00E425EF">
      <w:pPr>
        <w:rPr>
          <w:rFonts w:asciiTheme="minorHAnsi" w:hAnsiTheme="minorHAnsi" w:cstheme="minorHAnsi"/>
          <w:sz w:val="20"/>
          <w:szCs w:val="18"/>
        </w:rPr>
      </w:pPr>
      <w:r w:rsidRPr="00C235C8">
        <w:rPr>
          <w:rFonts w:asciiTheme="minorHAnsi" w:hAnsiTheme="minorHAnsi" w:cstheme="minorHAnsi"/>
          <w:sz w:val="20"/>
          <w:szCs w:val="18"/>
        </w:rPr>
        <w:t>Blocking of the optical path between the target and detector can cause low readings. Occasionally, accumulated materials on the diffuser of the upward-looking sensor can block the optical path in three common ways:</w:t>
      </w:r>
    </w:p>
    <w:p w14:paraId="780EB4C6" w14:textId="77777777" w:rsidR="00E425EF" w:rsidRPr="00C235C8" w:rsidRDefault="00E425EF" w:rsidP="00E425EF">
      <w:pPr>
        <w:pStyle w:val="ListParagraph"/>
        <w:numPr>
          <w:ilvl w:val="0"/>
          <w:numId w:val="5"/>
        </w:numPr>
        <w:rPr>
          <w:rFonts w:asciiTheme="minorHAnsi" w:hAnsiTheme="minorHAnsi" w:cstheme="minorHAnsi"/>
          <w:sz w:val="20"/>
          <w:szCs w:val="18"/>
        </w:rPr>
      </w:pPr>
      <w:r w:rsidRPr="00C235C8">
        <w:rPr>
          <w:rFonts w:asciiTheme="minorHAnsi" w:hAnsiTheme="minorHAnsi" w:cstheme="minorHAnsi"/>
          <w:sz w:val="20"/>
          <w:szCs w:val="18"/>
        </w:rPr>
        <w:t>Moisture or debris on the diffuser.</w:t>
      </w:r>
    </w:p>
    <w:p w14:paraId="6739F83B" w14:textId="77777777" w:rsidR="00E425EF" w:rsidRPr="00C235C8" w:rsidRDefault="00E425EF" w:rsidP="00E425EF">
      <w:pPr>
        <w:pStyle w:val="ListParagraph"/>
        <w:numPr>
          <w:ilvl w:val="0"/>
          <w:numId w:val="5"/>
        </w:numPr>
        <w:rPr>
          <w:rFonts w:asciiTheme="minorHAnsi" w:hAnsiTheme="minorHAnsi" w:cstheme="minorHAnsi"/>
          <w:sz w:val="20"/>
          <w:szCs w:val="18"/>
        </w:rPr>
      </w:pPr>
      <w:r w:rsidRPr="00C235C8">
        <w:rPr>
          <w:rFonts w:asciiTheme="minorHAnsi" w:hAnsiTheme="minorHAnsi" w:cstheme="minorHAnsi"/>
          <w:sz w:val="20"/>
          <w:szCs w:val="18"/>
        </w:rPr>
        <w:t>Dust during periods of low rainfall.</w:t>
      </w:r>
    </w:p>
    <w:p w14:paraId="35F4CED1" w14:textId="77777777" w:rsidR="00E425EF" w:rsidRPr="00C235C8" w:rsidRDefault="00E425EF" w:rsidP="00E425EF">
      <w:pPr>
        <w:pStyle w:val="ListParagraph"/>
        <w:numPr>
          <w:ilvl w:val="0"/>
          <w:numId w:val="5"/>
        </w:numPr>
        <w:rPr>
          <w:rFonts w:asciiTheme="minorHAnsi" w:hAnsiTheme="minorHAnsi" w:cstheme="minorHAnsi"/>
          <w:sz w:val="20"/>
          <w:szCs w:val="18"/>
        </w:rPr>
      </w:pPr>
      <w:r w:rsidRPr="00C235C8">
        <w:rPr>
          <w:rFonts w:asciiTheme="minorHAnsi" w:hAnsiTheme="minorHAnsi" w:cstheme="minorHAnsi"/>
          <w:sz w:val="20"/>
          <w:szCs w:val="18"/>
        </w:rPr>
        <w:t>Salt deposit accumulation from evaporation of sea spray or sprinkler irrigation water.</w:t>
      </w:r>
    </w:p>
    <w:p w14:paraId="0BAF0A89" w14:textId="77777777" w:rsidR="00E425EF" w:rsidRPr="00C235C8" w:rsidRDefault="00E425EF" w:rsidP="00E425EF">
      <w:pPr>
        <w:rPr>
          <w:rFonts w:asciiTheme="minorHAnsi" w:hAnsiTheme="minorHAnsi" w:cstheme="minorHAnsi"/>
          <w:b/>
          <w:sz w:val="20"/>
          <w:szCs w:val="18"/>
        </w:rPr>
      </w:pPr>
      <w:r w:rsidRPr="00C235C8">
        <w:rPr>
          <w:rFonts w:asciiTheme="minorHAnsi" w:hAnsiTheme="minorHAnsi" w:cstheme="minorHAnsi"/>
          <w:sz w:val="20"/>
          <w:szCs w:val="18"/>
        </w:rPr>
        <w:t xml:space="preserve">Apogee Instruments upward-looking sensors have a domed diffuser and housing for improved self-cleaning from rainfall, but active cleaning may be necessary. Dust or organic deposits are best removed using water, or window cleaner, and a soft cloth or cotton swab. Salt deposits should be dissolved with vinegar and removed with a cloth or cotton swab. </w:t>
      </w:r>
      <w:r w:rsidRPr="00C235C8">
        <w:rPr>
          <w:rFonts w:asciiTheme="minorHAnsi" w:hAnsiTheme="minorHAnsi" w:cstheme="minorHAnsi"/>
          <w:b/>
          <w:sz w:val="20"/>
          <w:szCs w:val="18"/>
        </w:rPr>
        <w:t xml:space="preserve">Salt deposits </w:t>
      </w:r>
      <w:r w:rsidRPr="00C235C8">
        <w:rPr>
          <w:rFonts w:asciiTheme="minorHAnsi" w:hAnsiTheme="minorHAnsi" w:cstheme="minorHAnsi"/>
          <w:b/>
          <w:sz w:val="20"/>
          <w:szCs w:val="18"/>
          <w:u w:val="single"/>
        </w:rPr>
        <w:t>cannot</w:t>
      </w:r>
      <w:r w:rsidRPr="00C235C8">
        <w:rPr>
          <w:rFonts w:asciiTheme="minorHAnsi" w:hAnsiTheme="minorHAnsi" w:cstheme="minorHAnsi"/>
          <w:b/>
          <w:sz w:val="20"/>
          <w:szCs w:val="18"/>
        </w:rPr>
        <w:t xml:space="preserve"> be removed with solvents such as alcohol or acetone.</w:t>
      </w:r>
      <w:r w:rsidRPr="00C235C8">
        <w:rPr>
          <w:rFonts w:asciiTheme="minorHAnsi" w:hAnsiTheme="minorHAnsi" w:cstheme="minorHAnsi"/>
          <w:sz w:val="20"/>
          <w:szCs w:val="18"/>
        </w:rPr>
        <w:t xml:space="preserve"> Use only gentle pressure when cleaning the diffuser with a cotton swab or soft cloth to avoid scratching the outer surface. The solvent should be allowed to do the cleaning, not mechanical force. </w:t>
      </w:r>
      <w:r w:rsidRPr="00C235C8">
        <w:rPr>
          <w:rFonts w:asciiTheme="minorHAnsi" w:hAnsiTheme="minorHAnsi" w:cstheme="minorHAnsi"/>
          <w:b/>
          <w:sz w:val="20"/>
          <w:szCs w:val="18"/>
        </w:rPr>
        <w:t>Never use abrasive material or cleaner on the diffuser.</w:t>
      </w:r>
    </w:p>
    <w:p w14:paraId="5533DEBE" w14:textId="319B4B5E" w:rsidR="00E425EF" w:rsidRPr="00C11E5A" w:rsidRDefault="00E425EF" w:rsidP="00E425EF">
      <w:pPr>
        <w:rPr>
          <w:rFonts w:asciiTheme="minorHAnsi" w:hAnsiTheme="minorHAnsi" w:cstheme="minorHAnsi"/>
          <w:bCs/>
          <w:color w:val="0070C0"/>
          <w:sz w:val="20"/>
          <w:szCs w:val="18"/>
          <w:u w:val="single"/>
        </w:rPr>
      </w:pPr>
      <w:r w:rsidRPr="00C11E5A">
        <w:rPr>
          <w:rFonts w:asciiTheme="minorHAnsi" w:hAnsiTheme="minorHAnsi" w:cstheme="minorHAnsi"/>
          <w:sz w:val="20"/>
          <w:szCs w:val="18"/>
        </w:rPr>
        <w:t xml:space="preserve">Although Apogee sensors are very stable, nominal calibration drift is normal for all research-grade sensors. To ensure maximum accuracy, recalibration every two years is recommended. Longer time periods between </w:t>
      </w:r>
      <w:r w:rsidRPr="00AA1FE4">
        <w:rPr>
          <w:rFonts w:asciiTheme="minorHAnsi" w:hAnsiTheme="minorHAnsi" w:cstheme="minorHAnsi"/>
          <w:sz w:val="20"/>
          <w:szCs w:val="18"/>
        </w:rPr>
        <w:t xml:space="preserve">recalibration may be warranted depending on tolerances. </w:t>
      </w:r>
      <w:r w:rsidRPr="00AA1FE4">
        <w:rPr>
          <w:rFonts w:asciiTheme="minorHAnsi" w:hAnsiTheme="minorHAnsi" w:cstheme="minorHAnsi"/>
          <w:bCs/>
          <w:sz w:val="20"/>
          <w:szCs w:val="18"/>
        </w:rPr>
        <w:t>See the Apogee webpage for details regarding return of sensors for recalibration (</w:t>
      </w:r>
      <w:hyperlink r:id="rId33" w:history="1">
        <w:r w:rsidR="0018150C" w:rsidRPr="00542AE0">
          <w:rPr>
            <w:rStyle w:val="Hyperlink"/>
            <w:rFonts w:asciiTheme="minorHAnsi" w:hAnsiTheme="minorHAnsi" w:cstheme="minorHAnsi"/>
            <w:bCs/>
            <w:sz w:val="20"/>
            <w:szCs w:val="18"/>
          </w:rPr>
          <w:t>http://www.apogeeinstruments.com/tech-support-recalibration-repairs/</w:t>
        </w:r>
      </w:hyperlink>
      <w:r w:rsidRPr="00AA1FE4">
        <w:rPr>
          <w:rFonts w:asciiTheme="minorHAnsi" w:hAnsiTheme="minorHAnsi" w:cstheme="minorHAnsi"/>
          <w:bCs/>
          <w:sz w:val="20"/>
          <w:szCs w:val="18"/>
        </w:rPr>
        <w:t>).</w:t>
      </w:r>
    </w:p>
    <w:p w14:paraId="41F508F9" w14:textId="6D0B195F" w:rsidR="00E425EF" w:rsidRPr="00C11E5A" w:rsidRDefault="00E425EF" w:rsidP="00E425EF">
      <w:pPr>
        <w:rPr>
          <w:rFonts w:asciiTheme="minorHAnsi" w:hAnsiTheme="minorHAnsi" w:cstheme="minorHAnsi"/>
          <w:color w:val="0070C0"/>
          <w:sz w:val="20"/>
          <w:szCs w:val="18"/>
          <w:u w:val="single"/>
        </w:rPr>
      </w:pPr>
      <w:r w:rsidRPr="00AA1FE4">
        <w:rPr>
          <w:rFonts w:asciiTheme="minorHAnsi" w:hAnsiTheme="minorHAnsi" w:cstheme="minorHAnsi"/>
          <w:sz w:val="20"/>
          <w:szCs w:val="18"/>
        </w:rPr>
        <w:t>To determine if a specific sensor needs recalibration, the Clear Sky Calculator (</w:t>
      </w:r>
      <w:hyperlink r:id="rId34" w:history="1">
        <w:r w:rsidR="0018150C" w:rsidRPr="00542AE0">
          <w:rPr>
            <w:rStyle w:val="Hyperlink"/>
            <w:rFonts w:asciiTheme="minorHAnsi" w:hAnsiTheme="minorHAnsi" w:cstheme="minorHAnsi"/>
            <w:sz w:val="20"/>
            <w:szCs w:val="18"/>
          </w:rPr>
          <w:t>www.clearskycalculator.com</w:t>
        </w:r>
      </w:hyperlink>
      <w:r w:rsidRPr="00AA1FE4">
        <w:rPr>
          <w:rFonts w:asciiTheme="minorHAnsi" w:hAnsiTheme="minorHAnsi" w:cstheme="minorHAnsi"/>
          <w:sz w:val="20"/>
          <w:szCs w:val="18"/>
        </w:rPr>
        <w:t xml:space="preserve">) </w:t>
      </w:r>
      <w:r w:rsidRPr="00C11E5A">
        <w:rPr>
          <w:rFonts w:asciiTheme="minorHAnsi" w:hAnsiTheme="minorHAnsi" w:cstheme="minorHAnsi"/>
          <w:sz w:val="20"/>
          <w:szCs w:val="18"/>
        </w:rPr>
        <w:t>website and/or smartphone app can be used to indicate PPFD incident on a horizontal surface at any time of day at any location in the world. It is most accurate when used near solar noon in spring and summer months, where accuracy over multiple clear and unpolluted days is estimated to be ± 4 % in all climates and locations around the world. For best accuracy, the sky must be completely clear, as reflected radiation from clouds causes incoming radiation to increase above the value predicted by the clear sky calculator. Measured PPFD can exceed PPFD predicted by the Clear Sky Calculator due to reflection from thin, high clouds and edges of clouds, which enhances incident PPFD. The influence of high clouds typically shows up as spikes above clear sky values, not a constant offset greater than clear sky values.</w:t>
      </w:r>
    </w:p>
    <w:p w14:paraId="70660C26" w14:textId="77FDAAFF" w:rsidR="00446BB1" w:rsidRDefault="00E425EF" w:rsidP="00E425EF">
      <w:pPr>
        <w:rPr>
          <w:rFonts w:cstheme="minorHAnsi"/>
          <w:color w:val="000000"/>
          <w:szCs w:val="18"/>
        </w:rPr>
      </w:pPr>
      <w:r w:rsidRPr="00C11E5A">
        <w:rPr>
          <w:rFonts w:asciiTheme="minorHAnsi" w:hAnsiTheme="minorHAnsi" w:cstheme="minorHAnsi"/>
          <w:sz w:val="20"/>
          <w:szCs w:val="18"/>
        </w:rPr>
        <w:t xml:space="preserve">To determine recalibration need, input site conditions into the calculator and compare PPFD measurements to calculated PPFD for a clear sky. If sensor PPFD measurements over multiple days near solar noon are consistently </w:t>
      </w:r>
      <w:r w:rsidRPr="00AA1FE4">
        <w:rPr>
          <w:rFonts w:asciiTheme="minorHAnsi" w:hAnsiTheme="minorHAnsi" w:cstheme="minorHAnsi"/>
          <w:sz w:val="20"/>
          <w:szCs w:val="18"/>
        </w:rPr>
        <w:t xml:space="preserve">different than calculated PPFD (by more than 6 %), the sensor should be cleaned and re-leveled. If measurements are still different after a second test, email </w:t>
      </w:r>
      <w:hyperlink r:id="rId35" w:history="1">
        <w:r w:rsidR="0018150C" w:rsidRPr="00542AE0">
          <w:rPr>
            <w:rStyle w:val="Hyperlink"/>
            <w:rFonts w:asciiTheme="minorHAnsi" w:hAnsiTheme="minorHAnsi" w:cstheme="minorHAnsi"/>
            <w:sz w:val="20"/>
            <w:szCs w:val="18"/>
          </w:rPr>
          <w:t>calibration@apogeeinstruments.com</w:t>
        </w:r>
      </w:hyperlink>
      <w:r w:rsidRPr="00AA1FE4">
        <w:rPr>
          <w:rFonts w:asciiTheme="minorHAnsi" w:hAnsiTheme="minorHAnsi" w:cstheme="minorHAnsi"/>
          <w:sz w:val="20"/>
          <w:szCs w:val="18"/>
        </w:rPr>
        <w:t xml:space="preserve"> to discuss test results and possible return of sensor(s).</w:t>
      </w:r>
      <w:r w:rsidR="00446BB1">
        <w:rPr>
          <w:rFonts w:cstheme="minorHAnsi"/>
          <w:color w:val="000000"/>
          <w:szCs w:val="18"/>
        </w:rPr>
        <w:t xml:space="preserve">   </w:t>
      </w:r>
    </w:p>
    <w:p w14:paraId="15ED09E4" w14:textId="77777777" w:rsidR="002633F4" w:rsidRDefault="002633F4" w:rsidP="001B0F0E">
      <w:pPr>
        <w:rPr>
          <w:rFonts w:asciiTheme="minorHAnsi" w:hAnsiTheme="minorHAnsi" w:cstheme="minorHAnsi"/>
          <w:color w:val="000000"/>
          <w:sz w:val="20"/>
          <w:szCs w:val="18"/>
        </w:rPr>
      </w:pPr>
    </w:p>
    <w:p w14:paraId="41A11B83" w14:textId="77777777" w:rsidR="002633F4" w:rsidRDefault="002633F4" w:rsidP="001B0F0E">
      <w:pPr>
        <w:rPr>
          <w:rFonts w:asciiTheme="minorHAnsi" w:hAnsiTheme="minorHAnsi" w:cstheme="minorHAnsi"/>
          <w:color w:val="000000"/>
          <w:sz w:val="20"/>
          <w:szCs w:val="18"/>
        </w:rPr>
      </w:pPr>
    </w:p>
    <w:p w14:paraId="5CA94675" w14:textId="77777777" w:rsidR="002633F4" w:rsidRDefault="002633F4" w:rsidP="001B0F0E">
      <w:pPr>
        <w:rPr>
          <w:rFonts w:asciiTheme="minorHAnsi" w:hAnsiTheme="minorHAnsi" w:cstheme="minorHAnsi"/>
          <w:color w:val="000000"/>
          <w:sz w:val="20"/>
          <w:szCs w:val="18"/>
        </w:rPr>
      </w:pPr>
    </w:p>
    <w:p w14:paraId="6500D67C" w14:textId="77777777" w:rsidR="002633F4" w:rsidRDefault="002633F4" w:rsidP="001B0F0E">
      <w:pPr>
        <w:rPr>
          <w:rFonts w:asciiTheme="minorHAnsi" w:hAnsiTheme="minorHAnsi" w:cstheme="minorHAnsi"/>
          <w:color w:val="000000"/>
          <w:sz w:val="20"/>
          <w:szCs w:val="18"/>
        </w:rPr>
      </w:pPr>
    </w:p>
    <w:p w14:paraId="6C314709" w14:textId="77777777" w:rsidR="002633F4" w:rsidRDefault="002633F4" w:rsidP="001B0F0E">
      <w:pPr>
        <w:rPr>
          <w:rFonts w:asciiTheme="minorHAnsi" w:hAnsiTheme="minorHAnsi" w:cstheme="minorHAnsi"/>
          <w:color w:val="000000"/>
          <w:sz w:val="20"/>
          <w:szCs w:val="18"/>
        </w:rPr>
      </w:pPr>
    </w:p>
    <w:p w14:paraId="397F0501" w14:textId="77777777" w:rsidR="002633F4" w:rsidRPr="002633F4" w:rsidRDefault="002633F4" w:rsidP="001B0F0E">
      <w:pPr>
        <w:rPr>
          <w:rFonts w:asciiTheme="minorHAnsi" w:hAnsiTheme="minorHAnsi" w:cstheme="minorHAnsi"/>
          <w:color w:val="000000"/>
          <w:sz w:val="20"/>
          <w:szCs w:val="18"/>
        </w:rPr>
      </w:pPr>
    </w:p>
    <w:p w14:paraId="58EFBE05" w14:textId="77777777" w:rsidR="00436567" w:rsidRDefault="00436567" w:rsidP="001B0F0E">
      <w:pPr>
        <w:rPr>
          <w:noProof/>
        </w:rPr>
      </w:pPr>
      <w:r>
        <w:rPr>
          <w:rFonts w:cstheme="minorHAnsi"/>
          <w:noProof/>
          <w:color w:val="FF0000"/>
        </w:rPr>
        <mc:AlternateContent>
          <mc:Choice Requires="wps">
            <w:drawing>
              <wp:anchor distT="0" distB="0" distL="114300" distR="114300" simplePos="0" relativeHeight="251652096" behindDoc="0" locked="0" layoutInCell="1" allowOverlap="1" wp14:anchorId="1A30D12F" wp14:editId="5DD5BDAE">
                <wp:simplePos x="0" y="0"/>
                <wp:positionH relativeFrom="margin">
                  <wp:posOffset>4243705</wp:posOffset>
                </wp:positionH>
                <wp:positionV relativeFrom="paragraph">
                  <wp:posOffset>715231</wp:posOffset>
                </wp:positionV>
                <wp:extent cx="1678388" cy="1818861"/>
                <wp:effectExtent l="0" t="0" r="17145" b="10160"/>
                <wp:wrapNone/>
                <wp:docPr id="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388" cy="1818861"/>
                        </a:xfrm>
                        <a:prstGeom prst="rect">
                          <a:avLst/>
                        </a:prstGeom>
                        <a:solidFill>
                          <a:srgbClr val="FFFFFF"/>
                        </a:solidFill>
                        <a:ln w="9525">
                          <a:solidFill>
                            <a:schemeClr val="bg1">
                              <a:lumMod val="100000"/>
                              <a:lumOff val="0"/>
                            </a:schemeClr>
                          </a:solidFill>
                          <a:miter lim="800000"/>
                          <a:headEnd/>
                          <a:tailEnd/>
                        </a:ln>
                      </wps:spPr>
                      <wps:txbx>
                        <w:txbxContent>
                          <w:p w14:paraId="01A32FE6" w14:textId="77777777" w:rsidR="000B5A23" w:rsidRPr="002633F4" w:rsidRDefault="000B5A23" w:rsidP="001B0F0E">
                            <w:pPr>
                              <w:rPr>
                                <w:rFonts w:asciiTheme="minorHAnsi" w:hAnsiTheme="minorHAnsi" w:cstheme="minorHAnsi"/>
                                <w:sz w:val="20"/>
                                <w:szCs w:val="16"/>
                              </w:rPr>
                            </w:pPr>
                            <w:r w:rsidRPr="002633F4">
                              <w:rPr>
                                <w:rFonts w:asciiTheme="minorHAnsi" w:hAnsiTheme="minorHAnsi" w:cstheme="minorHAnsi"/>
                                <w:sz w:val="20"/>
                                <w:szCs w:val="16"/>
                              </w:rPr>
                              <w:t>Homepage of the Clear Sky Calculator. Two calculators are available: one for quantum sensors (PPFD) and one for pyranometers (total shortwave radiation).</w:t>
                            </w:r>
                          </w:p>
                          <w:p w14:paraId="6C713736" w14:textId="77777777" w:rsidR="000B5A23" w:rsidRPr="00614B42" w:rsidRDefault="000B5A23" w:rsidP="006D74AE">
                            <w:pPr>
                              <w:rPr>
                                <w:rFonts w:ascii="Avenir LT Std 35 Light" w:hAnsi="Avenir LT Std 35 Light"/>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30D12F" id="Text Box 9" o:spid="_x0000_s1043" type="#_x0000_t202" style="position:absolute;margin-left:334.15pt;margin-top:56.3pt;width:132.15pt;height:143.2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8flSgIAAJAEAAAOAAAAZHJzL2Uyb0RvYy54bWysVNtu3CAQfa/Uf0C8N15vNoljrTdKk6aq&#10;lF6kpB+AMbZRgaHArp1+fQfYbDfpW1U/IGCGM2fOzHh9NWtFdsJ5Caah5cmCEmE4dNIMDf3+ePeu&#10;osQHZjqmwIiGPglPrzZv36wnW4sljKA64QiCGF9PtqFjCLYuCs9HoZk/ASsMGntwmgU8uqHoHJsQ&#10;XatiuVicFxO4zjrgwnu8vc1Gukn4fS94+Nr3XgSiGorcQlpdWtu4Fps1qwfH7Cj5ngb7BxaaSYNB&#10;D1C3LDCydfIvKC25Aw99OOGgC+h7yUXKAbMpF6+yeRiZFSkXFMfbg0z+/8HyL7tvjsiuoaeUGKax&#10;RI9iDuQ9zOQyqjNZX6PTg0W3MOM1Vjll6u098B+eGLgZmRnEtXMwjYJ1yK6ML4ujpxnHR5B2+gwd&#10;hmHbAAlo7p2O0qEYBNGxSk+HykQqPIY8v6hOK+wljrayKqvqPMdg9fNz63z4KECTuGmow9IneLa7&#10;9yHSYfWzS4zmQcnuTiqVDm5ob5QjO4Ztcpe+lMErN2XI1NDLs+VZVuAFROxYcQBph6yS2mpMNwOX&#10;i/jllsN7bMx8n66QXmr6CJHIviCoZcAxUVI3tDpCiXJ/MF1q4sCkynuEUmavf5Q8ix/mdk6FLi+e&#10;69pC94QVcZDHAscYNyO4X5RMOBIN9T+3zAlK1CeDVb0sV6s4Q+mwOrtY4sEdW9pjCzMcoRoaKMnb&#10;m5DnbmudHEaMlBUycI2d0MtUo9gymdWeP7Z9UmM/onGujs/J68+PZPMbAAD//wMAUEsDBBQABgAI&#10;AAAAIQDTK5cp3wAAAAsBAAAPAAAAZHJzL2Rvd25yZXYueG1sTI/BTsMwDIbvSLxDZCRuLNmKqrU0&#10;nRCI3RCioMExbUxb0ThVk22Fp8c7jZut/9Pvz8VmdoM44BR6TxqWCwUCqfG2p1bD+9vTzRpEiIas&#10;GTyhhh8MsCkvLwqTW3+kVzxUsRVcQiE3GroYx1zK0HToTFj4EYmzLz85E3mdWmknc+RyN8iVUql0&#10;pie+0JkRHzpsvqu90xAale5ebqvdRy23+JtZ+/i5fdb6+mq+vwMRcY5nGE76rA4lO9V+TzaIQUOa&#10;rhNGOViuUhBMZMlpqDUkWaZAloX8/0P5BwAA//8DAFBLAQItABQABgAIAAAAIQC2gziS/gAAAOEB&#10;AAATAAAAAAAAAAAAAAAAAAAAAABbQ29udGVudF9UeXBlc10ueG1sUEsBAi0AFAAGAAgAAAAhADj9&#10;If/WAAAAlAEAAAsAAAAAAAAAAAAAAAAALwEAAF9yZWxzLy5yZWxzUEsBAi0AFAAGAAgAAAAhAOff&#10;x+VKAgAAkAQAAA4AAAAAAAAAAAAAAAAALgIAAGRycy9lMm9Eb2MueG1sUEsBAi0AFAAGAAgAAAAh&#10;ANMrlynfAAAACwEAAA8AAAAAAAAAAAAAAAAApAQAAGRycy9kb3ducmV2LnhtbFBLBQYAAAAABAAE&#10;APMAAACwBQAAAAA=&#10;" strokecolor="white [3212]">
                <v:textbox>
                  <w:txbxContent>
                    <w:p w14:paraId="01A32FE6" w14:textId="77777777" w:rsidR="000B5A23" w:rsidRPr="002633F4" w:rsidRDefault="000B5A23" w:rsidP="001B0F0E">
                      <w:pPr>
                        <w:rPr>
                          <w:rFonts w:asciiTheme="minorHAnsi" w:hAnsiTheme="minorHAnsi" w:cstheme="minorHAnsi"/>
                          <w:sz w:val="20"/>
                          <w:szCs w:val="16"/>
                        </w:rPr>
                      </w:pPr>
                      <w:r w:rsidRPr="002633F4">
                        <w:rPr>
                          <w:rFonts w:asciiTheme="minorHAnsi" w:hAnsiTheme="minorHAnsi" w:cstheme="minorHAnsi"/>
                          <w:sz w:val="20"/>
                          <w:szCs w:val="16"/>
                        </w:rPr>
                        <w:t>Homepage of the Clear Sky Calculator. Two calculators are available: one for quantum sensors (PPFD) and one for pyranometers (total shortwave radiation).</w:t>
                      </w:r>
                    </w:p>
                    <w:p w14:paraId="6C713736" w14:textId="77777777" w:rsidR="000B5A23" w:rsidRPr="00614B42" w:rsidRDefault="000B5A23" w:rsidP="006D74AE">
                      <w:pPr>
                        <w:rPr>
                          <w:rFonts w:ascii="Avenir LT Std 35 Light" w:hAnsi="Avenir LT Std 35 Light"/>
                        </w:rPr>
                      </w:pPr>
                    </w:p>
                  </w:txbxContent>
                </v:textbox>
                <w10:wrap anchorx="margin"/>
              </v:shape>
            </w:pict>
          </mc:Fallback>
        </mc:AlternateContent>
      </w:r>
      <w:r w:rsidRPr="00436567">
        <w:rPr>
          <w:noProof/>
        </w:rPr>
        <w:t xml:space="preserve"> </w:t>
      </w:r>
      <w:r>
        <w:rPr>
          <w:noProof/>
        </w:rPr>
        <w:drawing>
          <wp:inline distT="0" distB="0" distL="0" distR="0" wp14:anchorId="6BDAB298" wp14:editId="4002711F">
            <wp:extent cx="4193159" cy="2971800"/>
            <wp:effectExtent l="0" t="0" r="0" b="0"/>
            <wp:docPr id="294" name="Picture 294" descr="C:\Users\emyers\AppData\Local\Microsoft\Windows\INetCache\Content.Word\clear-sky-cal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myers\AppData\Local\Microsoft\Windows\INetCache\Content.Word\clear-sky-calc.gif"/>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771"/>
                    <a:stretch/>
                  </pic:blipFill>
                  <pic:spPr bwMode="auto">
                    <a:xfrm>
                      <a:off x="0" y="0"/>
                      <a:ext cx="4223943" cy="299361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p>
    <w:p w14:paraId="0059AAAD" w14:textId="77777777" w:rsidR="00436567" w:rsidRDefault="00436567" w:rsidP="001B0F0E">
      <w:pPr>
        <w:rPr>
          <w:noProof/>
        </w:rPr>
      </w:pPr>
    </w:p>
    <w:p w14:paraId="0AF54EB2" w14:textId="77777777" w:rsidR="006D74AE" w:rsidRDefault="006D74AE" w:rsidP="006D74AE">
      <w:pPr>
        <w:rPr>
          <w:rFonts w:cstheme="minorHAnsi"/>
          <w:noProof/>
        </w:rPr>
      </w:pPr>
      <w:r w:rsidRPr="001E6026">
        <w:rPr>
          <w:rFonts w:cstheme="minorHAnsi"/>
          <w:noProof/>
        </w:rPr>
        <w:t xml:space="preserve"> </w:t>
      </w:r>
    </w:p>
    <w:p w14:paraId="7FD8BDB5" w14:textId="77777777" w:rsidR="006D74AE" w:rsidRPr="001E6026" w:rsidRDefault="006D74AE" w:rsidP="006D74AE">
      <w:pPr>
        <w:rPr>
          <w:rFonts w:cstheme="minorHAnsi"/>
          <w:noProof/>
        </w:rPr>
      </w:pPr>
    </w:p>
    <w:p w14:paraId="38F2B611" w14:textId="77777777" w:rsidR="006D74AE" w:rsidRPr="001E6026" w:rsidRDefault="00532FF4" w:rsidP="006D74AE">
      <w:pPr>
        <w:rPr>
          <w:rFonts w:cstheme="minorHAnsi"/>
          <w:noProof/>
        </w:rPr>
      </w:pPr>
      <w:r>
        <w:rPr>
          <w:noProof/>
        </w:rPr>
        <w:drawing>
          <wp:anchor distT="0" distB="0" distL="114300" distR="114300" simplePos="0" relativeHeight="251667456" behindDoc="1" locked="0" layoutInCell="1" allowOverlap="1" wp14:anchorId="38BA8E80" wp14:editId="67F98EFA">
            <wp:simplePos x="0" y="0"/>
            <wp:positionH relativeFrom="column">
              <wp:posOffset>1270</wp:posOffset>
            </wp:positionH>
            <wp:positionV relativeFrom="paragraph">
              <wp:posOffset>122555</wp:posOffset>
            </wp:positionV>
            <wp:extent cx="4038600" cy="2600960"/>
            <wp:effectExtent l="0" t="0" r="0" b="8890"/>
            <wp:wrapNone/>
            <wp:docPr id="22" name="Picture 2" descr="clear sk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ear sky-q"/>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38600" cy="2600960"/>
                    </a:xfrm>
                    <a:prstGeom prst="rect">
                      <a:avLst/>
                    </a:prstGeom>
                    <a:noFill/>
                  </pic:spPr>
                </pic:pic>
              </a:graphicData>
            </a:graphic>
            <wp14:sizeRelH relativeFrom="page">
              <wp14:pctWidth>0</wp14:pctWidth>
            </wp14:sizeRelH>
            <wp14:sizeRelV relativeFrom="page">
              <wp14:pctHeight>0</wp14:pctHeight>
            </wp14:sizeRelV>
          </wp:anchor>
        </w:drawing>
      </w:r>
    </w:p>
    <w:p w14:paraId="523F7554" w14:textId="77777777" w:rsidR="006D74AE" w:rsidRPr="008A672F" w:rsidRDefault="006D74AE" w:rsidP="006D74AE">
      <w:pPr>
        <w:rPr>
          <w:rFonts w:ascii="Avenir LT Std 35 Light" w:hAnsi="Avenir LT Std 35 Light"/>
        </w:rPr>
      </w:pPr>
    </w:p>
    <w:p w14:paraId="6784F879" w14:textId="77777777" w:rsidR="009D6D8B" w:rsidRPr="006D74AE" w:rsidRDefault="002633F4">
      <w:pPr>
        <w:rPr>
          <w:rFonts w:ascii="Avenir LT Std 35 Light" w:hAnsi="Avenir LT Std 35 Light" w:cstheme="minorHAnsi"/>
          <w:color w:val="000000"/>
        </w:rPr>
      </w:pPr>
      <w:r>
        <w:rPr>
          <w:rFonts w:cstheme="minorHAnsi"/>
          <w:noProof/>
          <w:color w:val="FF0000"/>
        </w:rPr>
        <mc:AlternateContent>
          <mc:Choice Requires="wps">
            <w:drawing>
              <wp:anchor distT="0" distB="0" distL="114300" distR="114300" simplePos="0" relativeHeight="251653120" behindDoc="0" locked="0" layoutInCell="1" allowOverlap="1" wp14:anchorId="6BEEFBC9" wp14:editId="4A3E4E99">
                <wp:simplePos x="0" y="0"/>
                <wp:positionH relativeFrom="margin">
                  <wp:posOffset>4134485</wp:posOffset>
                </wp:positionH>
                <wp:positionV relativeFrom="paragraph">
                  <wp:posOffset>285971</wp:posOffset>
                </wp:positionV>
                <wp:extent cx="1787332" cy="2063198"/>
                <wp:effectExtent l="0" t="0" r="22860" b="13335"/>
                <wp:wrapNone/>
                <wp:docPr id="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332" cy="2063198"/>
                        </a:xfrm>
                        <a:prstGeom prst="rect">
                          <a:avLst/>
                        </a:prstGeom>
                        <a:solidFill>
                          <a:srgbClr val="FFFFFF"/>
                        </a:solidFill>
                        <a:ln w="9525">
                          <a:solidFill>
                            <a:schemeClr val="bg1">
                              <a:lumMod val="100000"/>
                              <a:lumOff val="0"/>
                            </a:schemeClr>
                          </a:solidFill>
                          <a:miter lim="800000"/>
                          <a:headEnd/>
                          <a:tailEnd/>
                        </a:ln>
                      </wps:spPr>
                      <wps:txbx>
                        <w:txbxContent>
                          <w:p w14:paraId="527A90B8" w14:textId="77777777" w:rsidR="000B5A23" w:rsidRPr="002633F4" w:rsidRDefault="000B5A23" w:rsidP="006D74AE">
                            <w:pPr>
                              <w:rPr>
                                <w:rFonts w:ascii="Calibri" w:hAnsi="Calibri" w:cs="Calibri"/>
                                <w:sz w:val="20"/>
                                <w:szCs w:val="16"/>
                              </w:rPr>
                            </w:pPr>
                            <w:r w:rsidRPr="002633F4">
                              <w:rPr>
                                <w:rFonts w:ascii="Calibri" w:hAnsi="Calibri" w:cs="Calibri"/>
                                <w:sz w:val="20"/>
                                <w:szCs w:val="16"/>
                              </w:rPr>
                              <w:t>Clear Sky Calculator for quantum sensors. Site data are input in blue cells in middle of page and an estimate of PPFD is returned on right-hand side of page.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EEFBC9" id="Text Box 10" o:spid="_x0000_s1044" type="#_x0000_t202" style="position:absolute;margin-left:325.55pt;margin-top:22.5pt;width:140.75pt;height:162.4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vy2SAIAAJEEAAAOAAAAZHJzL2Uyb0RvYy54bWysVNtu3CAQfa/Uf0C8N17vbpKNFW+UJk1V&#10;Kb1IST8AY2yjAkOBXTv9+gyw2bjtW1U/IGCGM2fOzPjyatKK7IXzEkxNy5MFJcJwaKXpa/r98e7d&#10;hhIfmGmZAiNq+iQ8vdq+fXM52kosYQDVCkcQxPhqtDUdQrBVUXg+CM38CVhh0NiB0yzg0fVF69iI&#10;6FoVy8XirBjBtdYBF97j7W020m3C7zrBw9eu8yIQVVPkFtLq0trEtdhesqp3zA6SH2iwf2ChmTQY&#10;9Ah1ywIjOyf/gtKSO/DQhRMOuoCuk1ykHDCbcvFHNg8DsyLlguJ4e5TJ/z9Y/mX/zRHZYu0oMUxj&#10;iR7FFMh7mEiZ5Bmtr9DrwaJfmPA+usZUvb0H/sMTAzcDM724dg7GQbAW6ZVR2GL2NBbE4xMEacbP&#10;0GIctguQgKbO6QiIahBExzI9HUsTufAY8nxzvlotKeFoWy7OVuXFJsVg1ctz63z4KECTuKmpw9on&#10;eLa/9yHSYdWLS6IPSrZ3Uql0cH1zoxzZM+yTu/Qd0P3cTRky1vTidHmaFZjbUsuKI0jTZ5XUTmO6&#10;GbhcxC/3HN5jZ+b7dIX0jhCJ7G+RtQw4J0rqmm5mKFHuD6ZNXRyYVHmPUMoc9I+SZ/HD1Ey50km5&#10;WI8G2iesiIM8FzjHuBnA/aJkxJmoqf+5Y05Qoj4ZrOpFuV7HIUqH9en5Eg9ubmnmFmY4QtU0UJK3&#10;NyEP3s462Q8YKStk4Bo7oZOpRq+sDvyx75MahxmNgzU/J6/XP8n2GQAA//8DAFBLAwQUAAYACAAA&#10;ACEAQvQV1OAAAAAKAQAADwAAAGRycy9kb3ducmV2LnhtbEyPy07DMBBF90j8gzVI7KiTPiwSMqkQ&#10;iO4QIqDC0omHJCIeR7HbBr4es4LlaI7uPbfYznYQR5p87xghXSQgiBtnem4RXl8erq5B+KDZ6MEx&#10;IXyRh215flbo3LgTP9OxCq2IIexzjdCFMOZS+qYjq/3CjcTx9+Emq0M8p1aaSZ9iuB3kMkmUtLrn&#10;2NDpke46aj6rg0XwTaL2T+tq/1bLHX1nxty/7x4RLy/m2xsQgebwB8OvflSHMjrV7sDGiwFBbdI0&#10;ogjrTdwUgWy1VCBqhJXKMpBlIf9PKH8AAAD//wMAUEsBAi0AFAAGAAgAAAAhALaDOJL+AAAA4QEA&#10;ABMAAAAAAAAAAAAAAAAAAAAAAFtDb250ZW50X1R5cGVzXS54bWxQSwECLQAUAAYACAAAACEAOP0h&#10;/9YAAACUAQAACwAAAAAAAAAAAAAAAAAvAQAAX3JlbHMvLnJlbHNQSwECLQAUAAYACAAAACEApKb8&#10;tkgCAACRBAAADgAAAAAAAAAAAAAAAAAuAgAAZHJzL2Uyb0RvYy54bWxQSwECLQAUAAYACAAAACEA&#10;QvQV1OAAAAAKAQAADwAAAAAAAAAAAAAAAACiBAAAZHJzL2Rvd25yZXYueG1sUEsFBgAAAAAEAAQA&#10;8wAAAK8FAAAAAA==&#10;" strokecolor="white [3212]">
                <v:textbox>
                  <w:txbxContent>
                    <w:p w14:paraId="527A90B8" w14:textId="77777777" w:rsidR="000B5A23" w:rsidRPr="002633F4" w:rsidRDefault="000B5A23" w:rsidP="006D74AE">
                      <w:pPr>
                        <w:rPr>
                          <w:rFonts w:ascii="Calibri" w:hAnsi="Calibri" w:cs="Calibri"/>
                          <w:sz w:val="20"/>
                          <w:szCs w:val="16"/>
                        </w:rPr>
                      </w:pPr>
                      <w:r w:rsidRPr="002633F4">
                        <w:rPr>
                          <w:rFonts w:ascii="Calibri" w:hAnsi="Calibri" w:cs="Calibri"/>
                          <w:sz w:val="20"/>
                          <w:szCs w:val="16"/>
                        </w:rPr>
                        <w:t>Clear Sky Calculator for quantum sensors. Site data are input in blue cells in middle of page and an estimate of PPFD is returned on right-hand side of page.</w:t>
                      </w:r>
                    </w:p>
                  </w:txbxContent>
                </v:textbox>
                <w10:wrap anchorx="margin"/>
              </v:shape>
            </w:pict>
          </mc:Fallback>
        </mc:AlternateContent>
      </w:r>
      <w:r w:rsidR="009D6D8B">
        <w:rPr>
          <w:rFonts w:ascii="Avenir LT Std 35 Light" w:hAnsi="Avenir LT Std 35 Light"/>
        </w:rPr>
        <w:br w:type="page"/>
      </w:r>
    </w:p>
    <w:p w14:paraId="733D1571" w14:textId="77777777" w:rsidR="00B5508F" w:rsidRPr="00187C35" w:rsidRDefault="00B5508F" w:rsidP="009363C7">
      <w:pPr>
        <w:pStyle w:val="Heading3"/>
        <w:rPr>
          <w:szCs w:val="32"/>
        </w:rPr>
      </w:pPr>
      <w:bookmarkStart w:id="22" w:name="_Toc390263767"/>
      <w:bookmarkStart w:id="23" w:name="_Toc390264173"/>
      <w:bookmarkStart w:id="24" w:name="_Toc508805545"/>
      <w:r w:rsidRPr="00187C35">
        <w:rPr>
          <w:szCs w:val="32"/>
        </w:rPr>
        <w:lastRenderedPageBreak/>
        <w:t>Troubleshooting and Customer Support</w:t>
      </w:r>
      <w:bookmarkEnd w:id="22"/>
      <w:bookmarkEnd w:id="23"/>
      <w:bookmarkEnd w:id="24"/>
    </w:p>
    <w:p w14:paraId="096C87F1" w14:textId="77777777" w:rsidR="00AA7D68" w:rsidRPr="002633F4" w:rsidRDefault="00AA7D68" w:rsidP="00AA7D68">
      <w:pPr>
        <w:rPr>
          <w:rFonts w:asciiTheme="minorHAnsi" w:hAnsiTheme="minorHAnsi" w:cstheme="minorHAnsi"/>
          <w:b/>
          <w:sz w:val="20"/>
          <w:szCs w:val="18"/>
        </w:rPr>
      </w:pPr>
      <w:r w:rsidRPr="002633F4">
        <w:rPr>
          <w:rFonts w:asciiTheme="minorHAnsi" w:hAnsiTheme="minorHAnsi" w:cstheme="minorHAnsi"/>
          <w:b/>
          <w:sz w:val="20"/>
          <w:szCs w:val="18"/>
        </w:rPr>
        <w:t>Independen</w:t>
      </w:r>
      <w:r w:rsidR="009E21BF" w:rsidRPr="002633F4">
        <w:rPr>
          <w:rFonts w:asciiTheme="minorHAnsi" w:hAnsiTheme="minorHAnsi" w:cstheme="minorHAnsi"/>
          <w:b/>
          <w:sz w:val="20"/>
          <w:szCs w:val="18"/>
        </w:rPr>
        <w:t>t Verification of Functionality</w:t>
      </w:r>
    </w:p>
    <w:p w14:paraId="23A7CDA4" w14:textId="77777777" w:rsidR="00821454" w:rsidRPr="002633F4" w:rsidRDefault="00821454" w:rsidP="00AA7D68">
      <w:pPr>
        <w:rPr>
          <w:rFonts w:asciiTheme="minorHAnsi" w:hAnsiTheme="minorHAnsi" w:cstheme="minorHAnsi"/>
          <w:sz w:val="20"/>
        </w:rPr>
      </w:pPr>
      <w:r w:rsidRPr="002633F4">
        <w:rPr>
          <w:rFonts w:asciiTheme="minorHAnsi" w:hAnsiTheme="minorHAnsi" w:cstheme="minorHAnsi"/>
          <w:sz w:val="20"/>
        </w:rPr>
        <w:t>If the sensor does not communicate with the datalogger, use an a</w:t>
      </w:r>
      <w:r w:rsidR="00DA6123">
        <w:rPr>
          <w:rFonts w:asciiTheme="minorHAnsi" w:hAnsiTheme="minorHAnsi" w:cstheme="minorHAnsi"/>
          <w:sz w:val="20"/>
        </w:rPr>
        <w:t>mmeter to check the current draw</w:t>
      </w:r>
      <w:r w:rsidRPr="002633F4">
        <w:rPr>
          <w:rFonts w:asciiTheme="minorHAnsi" w:hAnsiTheme="minorHAnsi" w:cstheme="minorHAnsi"/>
          <w:sz w:val="20"/>
        </w:rPr>
        <w:t xml:space="preserve">. It should be near </w:t>
      </w:r>
      <w:r w:rsidR="00DA6123">
        <w:rPr>
          <w:rFonts w:asciiTheme="minorHAnsi" w:hAnsiTheme="minorHAnsi" w:cstheme="minorHAnsi"/>
          <w:sz w:val="20"/>
        </w:rPr>
        <w:t>1.4</w:t>
      </w:r>
      <w:r w:rsidRPr="002633F4">
        <w:rPr>
          <w:rFonts w:asciiTheme="minorHAnsi" w:hAnsiTheme="minorHAnsi" w:cstheme="minorHAnsi"/>
          <w:sz w:val="20"/>
        </w:rPr>
        <w:t xml:space="preserve"> mA when the sensor is not communicating and spike to approximately 1.</w:t>
      </w:r>
      <w:r w:rsidR="00DA6123">
        <w:rPr>
          <w:rFonts w:asciiTheme="minorHAnsi" w:hAnsiTheme="minorHAnsi" w:cstheme="minorHAnsi"/>
          <w:sz w:val="20"/>
        </w:rPr>
        <w:t>8</w:t>
      </w:r>
      <w:r w:rsidRPr="002633F4">
        <w:rPr>
          <w:rFonts w:asciiTheme="minorHAnsi" w:hAnsiTheme="minorHAnsi" w:cstheme="minorHAnsi"/>
          <w:sz w:val="20"/>
        </w:rPr>
        <w:t xml:space="preserve"> mA when the sensor is communicating. Any current dra</w:t>
      </w:r>
      <w:r w:rsidR="00DA6123">
        <w:rPr>
          <w:rFonts w:asciiTheme="minorHAnsi" w:hAnsiTheme="minorHAnsi" w:cstheme="minorHAnsi"/>
          <w:sz w:val="20"/>
        </w:rPr>
        <w:t>w</w:t>
      </w:r>
      <w:r w:rsidRPr="002633F4">
        <w:rPr>
          <w:rFonts w:asciiTheme="minorHAnsi" w:hAnsiTheme="minorHAnsi" w:cstheme="minorHAnsi"/>
          <w:sz w:val="20"/>
        </w:rPr>
        <w:t xml:space="preserve"> greater than approximately 6 mA indicates a problem with power supply to the sensors, wiring of the sensor, or sensor electronics.</w:t>
      </w:r>
    </w:p>
    <w:p w14:paraId="7788E30B" w14:textId="77777777" w:rsidR="00AA7D68" w:rsidRPr="002633F4" w:rsidRDefault="00AA7D68" w:rsidP="00AA7D68">
      <w:pPr>
        <w:rPr>
          <w:rFonts w:asciiTheme="minorHAnsi" w:hAnsiTheme="minorHAnsi" w:cstheme="minorHAnsi"/>
          <w:b/>
          <w:sz w:val="20"/>
          <w:szCs w:val="18"/>
        </w:rPr>
      </w:pPr>
      <w:r w:rsidRPr="002633F4">
        <w:rPr>
          <w:rFonts w:asciiTheme="minorHAnsi" w:hAnsiTheme="minorHAnsi" w:cstheme="minorHAnsi"/>
          <w:b/>
          <w:sz w:val="20"/>
          <w:szCs w:val="18"/>
        </w:rPr>
        <w:t>Compatible Measurement Devices (</w:t>
      </w:r>
      <w:r w:rsidR="009E21BF" w:rsidRPr="002633F4">
        <w:rPr>
          <w:rFonts w:asciiTheme="minorHAnsi" w:hAnsiTheme="minorHAnsi" w:cstheme="minorHAnsi"/>
          <w:b/>
          <w:sz w:val="20"/>
          <w:szCs w:val="18"/>
        </w:rPr>
        <w:t>Dataloggers/Controllers/Meters)</w:t>
      </w:r>
    </w:p>
    <w:p w14:paraId="597B0E5D" w14:textId="77777777" w:rsidR="0039778E" w:rsidRPr="002633F4" w:rsidRDefault="0039778E" w:rsidP="0039778E">
      <w:pPr>
        <w:rPr>
          <w:rFonts w:asciiTheme="minorHAnsi" w:hAnsiTheme="minorHAnsi" w:cstheme="minorHAnsi"/>
          <w:sz w:val="20"/>
          <w:szCs w:val="18"/>
        </w:rPr>
      </w:pPr>
      <w:r w:rsidRPr="002633F4">
        <w:rPr>
          <w:rFonts w:asciiTheme="minorHAnsi" w:hAnsiTheme="minorHAnsi" w:cstheme="minorHAnsi"/>
          <w:sz w:val="20"/>
          <w:szCs w:val="18"/>
        </w:rPr>
        <w:t>Any datalogger or meter with SDI-12 functionality that includes the M or C command.</w:t>
      </w:r>
    </w:p>
    <w:p w14:paraId="60E2D8E1" w14:textId="07467356" w:rsidR="0039778E" w:rsidRPr="002633F4" w:rsidRDefault="0039778E" w:rsidP="0039778E">
      <w:pPr>
        <w:rPr>
          <w:rFonts w:asciiTheme="minorHAnsi" w:hAnsiTheme="minorHAnsi" w:cstheme="minorHAnsi"/>
          <w:sz w:val="20"/>
          <w:szCs w:val="18"/>
        </w:rPr>
      </w:pPr>
      <w:r w:rsidRPr="002633F4">
        <w:rPr>
          <w:rFonts w:asciiTheme="minorHAnsi" w:hAnsiTheme="minorHAnsi" w:cstheme="minorHAnsi"/>
          <w:sz w:val="20"/>
          <w:szCs w:val="18"/>
        </w:rPr>
        <w:t xml:space="preserve">An example datalogger program for Campbell Scientific dataloggers can be found on the Apogee webpage at </w:t>
      </w:r>
      <w:hyperlink r:id="rId38" w:anchor="downloads" w:history="1">
        <w:r w:rsidR="0018150C" w:rsidRPr="00542AE0">
          <w:rPr>
            <w:rStyle w:val="Hyperlink"/>
            <w:rFonts w:asciiTheme="minorHAnsi" w:hAnsiTheme="minorHAnsi" w:cstheme="minorHAnsi"/>
            <w:sz w:val="20"/>
            <w:szCs w:val="18"/>
          </w:rPr>
          <w:t>https://www.apogeeinstruments.com/datalogger/#downloads</w:t>
        </w:r>
      </w:hyperlink>
      <w:r w:rsidRPr="002633F4">
        <w:rPr>
          <w:rFonts w:asciiTheme="minorHAnsi" w:hAnsiTheme="minorHAnsi" w:cstheme="minorHAnsi"/>
          <w:sz w:val="20"/>
          <w:szCs w:val="18"/>
        </w:rPr>
        <w:t>.</w:t>
      </w:r>
    </w:p>
    <w:p w14:paraId="79A71A6F" w14:textId="77777777" w:rsidR="00AA7D68" w:rsidRPr="002633F4" w:rsidRDefault="009E21BF" w:rsidP="00AA7D68">
      <w:pPr>
        <w:rPr>
          <w:rFonts w:asciiTheme="minorHAnsi" w:hAnsiTheme="minorHAnsi" w:cstheme="minorHAnsi"/>
          <w:b/>
          <w:sz w:val="20"/>
          <w:szCs w:val="18"/>
        </w:rPr>
      </w:pPr>
      <w:r w:rsidRPr="002633F4">
        <w:rPr>
          <w:rFonts w:asciiTheme="minorHAnsi" w:hAnsiTheme="minorHAnsi" w:cstheme="minorHAnsi"/>
          <w:b/>
          <w:sz w:val="20"/>
          <w:szCs w:val="18"/>
        </w:rPr>
        <w:t>Modifying Cable Length</w:t>
      </w:r>
    </w:p>
    <w:p w14:paraId="1AAE0757" w14:textId="00E3D344" w:rsidR="0039778E" w:rsidRPr="002633F4" w:rsidRDefault="0039778E" w:rsidP="0039778E">
      <w:pPr>
        <w:rPr>
          <w:rFonts w:asciiTheme="minorHAnsi" w:hAnsiTheme="minorHAnsi" w:cstheme="minorHAnsi"/>
          <w:sz w:val="20"/>
          <w:szCs w:val="18"/>
        </w:rPr>
      </w:pPr>
      <w:r w:rsidRPr="002633F4">
        <w:rPr>
          <w:rFonts w:asciiTheme="minorHAnsi" w:hAnsiTheme="minorHAnsi" w:cstheme="minorHAnsi"/>
          <w:sz w:val="20"/>
          <w:szCs w:val="18"/>
        </w:rPr>
        <w:t>SDI-12 protocol limits cable length to 60 meters. For multiple sensors connected to the same data line, the maximum is 600 meters of total cable (e.g., ten sensors with 60 meters of cable per sensor). See Apogee webpage for details on how to extend sensor cable length (</w:t>
      </w:r>
      <w:hyperlink r:id="rId39" w:history="1">
        <w:r w:rsidR="0018150C" w:rsidRPr="00542AE0">
          <w:rPr>
            <w:rStyle w:val="Hyperlink"/>
            <w:rFonts w:asciiTheme="minorHAnsi" w:hAnsiTheme="minorHAnsi" w:cstheme="minorHAnsi"/>
            <w:sz w:val="20"/>
            <w:szCs w:val="18"/>
          </w:rPr>
          <w:t>http://www.apogeeinstruments.com/how-to-make-a-weatherproof-cable-splice/</w:t>
        </w:r>
      </w:hyperlink>
      <w:r w:rsidRPr="002633F4">
        <w:rPr>
          <w:rFonts w:asciiTheme="minorHAnsi" w:hAnsiTheme="minorHAnsi" w:cstheme="minorHAnsi"/>
          <w:sz w:val="20"/>
          <w:szCs w:val="18"/>
        </w:rPr>
        <w:t>).</w:t>
      </w:r>
    </w:p>
    <w:p w14:paraId="215C678E" w14:textId="77777777" w:rsidR="009A1812" w:rsidRPr="002633F4" w:rsidRDefault="009A1812" w:rsidP="009A1812">
      <w:pPr>
        <w:rPr>
          <w:rFonts w:asciiTheme="minorHAnsi" w:hAnsiTheme="minorHAnsi" w:cstheme="minorHAnsi"/>
          <w:b/>
          <w:sz w:val="20"/>
          <w:szCs w:val="18"/>
        </w:rPr>
      </w:pPr>
      <w:r w:rsidRPr="002633F4">
        <w:rPr>
          <w:rFonts w:asciiTheme="minorHAnsi" w:hAnsiTheme="minorHAnsi" w:cstheme="minorHAnsi"/>
          <w:b/>
          <w:sz w:val="20"/>
          <w:szCs w:val="18"/>
        </w:rPr>
        <w:t>Unit Conversion Charts</w:t>
      </w:r>
    </w:p>
    <w:p w14:paraId="70FD68FB" w14:textId="1AD70388" w:rsidR="008342F5" w:rsidRPr="00187C35" w:rsidRDefault="009A1812" w:rsidP="009A1812">
      <w:pPr>
        <w:rPr>
          <w:szCs w:val="18"/>
        </w:rPr>
      </w:pPr>
      <w:r w:rsidRPr="002633F4">
        <w:rPr>
          <w:rFonts w:asciiTheme="minorHAnsi" w:hAnsiTheme="minorHAnsi" w:cstheme="minorHAnsi"/>
          <w:sz w:val="20"/>
          <w:szCs w:val="18"/>
        </w:rPr>
        <w:t>Apogee SQ series quantum sensors are calibrated to measure PPFD in units of µmol m</w:t>
      </w:r>
      <w:r w:rsidRPr="002633F4">
        <w:rPr>
          <w:rFonts w:asciiTheme="minorHAnsi" w:hAnsiTheme="minorHAnsi" w:cstheme="minorHAnsi"/>
          <w:sz w:val="20"/>
          <w:szCs w:val="18"/>
          <w:vertAlign w:val="superscript"/>
        </w:rPr>
        <w:t>-2</w:t>
      </w:r>
      <w:r w:rsidRPr="002633F4">
        <w:rPr>
          <w:rFonts w:asciiTheme="minorHAnsi" w:hAnsiTheme="minorHAnsi" w:cstheme="minorHAnsi"/>
          <w:sz w:val="20"/>
          <w:szCs w:val="18"/>
        </w:rPr>
        <w:t xml:space="preserve"> s</w:t>
      </w:r>
      <w:r w:rsidRPr="002633F4">
        <w:rPr>
          <w:rFonts w:asciiTheme="minorHAnsi" w:hAnsiTheme="minorHAnsi" w:cstheme="minorHAnsi"/>
          <w:sz w:val="20"/>
          <w:szCs w:val="18"/>
          <w:vertAlign w:val="superscript"/>
        </w:rPr>
        <w:t>-1</w:t>
      </w:r>
      <w:r w:rsidRPr="002633F4">
        <w:rPr>
          <w:rFonts w:asciiTheme="minorHAnsi" w:hAnsiTheme="minorHAnsi" w:cstheme="minorHAnsi"/>
          <w:sz w:val="20"/>
          <w:szCs w:val="18"/>
        </w:rPr>
        <w:t xml:space="preserve">. Units other than photon flux density (e.g., energy flux density, illuminance) may be required for certain applications. It is possible to convert the PPFD value from a quantum sensor to other units, but it requires spectral output of the radiation source of interest. Conversion factors for common radiation sources can be found in the </w:t>
      </w:r>
      <w:r w:rsidR="0039778E" w:rsidRPr="002633F4">
        <w:rPr>
          <w:rFonts w:asciiTheme="minorHAnsi" w:hAnsiTheme="minorHAnsi" w:cstheme="minorHAnsi"/>
          <w:sz w:val="20"/>
          <w:szCs w:val="18"/>
        </w:rPr>
        <w:t>Unit Conversions page of the Support Center</w:t>
      </w:r>
      <w:r w:rsidRPr="002633F4">
        <w:rPr>
          <w:rFonts w:asciiTheme="minorHAnsi" w:hAnsiTheme="minorHAnsi" w:cstheme="minorHAnsi"/>
          <w:sz w:val="20"/>
          <w:szCs w:val="18"/>
        </w:rPr>
        <w:t xml:space="preserve"> on the Apogee website (</w:t>
      </w:r>
      <w:hyperlink r:id="rId40" w:history="1">
        <w:r w:rsidR="0018150C" w:rsidRPr="00542AE0">
          <w:rPr>
            <w:rStyle w:val="Hyperlink"/>
            <w:rFonts w:asciiTheme="minorHAnsi" w:hAnsiTheme="minorHAnsi" w:cstheme="minorHAnsi"/>
            <w:sz w:val="20"/>
            <w:szCs w:val="18"/>
          </w:rPr>
          <w:t>http://www.apogeeinstruments.com/unit-conversions/</w:t>
        </w:r>
      </w:hyperlink>
      <w:r w:rsidRPr="002633F4">
        <w:rPr>
          <w:rFonts w:asciiTheme="minorHAnsi" w:hAnsiTheme="minorHAnsi" w:cstheme="minorHAnsi"/>
          <w:sz w:val="20"/>
          <w:szCs w:val="18"/>
        </w:rPr>
        <w:t xml:space="preserve">). A spreadsheet to convert PPFD to energy flux density or illuminance is also provided in the </w:t>
      </w:r>
      <w:r w:rsidR="0039778E" w:rsidRPr="002633F4">
        <w:rPr>
          <w:rFonts w:asciiTheme="minorHAnsi" w:hAnsiTheme="minorHAnsi" w:cstheme="minorHAnsi"/>
          <w:sz w:val="20"/>
          <w:szCs w:val="18"/>
        </w:rPr>
        <w:t>in the Unit Conversions page of the Support Center</w:t>
      </w:r>
      <w:r w:rsidRPr="002633F4">
        <w:rPr>
          <w:rFonts w:asciiTheme="minorHAnsi" w:hAnsiTheme="minorHAnsi" w:cstheme="minorHAnsi"/>
          <w:sz w:val="20"/>
          <w:szCs w:val="18"/>
        </w:rPr>
        <w:t xml:space="preserve"> on the Apogee website (</w:t>
      </w:r>
      <w:hyperlink r:id="rId41" w:history="1">
        <w:r w:rsidR="0018150C" w:rsidRPr="00542AE0">
          <w:rPr>
            <w:rStyle w:val="Hyperlink"/>
            <w:rFonts w:asciiTheme="minorHAnsi" w:hAnsiTheme="minorHAnsi" w:cstheme="minorHAnsi"/>
            <w:sz w:val="20"/>
            <w:szCs w:val="18"/>
          </w:rPr>
          <w:t>http://www.apogeeinstruments.com/content/PPFD-to-Illuminance-Calculator.xls</w:t>
        </w:r>
      </w:hyperlink>
      <w:r w:rsidRPr="002633F4">
        <w:rPr>
          <w:rFonts w:asciiTheme="minorHAnsi" w:hAnsiTheme="minorHAnsi" w:cstheme="minorHAnsi"/>
          <w:sz w:val="20"/>
          <w:szCs w:val="18"/>
        </w:rPr>
        <w:t>).</w:t>
      </w:r>
      <w:r w:rsidR="008342F5" w:rsidRPr="00187C35">
        <w:rPr>
          <w:szCs w:val="18"/>
        </w:rPr>
        <w:br w:type="page"/>
      </w:r>
    </w:p>
    <w:p w14:paraId="44B16071" w14:textId="77777777" w:rsidR="00802757" w:rsidRPr="00187C35" w:rsidRDefault="009812DA" w:rsidP="00802757">
      <w:pPr>
        <w:pStyle w:val="Heading3"/>
        <w:rPr>
          <w:sz w:val="14"/>
          <w:szCs w:val="14"/>
        </w:rPr>
      </w:pPr>
      <w:bookmarkStart w:id="25" w:name="_Toc508805546"/>
      <w:r>
        <w:rPr>
          <w:szCs w:val="32"/>
        </w:rPr>
        <w:lastRenderedPageBreak/>
        <w:t>Return and Warranty Policy</w:t>
      </w:r>
      <w:bookmarkEnd w:id="25"/>
    </w:p>
    <w:p w14:paraId="63CDA13F" w14:textId="77777777" w:rsidR="00DA6123" w:rsidRPr="008F2BE4" w:rsidRDefault="00DA6123" w:rsidP="00DA6123">
      <w:pPr>
        <w:pStyle w:val="Heading7"/>
        <w:rPr>
          <w:rFonts w:ascii="Calibri" w:hAnsi="Calibri" w:cs="Calibri"/>
          <w:sz w:val="28"/>
          <w:szCs w:val="20"/>
        </w:rPr>
      </w:pPr>
      <w:bookmarkStart w:id="26" w:name="_Toc390263769"/>
      <w:bookmarkStart w:id="27" w:name="_Toc390263901"/>
      <w:bookmarkStart w:id="28" w:name="_Toc390264175"/>
      <w:r w:rsidRPr="008F2BE4">
        <w:rPr>
          <w:rFonts w:ascii="Calibri" w:hAnsi="Calibri" w:cs="Calibri"/>
          <w:sz w:val="28"/>
          <w:szCs w:val="20"/>
        </w:rPr>
        <w:t>RETURN POLICY</w:t>
      </w:r>
      <w:bookmarkEnd w:id="26"/>
      <w:bookmarkEnd w:id="27"/>
      <w:bookmarkEnd w:id="28"/>
      <w:r w:rsidRPr="008F2BE4">
        <w:rPr>
          <w:rFonts w:ascii="Calibri" w:hAnsi="Calibri" w:cs="Calibri"/>
          <w:sz w:val="28"/>
          <w:szCs w:val="20"/>
        </w:rPr>
        <w:t xml:space="preserve"> </w:t>
      </w:r>
    </w:p>
    <w:p w14:paraId="21539CD4" w14:textId="77777777" w:rsidR="00B9687C" w:rsidRPr="001A2E1E" w:rsidRDefault="00B9687C" w:rsidP="00B9687C">
      <w:pPr>
        <w:rPr>
          <w:rFonts w:ascii="Calibri" w:hAnsi="Calibri" w:cs="Calibri"/>
          <w:sz w:val="19"/>
          <w:szCs w:val="19"/>
        </w:rPr>
      </w:pPr>
      <w:r w:rsidRPr="001A2E1E">
        <w:rPr>
          <w:rFonts w:ascii="Calibri" w:hAnsi="Calibri" w:cs="Calibri"/>
          <w:sz w:val="19"/>
          <w:szCs w:val="19"/>
        </w:rPr>
        <w:t xml:space="preserve">Apogee Instruments will accept returns within 30 days of purchase as long as the product is in new condition (to be determined by Apogee). Returns are subject to a 10 % restocking fee. </w:t>
      </w:r>
    </w:p>
    <w:p w14:paraId="1FB441B5" w14:textId="77777777" w:rsidR="00B9687C" w:rsidRPr="008F2BE4" w:rsidRDefault="00B9687C" w:rsidP="00B9687C">
      <w:pPr>
        <w:pStyle w:val="Heading7"/>
        <w:rPr>
          <w:rFonts w:ascii="Calibri" w:hAnsi="Calibri" w:cs="Calibri"/>
          <w:sz w:val="28"/>
          <w:szCs w:val="20"/>
        </w:rPr>
      </w:pPr>
      <w:bookmarkStart w:id="29" w:name="_Toc390263770"/>
      <w:bookmarkStart w:id="30" w:name="_Toc390263902"/>
      <w:bookmarkStart w:id="31" w:name="_Toc390264176"/>
      <w:r w:rsidRPr="008F2BE4">
        <w:rPr>
          <w:rFonts w:ascii="Calibri" w:hAnsi="Calibri" w:cs="Calibri"/>
          <w:sz w:val="28"/>
          <w:szCs w:val="20"/>
        </w:rPr>
        <w:t>WARRANTY POLICY</w:t>
      </w:r>
      <w:bookmarkEnd w:id="29"/>
      <w:bookmarkEnd w:id="30"/>
      <w:bookmarkEnd w:id="31"/>
      <w:r w:rsidRPr="008F2BE4">
        <w:rPr>
          <w:rFonts w:ascii="Calibri" w:hAnsi="Calibri" w:cs="Calibri"/>
          <w:sz w:val="28"/>
          <w:szCs w:val="20"/>
        </w:rPr>
        <w:t xml:space="preserve"> </w:t>
      </w:r>
    </w:p>
    <w:p w14:paraId="61497908" w14:textId="77777777" w:rsidR="00B9687C" w:rsidRPr="001A2E1E" w:rsidRDefault="00B9687C" w:rsidP="00B9687C">
      <w:pPr>
        <w:rPr>
          <w:rFonts w:ascii="Calibri" w:hAnsi="Calibri" w:cs="Calibri"/>
          <w:b/>
          <w:sz w:val="19"/>
          <w:szCs w:val="19"/>
        </w:rPr>
      </w:pPr>
      <w:r w:rsidRPr="001A2E1E">
        <w:rPr>
          <w:rFonts w:ascii="Calibri" w:hAnsi="Calibri" w:cs="Calibri"/>
          <w:b/>
          <w:sz w:val="19"/>
          <w:szCs w:val="19"/>
        </w:rPr>
        <w:t>What is Covered</w:t>
      </w:r>
      <w:r w:rsidRPr="001A2E1E">
        <w:rPr>
          <w:rFonts w:ascii="Calibri" w:hAnsi="Calibri" w:cs="Calibri"/>
          <w:b/>
          <w:sz w:val="19"/>
          <w:szCs w:val="19"/>
        </w:rPr>
        <w:br/>
      </w:r>
      <w:r w:rsidRPr="001A2E1E">
        <w:rPr>
          <w:rFonts w:ascii="Calibri" w:hAnsi="Calibri" w:cs="Calibri"/>
          <w:sz w:val="19"/>
          <w:szCs w:val="19"/>
        </w:rPr>
        <w:t xml:space="preserve">All products manufactured by Apogee Instruments are warranted to be free from defects in materials and craftsmanship for a period of four (4) years from the date of shipment from our factory. To be considered for warranty coverage an item must be evaluated </w:t>
      </w:r>
      <w:r>
        <w:rPr>
          <w:rFonts w:ascii="Calibri" w:hAnsi="Calibri" w:cs="Calibri"/>
          <w:sz w:val="19"/>
          <w:szCs w:val="19"/>
        </w:rPr>
        <w:t>by Apogee</w:t>
      </w:r>
      <w:r w:rsidRPr="001A2E1E">
        <w:rPr>
          <w:rFonts w:ascii="Calibri" w:hAnsi="Calibri" w:cs="Calibri"/>
          <w:sz w:val="19"/>
          <w:szCs w:val="19"/>
        </w:rPr>
        <w:t xml:space="preserve">. </w:t>
      </w:r>
    </w:p>
    <w:p w14:paraId="5AB519E9" w14:textId="77777777" w:rsidR="00B9687C" w:rsidRPr="001A2E1E" w:rsidRDefault="00B9687C" w:rsidP="00B9687C">
      <w:pPr>
        <w:rPr>
          <w:rFonts w:ascii="Calibri" w:hAnsi="Calibri" w:cs="Calibri"/>
          <w:sz w:val="19"/>
          <w:szCs w:val="19"/>
        </w:rPr>
      </w:pPr>
      <w:r w:rsidRPr="001A2E1E">
        <w:rPr>
          <w:rFonts w:ascii="Calibri" w:hAnsi="Calibri" w:cs="Calibri"/>
          <w:sz w:val="19"/>
          <w:szCs w:val="19"/>
        </w:rPr>
        <w:t xml:space="preserve">Products not manufactured by Apogee (spectroradiometers, chlorophyll content meters, EE08-SS probes) are covered for a period of one (1) year. </w:t>
      </w:r>
    </w:p>
    <w:p w14:paraId="70AFD450" w14:textId="77777777" w:rsidR="00B9687C" w:rsidRPr="001A2E1E" w:rsidRDefault="00B9687C" w:rsidP="00B9687C">
      <w:pPr>
        <w:rPr>
          <w:rFonts w:ascii="Calibri" w:hAnsi="Calibri" w:cs="Calibri"/>
          <w:b/>
          <w:sz w:val="19"/>
          <w:szCs w:val="19"/>
        </w:rPr>
      </w:pPr>
      <w:r w:rsidRPr="001A2E1E">
        <w:rPr>
          <w:rFonts w:ascii="Calibri" w:hAnsi="Calibri" w:cs="Calibri"/>
          <w:b/>
          <w:sz w:val="19"/>
          <w:szCs w:val="19"/>
        </w:rPr>
        <w:t>What is Not Covered</w:t>
      </w:r>
      <w:r w:rsidRPr="001A2E1E">
        <w:rPr>
          <w:rFonts w:ascii="Calibri" w:hAnsi="Calibri" w:cs="Calibri"/>
          <w:b/>
          <w:sz w:val="19"/>
          <w:szCs w:val="19"/>
        </w:rPr>
        <w:br/>
      </w:r>
      <w:r w:rsidRPr="001A2E1E">
        <w:rPr>
          <w:rFonts w:ascii="Calibri" w:hAnsi="Calibri" w:cs="Calibri"/>
          <w:sz w:val="19"/>
          <w:szCs w:val="19"/>
        </w:rPr>
        <w:t xml:space="preserve">The customer is responsible for all costs associated with the removal, reinstallation, and shipping of suspected warranty items to our factory. </w:t>
      </w:r>
    </w:p>
    <w:p w14:paraId="2470E4A5" w14:textId="77777777" w:rsidR="00B9687C" w:rsidRPr="001A2E1E" w:rsidRDefault="00B9687C" w:rsidP="00B9687C">
      <w:pPr>
        <w:rPr>
          <w:rFonts w:ascii="Calibri" w:hAnsi="Calibri" w:cs="Calibri"/>
          <w:sz w:val="19"/>
          <w:szCs w:val="19"/>
        </w:rPr>
      </w:pPr>
      <w:r w:rsidRPr="001A2E1E">
        <w:rPr>
          <w:rFonts w:ascii="Calibri" w:hAnsi="Calibri" w:cs="Calibri"/>
          <w:sz w:val="19"/>
          <w:szCs w:val="19"/>
        </w:rPr>
        <w:t xml:space="preserve">The warranty does not cover equipment that has been damaged due to the following conditions: </w:t>
      </w:r>
    </w:p>
    <w:p w14:paraId="1A0050DB" w14:textId="77777777" w:rsidR="00B9687C" w:rsidRPr="001A2E1E" w:rsidRDefault="00B9687C" w:rsidP="00B9687C">
      <w:pPr>
        <w:rPr>
          <w:rFonts w:ascii="Calibri" w:hAnsi="Calibri" w:cs="Calibri"/>
          <w:sz w:val="19"/>
          <w:szCs w:val="19"/>
        </w:rPr>
      </w:pPr>
      <w:r w:rsidRPr="001A2E1E">
        <w:rPr>
          <w:rFonts w:ascii="Calibri" w:hAnsi="Calibri" w:cs="Calibri"/>
          <w:sz w:val="19"/>
          <w:szCs w:val="19"/>
        </w:rPr>
        <w:t>1. Improper installation or abuse.</w:t>
      </w:r>
    </w:p>
    <w:p w14:paraId="192A9CE8" w14:textId="77777777" w:rsidR="00B9687C" w:rsidRPr="001A2E1E" w:rsidRDefault="00B9687C" w:rsidP="00B9687C">
      <w:pPr>
        <w:rPr>
          <w:rFonts w:ascii="Calibri" w:hAnsi="Calibri" w:cs="Calibri"/>
          <w:sz w:val="19"/>
          <w:szCs w:val="19"/>
        </w:rPr>
      </w:pPr>
      <w:r w:rsidRPr="001A2E1E">
        <w:rPr>
          <w:rFonts w:ascii="Calibri" w:hAnsi="Calibri" w:cs="Calibri"/>
          <w:sz w:val="19"/>
          <w:szCs w:val="19"/>
        </w:rPr>
        <w:t xml:space="preserve">2. Operation of the instrument outside of its specified operating range. </w:t>
      </w:r>
    </w:p>
    <w:p w14:paraId="12D21E5E" w14:textId="77777777" w:rsidR="00B9687C" w:rsidRPr="001A2E1E" w:rsidRDefault="00B9687C" w:rsidP="00B9687C">
      <w:pPr>
        <w:rPr>
          <w:rFonts w:ascii="Calibri" w:hAnsi="Calibri" w:cs="Calibri"/>
          <w:sz w:val="19"/>
          <w:szCs w:val="19"/>
        </w:rPr>
      </w:pPr>
      <w:r w:rsidRPr="001A2E1E">
        <w:rPr>
          <w:rFonts w:ascii="Calibri" w:hAnsi="Calibri" w:cs="Calibri"/>
          <w:sz w:val="19"/>
          <w:szCs w:val="19"/>
        </w:rPr>
        <w:t xml:space="preserve">3. Natural occurrences such as lightning, fire, etc. </w:t>
      </w:r>
    </w:p>
    <w:p w14:paraId="21E3A476" w14:textId="77777777" w:rsidR="00B9687C" w:rsidRPr="001A2E1E" w:rsidRDefault="00B9687C" w:rsidP="00B9687C">
      <w:pPr>
        <w:rPr>
          <w:rFonts w:ascii="Calibri" w:hAnsi="Calibri" w:cs="Calibri"/>
          <w:sz w:val="19"/>
          <w:szCs w:val="19"/>
        </w:rPr>
      </w:pPr>
      <w:r w:rsidRPr="001A2E1E">
        <w:rPr>
          <w:rFonts w:ascii="Calibri" w:hAnsi="Calibri" w:cs="Calibri"/>
          <w:sz w:val="19"/>
          <w:szCs w:val="19"/>
        </w:rPr>
        <w:t>4. Unauthorized modification.</w:t>
      </w:r>
    </w:p>
    <w:p w14:paraId="35291211" w14:textId="77777777" w:rsidR="00B9687C" w:rsidRPr="001A2E1E" w:rsidRDefault="00B9687C" w:rsidP="00B9687C">
      <w:pPr>
        <w:rPr>
          <w:rFonts w:ascii="Calibri" w:hAnsi="Calibri" w:cs="Calibri"/>
          <w:sz w:val="19"/>
          <w:szCs w:val="19"/>
        </w:rPr>
      </w:pPr>
      <w:r w:rsidRPr="001A2E1E">
        <w:rPr>
          <w:rFonts w:ascii="Calibri" w:hAnsi="Calibri" w:cs="Calibri"/>
          <w:sz w:val="19"/>
          <w:szCs w:val="19"/>
        </w:rPr>
        <w:t>5. Improper or unauthorized repair.</w:t>
      </w:r>
    </w:p>
    <w:p w14:paraId="03A6EFCB" w14:textId="77777777" w:rsidR="00B9687C" w:rsidRPr="001A2E1E" w:rsidRDefault="00B9687C" w:rsidP="00B9687C">
      <w:pPr>
        <w:rPr>
          <w:rFonts w:ascii="Calibri" w:hAnsi="Calibri" w:cs="Calibri"/>
          <w:sz w:val="19"/>
          <w:szCs w:val="19"/>
        </w:rPr>
      </w:pPr>
      <w:r w:rsidRPr="001A2E1E">
        <w:rPr>
          <w:rFonts w:ascii="Calibri" w:hAnsi="Calibri" w:cs="Calibri"/>
          <w:sz w:val="19"/>
          <w:szCs w:val="19"/>
        </w:rPr>
        <w:t xml:space="preserve">Please note that nominal accuracy drift is normal over time. Routine recalibration of sensors/meters is considered part of proper maintenance and is not covered under warranty. </w:t>
      </w:r>
    </w:p>
    <w:p w14:paraId="3649FB84" w14:textId="77777777" w:rsidR="00B9687C" w:rsidRPr="001A2E1E" w:rsidRDefault="00B9687C" w:rsidP="00B9687C">
      <w:pPr>
        <w:rPr>
          <w:rFonts w:ascii="Calibri" w:hAnsi="Calibri" w:cs="Calibri"/>
          <w:b/>
          <w:sz w:val="19"/>
          <w:szCs w:val="19"/>
        </w:rPr>
      </w:pPr>
      <w:r w:rsidRPr="001A2E1E">
        <w:rPr>
          <w:rFonts w:ascii="Calibri" w:hAnsi="Calibri" w:cs="Calibri"/>
          <w:b/>
          <w:sz w:val="19"/>
          <w:szCs w:val="19"/>
        </w:rPr>
        <w:t>Who is Covered</w:t>
      </w:r>
      <w:r w:rsidRPr="001A2E1E">
        <w:rPr>
          <w:rFonts w:ascii="Calibri" w:hAnsi="Calibri" w:cs="Calibri"/>
          <w:b/>
          <w:sz w:val="19"/>
          <w:szCs w:val="19"/>
        </w:rPr>
        <w:br/>
      </w:r>
      <w:r w:rsidRPr="001A2E1E">
        <w:rPr>
          <w:rFonts w:ascii="Calibri" w:hAnsi="Calibri" w:cs="Calibri"/>
          <w:sz w:val="19"/>
          <w:szCs w:val="19"/>
        </w:rPr>
        <w:t xml:space="preserve">This warranty covers the original purchaser of the product or other party who may own it during the warranty period. </w:t>
      </w:r>
    </w:p>
    <w:p w14:paraId="4F42B658" w14:textId="77777777" w:rsidR="00B9687C" w:rsidRPr="001A2E1E" w:rsidRDefault="00B9687C" w:rsidP="00B9687C">
      <w:pPr>
        <w:rPr>
          <w:rFonts w:ascii="Calibri" w:hAnsi="Calibri" w:cs="Calibri"/>
          <w:b/>
          <w:sz w:val="19"/>
          <w:szCs w:val="19"/>
        </w:rPr>
      </w:pPr>
      <w:r w:rsidRPr="001A2E1E">
        <w:rPr>
          <w:rFonts w:ascii="Calibri" w:hAnsi="Calibri" w:cs="Calibri"/>
          <w:b/>
          <w:sz w:val="19"/>
          <w:szCs w:val="19"/>
        </w:rPr>
        <w:t xml:space="preserve">What </w:t>
      </w:r>
      <w:r>
        <w:rPr>
          <w:rFonts w:ascii="Calibri" w:hAnsi="Calibri" w:cs="Calibri"/>
          <w:b/>
          <w:sz w:val="19"/>
          <w:szCs w:val="19"/>
        </w:rPr>
        <w:t>Apogee</w:t>
      </w:r>
      <w:r w:rsidRPr="001A2E1E">
        <w:rPr>
          <w:rFonts w:ascii="Calibri" w:hAnsi="Calibri" w:cs="Calibri"/>
          <w:b/>
          <w:sz w:val="19"/>
          <w:szCs w:val="19"/>
        </w:rPr>
        <w:t xml:space="preserve"> Will Do</w:t>
      </w:r>
      <w:r w:rsidRPr="001A2E1E">
        <w:rPr>
          <w:rFonts w:ascii="Calibri" w:hAnsi="Calibri" w:cs="Calibri"/>
          <w:b/>
          <w:sz w:val="19"/>
          <w:szCs w:val="19"/>
        </w:rPr>
        <w:br/>
      </w:r>
      <w:r w:rsidRPr="001A2E1E">
        <w:rPr>
          <w:rFonts w:ascii="Calibri" w:hAnsi="Calibri" w:cs="Calibri"/>
          <w:sz w:val="19"/>
          <w:szCs w:val="19"/>
        </w:rPr>
        <w:t xml:space="preserve">At no charge </w:t>
      </w:r>
      <w:r>
        <w:rPr>
          <w:rFonts w:ascii="Calibri" w:hAnsi="Calibri" w:cs="Calibri"/>
          <w:sz w:val="19"/>
          <w:szCs w:val="19"/>
        </w:rPr>
        <w:t>Apogee</w:t>
      </w:r>
      <w:r w:rsidRPr="001A2E1E">
        <w:rPr>
          <w:rFonts w:ascii="Calibri" w:hAnsi="Calibri" w:cs="Calibri"/>
          <w:sz w:val="19"/>
          <w:szCs w:val="19"/>
        </w:rPr>
        <w:t xml:space="preserve"> will: </w:t>
      </w:r>
    </w:p>
    <w:p w14:paraId="4D5A1B12" w14:textId="77777777" w:rsidR="00B9687C" w:rsidRPr="001A2E1E" w:rsidRDefault="00B9687C" w:rsidP="00B9687C">
      <w:pPr>
        <w:rPr>
          <w:rFonts w:ascii="Calibri" w:hAnsi="Calibri" w:cs="Calibri"/>
          <w:sz w:val="19"/>
          <w:szCs w:val="19"/>
        </w:rPr>
      </w:pPr>
      <w:r w:rsidRPr="001A2E1E">
        <w:rPr>
          <w:rFonts w:ascii="Calibri" w:hAnsi="Calibri" w:cs="Calibri"/>
          <w:sz w:val="19"/>
          <w:szCs w:val="19"/>
        </w:rPr>
        <w:t xml:space="preserve">1. Either repair or replace (at our discretion) the item under warranty. </w:t>
      </w:r>
    </w:p>
    <w:p w14:paraId="14CD57DC" w14:textId="77777777" w:rsidR="00B9687C" w:rsidRPr="001A2E1E" w:rsidRDefault="00B9687C" w:rsidP="00B9687C">
      <w:pPr>
        <w:rPr>
          <w:rFonts w:ascii="Calibri" w:hAnsi="Calibri" w:cs="Calibri"/>
          <w:sz w:val="19"/>
          <w:szCs w:val="19"/>
        </w:rPr>
      </w:pPr>
      <w:r w:rsidRPr="001A2E1E">
        <w:rPr>
          <w:rFonts w:ascii="Calibri" w:hAnsi="Calibri" w:cs="Calibri"/>
          <w:sz w:val="19"/>
          <w:szCs w:val="19"/>
        </w:rPr>
        <w:t xml:space="preserve">2. Ship the item back to the customer by the carrier of our choice. </w:t>
      </w:r>
    </w:p>
    <w:p w14:paraId="24B04FFE" w14:textId="77777777" w:rsidR="00B9687C" w:rsidRPr="001A2E1E" w:rsidRDefault="00B9687C" w:rsidP="00B9687C">
      <w:pPr>
        <w:rPr>
          <w:rFonts w:ascii="Calibri" w:hAnsi="Calibri" w:cs="Calibri"/>
          <w:sz w:val="19"/>
          <w:szCs w:val="19"/>
        </w:rPr>
      </w:pPr>
      <w:r w:rsidRPr="001A2E1E">
        <w:rPr>
          <w:rFonts w:ascii="Calibri" w:hAnsi="Calibri" w:cs="Calibri"/>
          <w:sz w:val="19"/>
          <w:szCs w:val="19"/>
        </w:rPr>
        <w:t xml:space="preserve">Different or expedited shipping methods will be at the customer’s expense. </w:t>
      </w:r>
    </w:p>
    <w:p w14:paraId="1AF9782D" w14:textId="77777777" w:rsidR="00B9687C" w:rsidRPr="000C3387" w:rsidRDefault="00B9687C" w:rsidP="00B9687C">
      <w:pPr>
        <w:rPr>
          <w:rFonts w:ascii="Calibri" w:hAnsi="Calibri" w:cs="Calibri"/>
          <w:b/>
          <w:sz w:val="19"/>
          <w:szCs w:val="19"/>
        </w:rPr>
      </w:pPr>
      <w:r w:rsidRPr="001A2E1E">
        <w:rPr>
          <w:rFonts w:ascii="Calibri" w:hAnsi="Calibri" w:cs="Calibri"/>
          <w:b/>
          <w:sz w:val="19"/>
          <w:szCs w:val="19"/>
        </w:rPr>
        <w:t xml:space="preserve">How To Return An Item </w:t>
      </w:r>
      <w:r w:rsidRPr="001A2E1E">
        <w:rPr>
          <w:rFonts w:ascii="Calibri" w:hAnsi="Calibri" w:cs="Calibri"/>
          <w:b/>
          <w:sz w:val="19"/>
          <w:szCs w:val="19"/>
        </w:rPr>
        <w:br/>
      </w:r>
      <w:r w:rsidRPr="001A2E1E">
        <w:rPr>
          <w:rFonts w:ascii="Calibri" w:hAnsi="Calibri" w:cs="Calibri"/>
          <w:sz w:val="19"/>
          <w:szCs w:val="19"/>
        </w:rPr>
        <w:t xml:space="preserve">1. Please do not send any products back to Apogee Instruments until you have received a Return Merchandise </w:t>
      </w:r>
      <w:r w:rsidRPr="000C3387">
        <w:rPr>
          <w:rFonts w:ascii="Calibri" w:hAnsi="Calibri" w:cs="Calibri"/>
          <w:sz w:val="19"/>
          <w:szCs w:val="19"/>
        </w:rPr>
        <w:lastRenderedPageBreak/>
        <w:t xml:space="preserve">Authorization (RMA) number from our technical support department by submitting an online RMA form at </w:t>
      </w:r>
      <w:hyperlink r:id="rId42" w:history="1">
        <w:r w:rsidRPr="00542AE0">
          <w:rPr>
            <w:rStyle w:val="Hyperlink"/>
            <w:rFonts w:ascii="Calibri" w:hAnsi="Calibri" w:cs="Calibri"/>
            <w:sz w:val="19"/>
            <w:szCs w:val="19"/>
          </w:rPr>
          <w:t>www.apogeeinstruments.com/tech-support-recalibration-repairs/</w:t>
        </w:r>
      </w:hyperlink>
      <w:r w:rsidRPr="000C3387">
        <w:rPr>
          <w:rFonts w:ascii="Calibri" w:hAnsi="Calibri" w:cs="Calibri"/>
          <w:sz w:val="19"/>
          <w:szCs w:val="19"/>
        </w:rPr>
        <w:t>. We will use your RMA number for tracking of the service item. Call (435) 245-8012 or email techsupport@apogeeinstruments.com with questions.</w:t>
      </w:r>
    </w:p>
    <w:p w14:paraId="6F8412F6" w14:textId="77777777" w:rsidR="00B9687C" w:rsidRPr="001A2E1E" w:rsidRDefault="00B9687C" w:rsidP="00B9687C">
      <w:pPr>
        <w:rPr>
          <w:rFonts w:ascii="Calibri" w:hAnsi="Calibri" w:cs="Calibri"/>
          <w:sz w:val="19"/>
          <w:szCs w:val="19"/>
        </w:rPr>
      </w:pPr>
      <w:r w:rsidRPr="000C3387">
        <w:rPr>
          <w:rFonts w:ascii="Calibri" w:hAnsi="Calibri" w:cs="Calibri"/>
          <w:sz w:val="19"/>
          <w:szCs w:val="19"/>
        </w:rPr>
        <w:t xml:space="preserve">2. For warranty evaluations, send all RMA sensors and meters back in the following condition: Clean the sensor’s exterior and cord. Do not modify the sensors or wires, including splicing, cutting wire leads, etc. If a connector has been attached to the cable end, please include the mating connector – otherwise the sensor connector will be removed in order to complete the repair/recalibration. </w:t>
      </w:r>
      <w:r w:rsidRPr="000C3387">
        <w:rPr>
          <w:rFonts w:ascii="Calibri" w:hAnsi="Calibri" w:cs="Calibri"/>
          <w:b/>
          <w:bCs/>
          <w:i/>
          <w:iCs/>
          <w:sz w:val="19"/>
          <w:szCs w:val="19"/>
        </w:rPr>
        <w:t>Note:</w:t>
      </w:r>
      <w:r w:rsidRPr="000C3387">
        <w:rPr>
          <w:rFonts w:ascii="Calibri" w:hAnsi="Calibri" w:cs="Calibri"/>
          <w:i/>
          <w:iCs/>
          <w:sz w:val="19"/>
          <w:szCs w:val="19"/>
        </w:rPr>
        <w:t xml:space="preserve"> When sending back sensors for routine calibration that have Apogee’s standard stainless-steel connectors, you only need to send the sensor with the 30 cm section of cable and one-half of the connector. We have mating connectors at our factory that can be used for calibrating the sensor.</w:t>
      </w:r>
      <w:r>
        <w:rPr>
          <w:rFonts w:ascii="Calibri" w:hAnsi="Calibri" w:cs="Calibri"/>
          <w:sz w:val="19"/>
          <w:szCs w:val="19"/>
        </w:rPr>
        <w:t xml:space="preserve">  </w:t>
      </w:r>
    </w:p>
    <w:p w14:paraId="38D8658C" w14:textId="77777777" w:rsidR="00B9687C" w:rsidRPr="001A2E1E" w:rsidRDefault="00B9687C" w:rsidP="00B9687C">
      <w:pPr>
        <w:rPr>
          <w:rFonts w:ascii="Calibri" w:hAnsi="Calibri" w:cs="Calibri"/>
          <w:sz w:val="19"/>
          <w:szCs w:val="19"/>
        </w:rPr>
      </w:pPr>
      <w:r w:rsidRPr="001A2E1E">
        <w:rPr>
          <w:rFonts w:ascii="Calibri" w:hAnsi="Calibri" w:cs="Calibri"/>
          <w:sz w:val="19"/>
          <w:szCs w:val="19"/>
        </w:rPr>
        <w:t xml:space="preserve">3. Please write the RMA number on the outside of the shipping container. </w:t>
      </w:r>
    </w:p>
    <w:p w14:paraId="60BC8133" w14:textId="77777777" w:rsidR="00B9687C" w:rsidRDefault="00B9687C" w:rsidP="00B9687C">
      <w:pPr>
        <w:spacing w:line="240" w:lineRule="auto"/>
        <w:rPr>
          <w:rFonts w:ascii="Calibri" w:hAnsi="Calibri" w:cs="Calibri"/>
          <w:sz w:val="19"/>
          <w:szCs w:val="19"/>
        </w:rPr>
      </w:pPr>
      <w:r w:rsidRPr="001A2E1E">
        <w:rPr>
          <w:rFonts w:ascii="Calibri" w:hAnsi="Calibri" w:cs="Calibri"/>
          <w:sz w:val="19"/>
          <w:szCs w:val="19"/>
        </w:rPr>
        <w:t xml:space="preserve">4. Return the item with freight pre-paid and fully insured to our factory address shown below. We are not responsible for any costs associated with the transportation of products across international borders. </w:t>
      </w:r>
    </w:p>
    <w:p w14:paraId="3AB57D76" w14:textId="77777777" w:rsidR="00B9687C" w:rsidRPr="000C3387" w:rsidRDefault="00B9687C" w:rsidP="00B9687C">
      <w:pPr>
        <w:spacing w:line="240" w:lineRule="auto"/>
        <w:rPr>
          <w:rFonts w:ascii="Calibri" w:hAnsi="Calibri" w:cs="Calibri"/>
          <w:b/>
          <w:sz w:val="19"/>
          <w:szCs w:val="19"/>
        </w:rPr>
      </w:pPr>
      <w:r w:rsidRPr="001A2E1E">
        <w:rPr>
          <w:rFonts w:ascii="Calibri" w:hAnsi="Calibri" w:cs="Calibri"/>
          <w:b/>
          <w:sz w:val="19"/>
          <w:szCs w:val="19"/>
        </w:rPr>
        <w:t xml:space="preserve">Apogee Instruments, Inc. </w:t>
      </w:r>
      <w:r w:rsidRPr="001A2E1E">
        <w:rPr>
          <w:rFonts w:ascii="Calibri" w:hAnsi="Calibri" w:cs="Calibri"/>
          <w:b/>
          <w:sz w:val="19"/>
          <w:szCs w:val="19"/>
        </w:rPr>
        <w:br/>
        <w:t>721 West 1</w:t>
      </w:r>
      <w:r>
        <w:rPr>
          <w:rFonts w:ascii="Calibri" w:hAnsi="Calibri" w:cs="Calibri"/>
          <w:b/>
          <w:sz w:val="19"/>
          <w:szCs w:val="19"/>
        </w:rPr>
        <w:t>800 North Logan, UT</w:t>
      </w:r>
      <w:r>
        <w:rPr>
          <w:rFonts w:ascii="Calibri" w:hAnsi="Calibri" w:cs="Calibri"/>
          <w:b/>
          <w:sz w:val="19"/>
          <w:szCs w:val="19"/>
        </w:rPr>
        <w:br/>
        <w:t xml:space="preserve">84321, USA </w:t>
      </w:r>
    </w:p>
    <w:p w14:paraId="5F9ADBFA" w14:textId="77777777" w:rsidR="00B9687C" w:rsidRPr="001A2E1E" w:rsidRDefault="00B9687C" w:rsidP="00B9687C">
      <w:pPr>
        <w:spacing w:line="240" w:lineRule="auto"/>
        <w:rPr>
          <w:rFonts w:ascii="Calibri" w:hAnsi="Calibri" w:cs="Calibri"/>
          <w:sz w:val="19"/>
          <w:szCs w:val="19"/>
        </w:rPr>
      </w:pPr>
      <w:r w:rsidRPr="001A2E1E">
        <w:rPr>
          <w:rFonts w:ascii="Calibri" w:hAnsi="Calibri" w:cs="Calibri"/>
          <w:sz w:val="19"/>
          <w:szCs w:val="19"/>
        </w:rPr>
        <w:t xml:space="preserve">5. Upon receipt, Apogee Instruments will determine the cause of failure. If the product is found to be defective in terms of operation to the published specifications due to a failure of product materials or craftsmanship, Apogee Instruments will repair or replace the items free of charge. If it is determined that your product is not covered under warranty, you will be informed and given an estimated repair/replacement cost. </w:t>
      </w:r>
    </w:p>
    <w:p w14:paraId="52F5E3EE" w14:textId="77777777" w:rsidR="00B9687C" w:rsidRPr="008F2BE4" w:rsidRDefault="00B9687C" w:rsidP="00B9687C">
      <w:pPr>
        <w:pStyle w:val="Heading7"/>
        <w:spacing w:line="240" w:lineRule="auto"/>
        <w:rPr>
          <w:rFonts w:ascii="Calibri" w:hAnsi="Calibri" w:cs="Calibri"/>
          <w:sz w:val="28"/>
          <w:szCs w:val="20"/>
        </w:rPr>
      </w:pPr>
      <w:bookmarkStart w:id="32" w:name="_Toc390263771"/>
      <w:bookmarkStart w:id="33" w:name="_Toc390263903"/>
      <w:bookmarkStart w:id="34" w:name="_Toc390264177"/>
      <w:r>
        <w:rPr>
          <w:rFonts w:ascii="Calibri" w:hAnsi="Calibri" w:cs="Calibri"/>
          <w:sz w:val="28"/>
          <w:szCs w:val="20"/>
        </w:rPr>
        <w:t>Products Beyond the Warranty Period</w:t>
      </w:r>
      <w:r w:rsidRPr="008F2BE4">
        <w:rPr>
          <w:rFonts w:ascii="Calibri" w:hAnsi="Calibri" w:cs="Calibri"/>
          <w:sz w:val="28"/>
          <w:szCs w:val="20"/>
        </w:rPr>
        <w:t xml:space="preserve"> </w:t>
      </w:r>
    </w:p>
    <w:p w14:paraId="3E3600B2" w14:textId="77777777" w:rsidR="00B9687C" w:rsidRPr="001A2E1E" w:rsidRDefault="00B9687C" w:rsidP="00B9687C">
      <w:pPr>
        <w:rPr>
          <w:rFonts w:ascii="Calibri" w:hAnsi="Calibri" w:cs="Calibri"/>
          <w:sz w:val="19"/>
          <w:szCs w:val="19"/>
        </w:rPr>
      </w:pPr>
      <w:r w:rsidRPr="001A2E1E">
        <w:rPr>
          <w:rFonts w:ascii="Calibri" w:hAnsi="Calibri" w:cs="Calibri"/>
          <w:sz w:val="19"/>
          <w:szCs w:val="19"/>
        </w:rPr>
        <w:t xml:space="preserve">For issues with sensors beyond the warranty period, please contact Apogee at </w:t>
      </w:r>
      <w:hyperlink r:id="rId43" w:history="1">
        <w:r w:rsidRPr="001A2E1E">
          <w:rPr>
            <w:rStyle w:val="Hyperlink"/>
            <w:rFonts w:ascii="Calibri" w:hAnsi="Calibri" w:cs="Calibri"/>
            <w:sz w:val="19"/>
            <w:szCs w:val="19"/>
          </w:rPr>
          <w:t>techsupport@apogeeinstruments.com</w:t>
        </w:r>
      </w:hyperlink>
      <w:r w:rsidRPr="001A2E1E">
        <w:rPr>
          <w:rFonts w:ascii="Calibri" w:hAnsi="Calibri" w:cs="Calibri"/>
          <w:sz w:val="19"/>
          <w:szCs w:val="19"/>
        </w:rPr>
        <w:t xml:space="preserve"> to discuss repair or replacement options.</w:t>
      </w:r>
    </w:p>
    <w:p w14:paraId="38C58155" w14:textId="77777777" w:rsidR="00B9687C" w:rsidRPr="008F2BE4" w:rsidRDefault="00B9687C" w:rsidP="00B9687C">
      <w:pPr>
        <w:pStyle w:val="Heading7"/>
        <w:spacing w:line="240" w:lineRule="auto"/>
        <w:rPr>
          <w:rFonts w:ascii="Calibri" w:hAnsi="Calibri" w:cs="Calibri"/>
          <w:sz w:val="28"/>
          <w:szCs w:val="20"/>
        </w:rPr>
      </w:pPr>
      <w:r w:rsidRPr="008F2BE4">
        <w:rPr>
          <w:rFonts w:ascii="Calibri" w:hAnsi="Calibri" w:cs="Calibri"/>
          <w:sz w:val="28"/>
          <w:szCs w:val="20"/>
        </w:rPr>
        <w:t>Other Terms</w:t>
      </w:r>
      <w:bookmarkEnd w:id="32"/>
      <w:bookmarkEnd w:id="33"/>
      <w:bookmarkEnd w:id="34"/>
      <w:r w:rsidRPr="008F2BE4">
        <w:rPr>
          <w:rFonts w:ascii="Calibri" w:hAnsi="Calibri" w:cs="Calibri"/>
          <w:sz w:val="28"/>
          <w:szCs w:val="20"/>
        </w:rPr>
        <w:t xml:space="preserve"> </w:t>
      </w:r>
    </w:p>
    <w:p w14:paraId="0BFF7D76" w14:textId="77777777" w:rsidR="00B9687C" w:rsidRPr="001A2E1E" w:rsidRDefault="00B9687C" w:rsidP="00B9687C">
      <w:pPr>
        <w:rPr>
          <w:rFonts w:ascii="Calibri" w:hAnsi="Calibri" w:cs="Calibri"/>
          <w:sz w:val="19"/>
          <w:szCs w:val="19"/>
        </w:rPr>
      </w:pPr>
      <w:r w:rsidRPr="001A2E1E">
        <w:rPr>
          <w:rFonts w:ascii="Calibri" w:hAnsi="Calibri" w:cs="Calibri"/>
          <w:sz w:val="19"/>
          <w:szCs w:val="19"/>
        </w:rPr>
        <w:t xml:space="preserve">The available remedy of defects under this warranty is for the repair or replacement of the original product, and Apogee Instruments is </w:t>
      </w:r>
      <w:r w:rsidRPr="000C3387">
        <w:rPr>
          <w:rFonts w:ascii="Calibri" w:hAnsi="Calibri" w:cs="Calibri"/>
          <w:sz w:val="19"/>
          <w:szCs w:val="19"/>
        </w:rPr>
        <w:t>not responsible for any direct, indirect, incidental, or consequential damages, including but not limited to loss of income, loss of revenue, loss of profit, loss</w:t>
      </w:r>
      <w:r>
        <w:rPr>
          <w:rFonts w:ascii="Calibri" w:hAnsi="Calibri" w:cs="Calibri"/>
          <w:sz w:val="19"/>
          <w:szCs w:val="19"/>
        </w:rPr>
        <w:t xml:space="preserve"> of data, </w:t>
      </w:r>
      <w:r w:rsidRPr="001A2E1E">
        <w:rPr>
          <w:rFonts w:ascii="Calibri" w:hAnsi="Calibri" w:cs="Calibri"/>
          <w:sz w:val="19"/>
          <w:szCs w:val="19"/>
        </w:rPr>
        <w:t xml:space="preserve">loss of wages, loss of time, loss of sales, accruement of debts or expenses, injury to personal property, or injury to any person or any other type of damage or loss. </w:t>
      </w:r>
    </w:p>
    <w:p w14:paraId="637CDAB4" w14:textId="77777777" w:rsidR="00B9687C" w:rsidRPr="001A2E1E" w:rsidRDefault="00B9687C" w:rsidP="00B9687C">
      <w:pPr>
        <w:rPr>
          <w:rFonts w:ascii="Calibri" w:hAnsi="Calibri" w:cs="Calibri"/>
          <w:sz w:val="19"/>
          <w:szCs w:val="19"/>
        </w:rPr>
      </w:pPr>
      <w:r w:rsidRPr="001A2E1E">
        <w:rPr>
          <w:rFonts w:ascii="Calibri" w:hAnsi="Calibri" w:cs="Calibri"/>
          <w:sz w:val="19"/>
          <w:szCs w:val="19"/>
        </w:rPr>
        <w:t xml:space="preserve">This limited warranty and any disputes arising out of or in connection with this limited warranty ("Disputes") shall be governed by the laws of the State of Utah, USA, excluding conflicts of law principles and excluding the Convention for the International Sale of Goods. The courts located in the State of Utah, USA, shall have exclusive jurisdiction over any Disputes. </w:t>
      </w:r>
    </w:p>
    <w:p w14:paraId="47DF0621" w14:textId="77777777" w:rsidR="00B9687C" w:rsidRPr="001A2E1E" w:rsidRDefault="00B9687C" w:rsidP="00B9687C">
      <w:pPr>
        <w:rPr>
          <w:rFonts w:ascii="Calibri" w:hAnsi="Calibri" w:cs="Calibri"/>
          <w:sz w:val="19"/>
          <w:szCs w:val="19"/>
        </w:rPr>
      </w:pPr>
      <w:r w:rsidRPr="001A2E1E">
        <w:rPr>
          <w:rFonts w:ascii="Calibri" w:hAnsi="Calibri" w:cs="Calibri"/>
          <w:sz w:val="19"/>
          <w:szCs w:val="19"/>
        </w:rPr>
        <w:t xml:space="preserve">This limited warranty gives you specific legal rights, and you may also have other rights, which vary from state to state and jurisdiction to jurisdiction, and which shall not be affected by this limited warranty. This warranty extends only to you and cannot by transferred or assigned. If any provision of this limited warranty is unlawful, void or unenforceable, that provision shall be deemed severable and shall not affect any remaining provisions. In case of any inconsistency between the English and other versions of this limited warranty, the English version shall prevail. </w:t>
      </w:r>
    </w:p>
    <w:p w14:paraId="28B7EB64" w14:textId="27839D1C" w:rsidR="00A70530" w:rsidRPr="00446BB1" w:rsidRDefault="00B9687C" w:rsidP="00B9687C">
      <w:pPr>
        <w:rPr>
          <w:rFonts w:asciiTheme="minorHAnsi" w:hAnsiTheme="minorHAnsi" w:cstheme="minorHAnsi"/>
          <w:sz w:val="16"/>
          <w:szCs w:val="18"/>
        </w:rPr>
      </w:pPr>
      <w:r>
        <w:rPr>
          <w:noProof/>
        </w:rPr>
        <mc:AlternateContent>
          <mc:Choice Requires="wps">
            <w:drawing>
              <wp:anchor distT="45720" distB="45720" distL="114300" distR="114300" simplePos="0" relativeHeight="251692032" behindDoc="1" locked="0" layoutInCell="1" allowOverlap="1" wp14:anchorId="46EFBDDF" wp14:editId="1C904381">
                <wp:simplePos x="0" y="0"/>
                <wp:positionH relativeFrom="column">
                  <wp:posOffset>-140970</wp:posOffset>
                </wp:positionH>
                <wp:positionV relativeFrom="paragraph">
                  <wp:posOffset>231140</wp:posOffset>
                </wp:positionV>
                <wp:extent cx="6217920" cy="800735"/>
                <wp:effectExtent l="1905" t="0" r="0" b="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800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53DFB0" w14:textId="77777777" w:rsidR="000B5A23" w:rsidRPr="00104660" w:rsidRDefault="000B5A23" w:rsidP="00B9687C">
                            <w:pPr>
                              <w:pStyle w:val="NoSpacing"/>
                              <w:jc w:val="center"/>
                              <w:rPr>
                                <w:rFonts w:ascii="Calibri" w:hAnsi="Calibri" w:cs="Calibri"/>
                                <w:sz w:val="16"/>
                                <w:szCs w:val="18"/>
                              </w:rPr>
                            </w:pPr>
                            <w:r w:rsidRPr="00104660">
                              <w:rPr>
                                <w:rFonts w:ascii="Calibri" w:hAnsi="Calibri" w:cs="Calibri"/>
                                <w:b/>
                                <w:sz w:val="16"/>
                                <w:szCs w:val="18"/>
                              </w:rPr>
                              <w:t xml:space="preserve">APOGEE INSTRUMENTS, INC. | </w:t>
                            </w:r>
                            <w:r w:rsidRPr="00104660">
                              <w:rPr>
                                <w:rFonts w:ascii="Calibri" w:hAnsi="Calibri" w:cs="Calibri"/>
                                <w:sz w:val="16"/>
                                <w:szCs w:val="18"/>
                              </w:rPr>
                              <w:t>721 WEST 1800 NORTH, LOGAN, UTAH 84321, USA</w:t>
                            </w:r>
                          </w:p>
                          <w:p w14:paraId="0AB94E50" w14:textId="77777777" w:rsidR="000B5A23" w:rsidRPr="00104660" w:rsidRDefault="000B5A23" w:rsidP="00B9687C">
                            <w:pPr>
                              <w:pStyle w:val="NoSpacing"/>
                              <w:jc w:val="center"/>
                              <w:rPr>
                                <w:rFonts w:ascii="Calibri" w:hAnsi="Calibri" w:cs="Calibri"/>
                                <w:sz w:val="16"/>
                                <w:szCs w:val="18"/>
                              </w:rPr>
                            </w:pPr>
                            <w:r w:rsidRPr="00104660">
                              <w:rPr>
                                <w:rFonts w:ascii="Calibri" w:hAnsi="Calibri" w:cs="Calibri"/>
                                <w:sz w:val="16"/>
                                <w:szCs w:val="18"/>
                              </w:rPr>
                              <w:t>TEL: (435) 792-4700 | FAX: (435) 787-8268 | WEB: APOGEEINSTRUMENTS.COM</w:t>
                            </w:r>
                          </w:p>
                          <w:p w14:paraId="01FE11C8" w14:textId="62439483" w:rsidR="000B5A23" w:rsidRPr="00104660" w:rsidRDefault="000B5A23" w:rsidP="00B9687C">
                            <w:pPr>
                              <w:jc w:val="center"/>
                              <w:rPr>
                                <w:rFonts w:ascii="Calibri" w:hAnsi="Calibri" w:cs="Calibri"/>
                                <w:sz w:val="16"/>
                                <w:szCs w:val="18"/>
                              </w:rPr>
                            </w:pPr>
                            <w:r w:rsidRPr="00104660">
                              <w:rPr>
                                <w:rFonts w:ascii="Calibri" w:hAnsi="Calibri" w:cs="Calibri"/>
                                <w:i/>
                                <w:sz w:val="16"/>
                                <w:szCs w:val="18"/>
                              </w:rPr>
                              <w:t>Copyright © 20</w:t>
                            </w:r>
                            <w:r>
                              <w:rPr>
                                <w:rFonts w:ascii="Calibri" w:hAnsi="Calibri" w:cs="Calibri"/>
                                <w:i/>
                                <w:sz w:val="16"/>
                                <w:szCs w:val="18"/>
                              </w:rPr>
                              <w:t>21</w:t>
                            </w:r>
                            <w:r w:rsidRPr="00104660">
                              <w:rPr>
                                <w:rFonts w:ascii="Calibri" w:hAnsi="Calibri" w:cs="Calibri"/>
                                <w:i/>
                                <w:sz w:val="16"/>
                                <w:szCs w:val="18"/>
                              </w:rPr>
                              <w:t xml:space="preserve"> Apogee Instruments, Inc.</w:t>
                            </w:r>
                          </w:p>
                          <w:p w14:paraId="0AFCDA69" w14:textId="77777777" w:rsidR="000B5A23" w:rsidRDefault="000B5A23" w:rsidP="00B9687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EFBDDF" id="Text Box 20" o:spid="_x0000_s1045" type="#_x0000_t202" style="position:absolute;margin-left:-11.1pt;margin-top:18.2pt;width:489.6pt;height:63.05pt;z-index:-25162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bqpCgIAAPkDAAAOAAAAZHJzL2Uyb0RvYy54bWysU9uO0zAQfUfiHyy/0ySlu91GTVdLV0VI&#10;y0Xa5QMcx0ksEo8Zu03K1zN22lLgDZEHKx6Pz5xzZry+H/uOHRQ6Dabg2SzlTBkJlTZNwb++7N7c&#10;cea8MJXowKiCH5Xj95vXr9aDzdUcWugqhYxAjMsHW/DWe5sniZOt6oWbgVWGDmvAXnjaYpNUKAZC&#10;77tknqa3yQBYWQSpnKPo43TINxG/rpX0n+vaKc+6ghM3H1eMaxnWZLMWeYPCtlqeaIh/YNELbajo&#10;BepReMH2qP+C6rVEcFD7mYQ+gbrWUkUNpCZL/1Dz3AqrohYyx9mLTe7/wcpPhy/IdFXwOdljRE89&#10;elGjZ+9gZBQifwbrckp7tpToR4pTn6NWZ59AfnPMwLYVplEPiDC0SlTELws3k6urE44LIOXwESqq&#10;I/YeItBYYx/MIzsYoROR46U3gYuk4O08W64CR0lnd2m6fHsTS4j8fNui8+8V9Cz8FByp9xFdHJ6c&#10;D2xEfk4JxRx0utrprosbbMpth+wgaE528Tuh/5bWmZBsIFybEEMkygzKJo1+LMfoaLY621dCdSTh&#10;CNP80XuhnxbwB2cDzV7B3fe9QMVZ98GQeatssQjDGjeLm2WQjdcn5fWJMJKgCu45m363fhrwvUXd&#10;tFRpapeBBzK81tGL0JmJ1Yk/zVe06PQWwgBf72PWrxe7+QkAAP//AwBQSwMEFAAGAAgAAAAhAGpD&#10;v8neAAAACgEAAA8AAABkcnMvZG93bnJldi54bWxMj9FOg0AQRd9N/IfNNPHFtItrAYssjZpofG3t&#10;BwywBVJ2lrDbQv/e8ck+Tubk3nPz7Wx7cTGj7xxpeFpFIAxVru6o0XD4+Vy+gPABqcbekdFwNR62&#10;xf1djlntJtqZyz40gkPIZ6ihDWHIpPRVayz6lRsM8e/oRouBz7GR9YgTh9teqihKpMWOuKHFwXy0&#10;pjrtz1bD8Xt6jDdT+RUO6W6dvGOXlu6q9cNifnsFEcwc/mH402d1KNipdGeqveg1LJVSjGp4TtYg&#10;GNjEKY8rmUxUDLLI5e2E4hcAAP//AwBQSwECLQAUAAYACAAAACEAtoM4kv4AAADhAQAAEwAAAAAA&#10;AAAAAAAAAAAAAAAAW0NvbnRlbnRfVHlwZXNdLnhtbFBLAQItABQABgAIAAAAIQA4/SH/1gAAAJQB&#10;AAALAAAAAAAAAAAAAAAAAC8BAABfcmVscy8ucmVsc1BLAQItABQABgAIAAAAIQCFMbqpCgIAAPkD&#10;AAAOAAAAAAAAAAAAAAAAAC4CAABkcnMvZTJvRG9jLnhtbFBLAQItABQABgAIAAAAIQBqQ7/J3gAA&#10;AAoBAAAPAAAAAAAAAAAAAAAAAGQEAABkcnMvZG93bnJldi54bWxQSwUGAAAAAAQABADzAAAAbwUA&#10;AAAA&#10;" stroked="f">
                <v:textbox>
                  <w:txbxContent>
                    <w:p w14:paraId="7653DFB0" w14:textId="77777777" w:rsidR="000B5A23" w:rsidRPr="00104660" w:rsidRDefault="000B5A23" w:rsidP="00B9687C">
                      <w:pPr>
                        <w:pStyle w:val="NoSpacing"/>
                        <w:jc w:val="center"/>
                        <w:rPr>
                          <w:rFonts w:ascii="Calibri" w:hAnsi="Calibri" w:cs="Calibri"/>
                          <w:sz w:val="16"/>
                          <w:szCs w:val="18"/>
                        </w:rPr>
                      </w:pPr>
                      <w:r w:rsidRPr="00104660">
                        <w:rPr>
                          <w:rFonts w:ascii="Calibri" w:hAnsi="Calibri" w:cs="Calibri"/>
                          <w:b/>
                          <w:sz w:val="16"/>
                          <w:szCs w:val="18"/>
                        </w:rPr>
                        <w:t xml:space="preserve">APOGEE INSTRUMENTS, INC. | </w:t>
                      </w:r>
                      <w:r w:rsidRPr="00104660">
                        <w:rPr>
                          <w:rFonts w:ascii="Calibri" w:hAnsi="Calibri" w:cs="Calibri"/>
                          <w:sz w:val="16"/>
                          <w:szCs w:val="18"/>
                        </w:rPr>
                        <w:t>721 WEST 1800 NORTH, LOGAN, UTAH 84321, USA</w:t>
                      </w:r>
                    </w:p>
                    <w:p w14:paraId="0AB94E50" w14:textId="77777777" w:rsidR="000B5A23" w:rsidRPr="00104660" w:rsidRDefault="000B5A23" w:rsidP="00B9687C">
                      <w:pPr>
                        <w:pStyle w:val="NoSpacing"/>
                        <w:jc w:val="center"/>
                        <w:rPr>
                          <w:rFonts w:ascii="Calibri" w:hAnsi="Calibri" w:cs="Calibri"/>
                          <w:sz w:val="16"/>
                          <w:szCs w:val="18"/>
                        </w:rPr>
                      </w:pPr>
                      <w:r w:rsidRPr="00104660">
                        <w:rPr>
                          <w:rFonts w:ascii="Calibri" w:hAnsi="Calibri" w:cs="Calibri"/>
                          <w:sz w:val="16"/>
                          <w:szCs w:val="18"/>
                        </w:rPr>
                        <w:t>TEL: (435) 792-4700 | FAX: (435) 787-8268 | WEB: APOGEEINSTRUMENTS.COM</w:t>
                      </w:r>
                    </w:p>
                    <w:p w14:paraId="01FE11C8" w14:textId="62439483" w:rsidR="000B5A23" w:rsidRPr="00104660" w:rsidRDefault="000B5A23" w:rsidP="00B9687C">
                      <w:pPr>
                        <w:jc w:val="center"/>
                        <w:rPr>
                          <w:rFonts w:ascii="Calibri" w:hAnsi="Calibri" w:cs="Calibri"/>
                          <w:sz w:val="16"/>
                          <w:szCs w:val="18"/>
                        </w:rPr>
                      </w:pPr>
                      <w:r w:rsidRPr="00104660">
                        <w:rPr>
                          <w:rFonts w:ascii="Calibri" w:hAnsi="Calibri" w:cs="Calibri"/>
                          <w:i/>
                          <w:sz w:val="16"/>
                          <w:szCs w:val="18"/>
                        </w:rPr>
                        <w:t>Copyright © 20</w:t>
                      </w:r>
                      <w:r>
                        <w:rPr>
                          <w:rFonts w:ascii="Calibri" w:hAnsi="Calibri" w:cs="Calibri"/>
                          <w:i/>
                          <w:sz w:val="16"/>
                          <w:szCs w:val="18"/>
                        </w:rPr>
                        <w:t>21</w:t>
                      </w:r>
                      <w:r w:rsidRPr="00104660">
                        <w:rPr>
                          <w:rFonts w:ascii="Calibri" w:hAnsi="Calibri" w:cs="Calibri"/>
                          <w:i/>
                          <w:sz w:val="16"/>
                          <w:szCs w:val="18"/>
                        </w:rPr>
                        <w:t xml:space="preserve"> Apogee Instruments, Inc.</w:t>
                      </w:r>
                    </w:p>
                    <w:p w14:paraId="0AFCDA69" w14:textId="77777777" w:rsidR="000B5A23" w:rsidRDefault="000B5A23" w:rsidP="00B9687C"/>
                  </w:txbxContent>
                </v:textbox>
              </v:shape>
            </w:pict>
          </mc:Fallback>
        </mc:AlternateContent>
      </w:r>
      <w:r w:rsidRPr="001A2E1E">
        <w:rPr>
          <w:rFonts w:ascii="Calibri" w:hAnsi="Calibri" w:cs="Calibri"/>
          <w:sz w:val="19"/>
          <w:szCs w:val="19"/>
        </w:rPr>
        <w:t>This warranty cannot be changed, assumed, or amended by any other person or agreement</w:t>
      </w:r>
      <w:r>
        <w:rPr>
          <w:rFonts w:ascii="Calibri" w:hAnsi="Calibri" w:cs="Calibri"/>
          <w:sz w:val="19"/>
          <w:szCs w:val="19"/>
        </w:rPr>
        <w:t>.</w:t>
      </w:r>
    </w:p>
    <w:sectPr w:rsidR="00A70530" w:rsidRPr="00446BB1" w:rsidSect="008A672F">
      <w:headerReference w:type="default" r:id="rId44"/>
      <w:footerReference w:type="default" r:id="rId45"/>
      <w:footerReference w:type="first" r:id="rId46"/>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B898021" w14:textId="77777777" w:rsidR="000B5A23" w:rsidRDefault="000B5A23" w:rsidP="00020335">
      <w:pPr>
        <w:spacing w:after="0" w:line="240" w:lineRule="auto"/>
      </w:pPr>
      <w:r>
        <w:separator/>
      </w:r>
    </w:p>
  </w:endnote>
  <w:endnote w:type="continuationSeparator" w:id="0">
    <w:p w14:paraId="089F45BB" w14:textId="77777777" w:rsidR="000B5A23" w:rsidRDefault="000B5A23" w:rsidP="000203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yriad Pro">
    <w:panose1 w:val="020B0503030403020204"/>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venir LT Std 35 Light">
    <w:altName w:val="Century Gothic"/>
    <w:panose1 w:val="00000000000000000000"/>
    <w:charset w:val="00"/>
    <w:family w:val="swiss"/>
    <w:notTrueType/>
    <w:pitch w:val="variable"/>
    <w:sig w:usb0="00000003" w:usb1="00000000" w:usb2="00000000" w:usb3="00000000" w:csb0="00000001" w:csb1="00000000"/>
  </w:font>
  <w:font w:name="UnitPro-Regular">
    <w:altName w:val="MS Gothic"/>
    <w:panose1 w:val="00000000000000000000"/>
    <w:charset w:val="80"/>
    <w:family w:val="auto"/>
    <w:notTrueType/>
    <w:pitch w:val="default"/>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emilight">
    <w:panose1 w:val="020B0402040204020203"/>
    <w:charset w:val="00"/>
    <w:family w:val="swiss"/>
    <w:pitch w:val="variable"/>
    <w:sig w:usb0="E4002EFF" w:usb1="C000E47F" w:usb2="00000009" w:usb3="00000000" w:csb0="000001FF" w:csb1="00000000"/>
  </w:font>
  <w:font w:name="Skia">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D1A2B9" w14:textId="77777777" w:rsidR="000B5A23" w:rsidRPr="008A672F" w:rsidRDefault="000B5A23" w:rsidP="008A672F">
    <w:pPr>
      <w:pStyle w:val="NoSpacing"/>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3AE944" w14:textId="77777777" w:rsidR="000B5A23" w:rsidRPr="00EA6BC5" w:rsidRDefault="000B5A23" w:rsidP="00753734">
    <w:pPr>
      <w:pStyle w:val="NoSpacing"/>
      <w:jc w:val="center"/>
      <w:rPr>
        <w:rFonts w:ascii="Calibri" w:hAnsi="Calibri" w:cs="Calibri"/>
        <w:szCs w:val="18"/>
      </w:rPr>
    </w:pPr>
    <w:r w:rsidRPr="00EA6BC5">
      <w:rPr>
        <w:rFonts w:ascii="Calibri" w:hAnsi="Calibri" w:cs="Calibri"/>
        <w:b/>
        <w:szCs w:val="18"/>
      </w:rPr>
      <w:t xml:space="preserve">APOGEE INSTRUMENTS, INC. | </w:t>
    </w:r>
    <w:r w:rsidRPr="00EA6BC5">
      <w:rPr>
        <w:rFonts w:ascii="Calibri" w:hAnsi="Calibri" w:cs="Calibri"/>
        <w:szCs w:val="18"/>
      </w:rPr>
      <w:t>721 WEST 1800 NORTH, LOGAN, UTAH 84321, USA</w:t>
    </w:r>
  </w:p>
  <w:p w14:paraId="2413B4CA" w14:textId="77777777" w:rsidR="000B5A23" w:rsidRPr="00EA6BC5" w:rsidRDefault="000B5A23" w:rsidP="00753734">
    <w:pPr>
      <w:pStyle w:val="NoSpacing"/>
      <w:jc w:val="center"/>
      <w:rPr>
        <w:rFonts w:ascii="Calibri" w:hAnsi="Calibri" w:cs="Calibri"/>
        <w:szCs w:val="18"/>
      </w:rPr>
    </w:pPr>
    <w:r w:rsidRPr="00EA6BC5">
      <w:rPr>
        <w:rFonts w:ascii="Calibri" w:hAnsi="Calibri" w:cs="Calibri"/>
        <w:szCs w:val="18"/>
      </w:rPr>
      <w:t>TEL: (435) 792-4700 | FAX: (435) 787-8268 | WEB: APOGEEINSTRUMENTS.COM</w:t>
    </w:r>
  </w:p>
  <w:p w14:paraId="230B701E" w14:textId="3EE3A98D" w:rsidR="000B5A23" w:rsidRPr="00EA6BC5" w:rsidRDefault="000B5A23" w:rsidP="00EC3747">
    <w:pPr>
      <w:jc w:val="center"/>
      <w:rPr>
        <w:rFonts w:ascii="Calibri" w:hAnsi="Calibri" w:cs="Calibri"/>
        <w:i/>
        <w:szCs w:val="18"/>
      </w:rPr>
    </w:pPr>
    <w:r w:rsidRPr="00EA6BC5">
      <w:rPr>
        <w:rFonts w:ascii="Calibri" w:hAnsi="Calibri" w:cs="Calibri"/>
        <w:i/>
        <w:szCs w:val="18"/>
      </w:rPr>
      <w:t>Copyright © 20</w:t>
    </w:r>
    <w:r>
      <w:rPr>
        <w:rFonts w:ascii="Calibri" w:hAnsi="Calibri" w:cs="Calibri"/>
        <w:i/>
        <w:szCs w:val="18"/>
      </w:rPr>
      <w:t>21</w:t>
    </w:r>
    <w:r w:rsidRPr="00EA6BC5">
      <w:rPr>
        <w:rFonts w:ascii="Calibri" w:hAnsi="Calibri" w:cs="Calibri"/>
        <w:i/>
        <w:szCs w:val="18"/>
      </w:rPr>
      <w:t xml:space="preserve"> Apogee Instruments, Inc.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38C48E" w14:textId="77777777" w:rsidR="000B5A23" w:rsidRDefault="000B5A23" w:rsidP="00020335">
      <w:pPr>
        <w:spacing w:after="0" w:line="240" w:lineRule="auto"/>
      </w:pPr>
      <w:r>
        <w:separator/>
      </w:r>
    </w:p>
  </w:footnote>
  <w:footnote w:type="continuationSeparator" w:id="0">
    <w:p w14:paraId="62E01194" w14:textId="77777777" w:rsidR="000B5A23" w:rsidRDefault="000B5A23" w:rsidP="000203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45548546"/>
      <w:docPartObj>
        <w:docPartGallery w:val="Page Numbers (Top of Page)"/>
        <w:docPartUnique/>
      </w:docPartObj>
    </w:sdtPr>
    <w:sdtEndPr>
      <w:rPr>
        <w:noProof/>
      </w:rPr>
    </w:sdtEndPr>
    <w:sdtContent>
      <w:p w14:paraId="1F315964" w14:textId="77777777" w:rsidR="000B5A23" w:rsidRDefault="000B5A23">
        <w:pPr>
          <w:pStyle w:val="Header"/>
          <w:jc w:val="right"/>
        </w:pPr>
        <w:r>
          <w:fldChar w:fldCharType="begin"/>
        </w:r>
        <w:r>
          <w:instrText xml:space="preserve"> PAGE   \* MERGEFORMAT </w:instrText>
        </w:r>
        <w:r>
          <w:fldChar w:fldCharType="separate"/>
        </w:r>
        <w:r>
          <w:rPr>
            <w:noProof/>
          </w:rPr>
          <w:t>21</w:t>
        </w:r>
        <w:r>
          <w:rPr>
            <w:noProof/>
          </w:rPr>
          <w:fldChar w:fldCharType="end"/>
        </w:r>
      </w:p>
    </w:sdtContent>
  </w:sdt>
  <w:p w14:paraId="433F1C08" w14:textId="77777777" w:rsidR="000B5A23" w:rsidRDefault="000B5A2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0382EAD"/>
    <w:multiLevelType w:val="hybridMultilevel"/>
    <w:tmpl w:val="ED905A4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44BB6FEF"/>
    <w:multiLevelType w:val="hybridMultilevel"/>
    <w:tmpl w:val="09D475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E6C3007"/>
    <w:multiLevelType w:val="hybridMultilevel"/>
    <w:tmpl w:val="E7A67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3BE1E06"/>
    <w:multiLevelType w:val="hybridMultilevel"/>
    <w:tmpl w:val="EB00F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4"/>
  </w:num>
  <w:num w:numId="4">
    <w:abstractNumId w:val="1"/>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7BAD"/>
    <w:rsid w:val="000001D3"/>
    <w:rsid w:val="00001F32"/>
    <w:rsid w:val="00006598"/>
    <w:rsid w:val="00011569"/>
    <w:rsid w:val="00020335"/>
    <w:rsid w:val="000235FB"/>
    <w:rsid w:val="000276B1"/>
    <w:rsid w:val="00031857"/>
    <w:rsid w:val="0004256E"/>
    <w:rsid w:val="000468F5"/>
    <w:rsid w:val="000610F6"/>
    <w:rsid w:val="000719F3"/>
    <w:rsid w:val="00072EEE"/>
    <w:rsid w:val="00073FD0"/>
    <w:rsid w:val="00082424"/>
    <w:rsid w:val="000B5A23"/>
    <w:rsid w:val="000B5A39"/>
    <w:rsid w:val="000C56B4"/>
    <w:rsid w:val="000D3BD0"/>
    <w:rsid w:val="000F125C"/>
    <w:rsid w:val="00100FCD"/>
    <w:rsid w:val="001151C1"/>
    <w:rsid w:val="00124E79"/>
    <w:rsid w:val="00145FD5"/>
    <w:rsid w:val="00166316"/>
    <w:rsid w:val="00176D76"/>
    <w:rsid w:val="00177464"/>
    <w:rsid w:val="0018150C"/>
    <w:rsid w:val="00181F8D"/>
    <w:rsid w:val="00187C35"/>
    <w:rsid w:val="00192C4F"/>
    <w:rsid w:val="0019617A"/>
    <w:rsid w:val="001B0F0E"/>
    <w:rsid w:val="001D4AE0"/>
    <w:rsid w:val="001F6F90"/>
    <w:rsid w:val="00207617"/>
    <w:rsid w:val="002121E2"/>
    <w:rsid w:val="0022085F"/>
    <w:rsid w:val="00220EA5"/>
    <w:rsid w:val="00221C06"/>
    <w:rsid w:val="002256C3"/>
    <w:rsid w:val="002279FB"/>
    <w:rsid w:val="00244A5C"/>
    <w:rsid w:val="00250A00"/>
    <w:rsid w:val="00251ECA"/>
    <w:rsid w:val="0025499F"/>
    <w:rsid w:val="0025529B"/>
    <w:rsid w:val="00255867"/>
    <w:rsid w:val="00256EDE"/>
    <w:rsid w:val="00262DB4"/>
    <w:rsid w:val="002633F4"/>
    <w:rsid w:val="002759A0"/>
    <w:rsid w:val="0028712A"/>
    <w:rsid w:val="0029724C"/>
    <w:rsid w:val="002A0037"/>
    <w:rsid w:val="002A1F95"/>
    <w:rsid w:val="002C3262"/>
    <w:rsid w:val="002D5E32"/>
    <w:rsid w:val="002F2CAF"/>
    <w:rsid w:val="00303AB9"/>
    <w:rsid w:val="00303C66"/>
    <w:rsid w:val="00314F23"/>
    <w:rsid w:val="00315D30"/>
    <w:rsid w:val="00374EA0"/>
    <w:rsid w:val="00377106"/>
    <w:rsid w:val="00385D7C"/>
    <w:rsid w:val="0039778E"/>
    <w:rsid w:val="003B689D"/>
    <w:rsid w:val="003B7572"/>
    <w:rsid w:val="003C6ACD"/>
    <w:rsid w:val="003C746E"/>
    <w:rsid w:val="003D0E2D"/>
    <w:rsid w:val="003D5BE2"/>
    <w:rsid w:val="003E6E1F"/>
    <w:rsid w:val="003F0691"/>
    <w:rsid w:val="004078EC"/>
    <w:rsid w:val="00414609"/>
    <w:rsid w:val="004150C2"/>
    <w:rsid w:val="004152AC"/>
    <w:rsid w:val="00431A2F"/>
    <w:rsid w:val="00435D7E"/>
    <w:rsid w:val="00436567"/>
    <w:rsid w:val="0044324F"/>
    <w:rsid w:val="00446BB1"/>
    <w:rsid w:val="00453AD8"/>
    <w:rsid w:val="004551BE"/>
    <w:rsid w:val="00460F54"/>
    <w:rsid w:val="00461935"/>
    <w:rsid w:val="00464DDB"/>
    <w:rsid w:val="004716DB"/>
    <w:rsid w:val="004762E7"/>
    <w:rsid w:val="0048124C"/>
    <w:rsid w:val="0048190C"/>
    <w:rsid w:val="004C10A9"/>
    <w:rsid w:val="004C2ACF"/>
    <w:rsid w:val="004D2AEB"/>
    <w:rsid w:val="004E706A"/>
    <w:rsid w:val="004F306E"/>
    <w:rsid w:val="004F39C2"/>
    <w:rsid w:val="004F53FC"/>
    <w:rsid w:val="00516FF0"/>
    <w:rsid w:val="00532FF4"/>
    <w:rsid w:val="00534CF9"/>
    <w:rsid w:val="005420D5"/>
    <w:rsid w:val="00553341"/>
    <w:rsid w:val="0055677F"/>
    <w:rsid w:val="00562545"/>
    <w:rsid w:val="005629A8"/>
    <w:rsid w:val="00574BBE"/>
    <w:rsid w:val="005756EE"/>
    <w:rsid w:val="00581CE4"/>
    <w:rsid w:val="005834ED"/>
    <w:rsid w:val="005A1821"/>
    <w:rsid w:val="005A3C43"/>
    <w:rsid w:val="005B2BCB"/>
    <w:rsid w:val="005D29ED"/>
    <w:rsid w:val="005D6630"/>
    <w:rsid w:val="005E3977"/>
    <w:rsid w:val="005F1622"/>
    <w:rsid w:val="005F6EA4"/>
    <w:rsid w:val="00601561"/>
    <w:rsid w:val="006103C5"/>
    <w:rsid w:val="00616B66"/>
    <w:rsid w:val="00633911"/>
    <w:rsid w:val="00646235"/>
    <w:rsid w:val="0065585A"/>
    <w:rsid w:val="00664C82"/>
    <w:rsid w:val="006660A8"/>
    <w:rsid w:val="00677883"/>
    <w:rsid w:val="006908EC"/>
    <w:rsid w:val="006A5FC7"/>
    <w:rsid w:val="006B59C3"/>
    <w:rsid w:val="006C3E76"/>
    <w:rsid w:val="006C4029"/>
    <w:rsid w:val="006C6F83"/>
    <w:rsid w:val="006D39C6"/>
    <w:rsid w:val="006D74AE"/>
    <w:rsid w:val="006E0AAB"/>
    <w:rsid w:val="006E4A92"/>
    <w:rsid w:val="006F47A9"/>
    <w:rsid w:val="00700D08"/>
    <w:rsid w:val="00704934"/>
    <w:rsid w:val="00716010"/>
    <w:rsid w:val="0073657A"/>
    <w:rsid w:val="00753734"/>
    <w:rsid w:val="0076589B"/>
    <w:rsid w:val="00771251"/>
    <w:rsid w:val="0079295C"/>
    <w:rsid w:val="00797DDA"/>
    <w:rsid w:val="007A3FAB"/>
    <w:rsid w:val="007C537B"/>
    <w:rsid w:val="007D0F07"/>
    <w:rsid w:val="007D0F8D"/>
    <w:rsid w:val="007D4FB0"/>
    <w:rsid w:val="007F0C3F"/>
    <w:rsid w:val="007F67C1"/>
    <w:rsid w:val="0080018A"/>
    <w:rsid w:val="00802757"/>
    <w:rsid w:val="008051AB"/>
    <w:rsid w:val="008177B3"/>
    <w:rsid w:val="00821454"/>
    <w:rsid w:val="0082754E"/>
    <w:rsid w:val="008342F5"/>
    <w:rsid w:val="008457B2"/>
    <w:rsid w:val="00860DF9"/>
    <w:rsid w:val="0086723D"/>
    <w:rsid w:val="00874BB5"/>
    <w:rsid w:val="008879A5"/>
    <w:rsid w:val="00890414"/>
    <w:rsid w:val="00894B27"/>
    <w:rsid w:val="008A672F"/>
    <w:rsid w:val="008C3C41"/>
    <w:rsid w:val="008C59A7"/>
    <w:rsid w:val="008C79C7"/>
    <w:rsid w:val="008D33FA"/>
    <w:rsid w:val="008E7A52"/>
    <w:rsid w:val="008E7D93"/>
    <w:rsid w:val="0091414B"/>
    <w:rsid w:val="00936089"/>
    <w:rsid w:val="009363C7"/>
    <w:rsid w:val="00937CF5"/>
    <w:rsid w:val="0094550F"/>
    <w:rsid w:val="00951296"/>
    <w:rsid w:val="009524C1"/>
    <w:rsid w:val="00953866"/>
    <w:rsid w:val="009636C6"/>
    <w:rsid w:val="009758BA"/>
    <w:rsid w:val="009812DA"/>
    <w:rsid w:val="00985ACF"/>
    <w:rsid w:val="009976C3"/>
    <w:rsid w:val="009A1812"/>
    <w:rsid w:val="009A1C52"/>
    <w:rsid w:val="009C06F8"/>
    <w:rsid w:val="009C7611"/>
    <w:rsid w:val="009D47E3"/>
    <w:rsid w:val="009D6D8B"/>
    <w:rsid w:val="009E21BF"/>
    <w:rsid w:val="009F020F"/>
    <w:rsid w:val="009F1763"/>
    <w:rsid w:val="009F4920"/>
    <w:rsid w:val="009F51AE"/>
    <w:rsid w:val="009F6EE4"/>
    <w:rsid w:val="00A10D80"/>
    <w:rsid w:val="00A11F28"/>
    <w:rsid w:val="00A16DE7"/>
    <w:rsid w:val="00A2002C"/>
    <w:rsid w:val="00A26282"/>
    <w:rsid w:val="00A51E19"/>
    <w:rsid w:val="00A63D65"/>
    <w:rsid w:val="00A70530"/>
    <w:rsid w:val="00A90090"/>
    <w:rsid w:val="00A94165"/>
    <w:rsid w:val="00A97458"/>
    <w:rsid w:val="00AA09FB"/>
    <w:rsid w:val="00AA14F1"/>
    <w:rsid w:val="00AA7D68"/>
    <w:rsid w:val="00AB78D0"/>
    <w:rsid w:val="00AC0946"/>
    <w:rsid w:val="00AC1B5C"/>
    <w:rsid w:val="00AC5EE5"/>
    <w:rsid w:val="00AC7171"/>
    <w:rsid w:val="00AD7B15"/>
    <w:rsid w:val="00AE58DE"/>
    <w:rsid w:val="00AF37DB"/>
    <w:rsid w:val="00B14EF0"/>
    <w:rsid w:val="00B312F4"/>
    <w:rsid w:val="00B315C1"/>
    <w:rsid w:val="00B3702F"/>
    <w:rsid w:val="00B44742"/>
    <w:rsid w:val="00B5508F"/>
    <w:rsid w:val="00B567A5"/>
    <w:rsid w:val="00B57BAD"/>
    <w:rsid w:val="00B6082F"/>
    <w:rsid w:val="00B73B49"/>
    <w:rsid w:val="00B73C06"/>
    <w:rsid w:val="00B76DA2"/>
    <w:rsid w:val="00B83A00"/>
    <w:rsid w:val="00B846CE"/>
    <w:rsid w:val="00B90BA7"/>
    <w:rsid w:val="00B9687C"/>
    <w:rsid w:val="00BA3EA9"/>
    <w:rsid w:val="00BB664C"/>
    <w:rsid w:val="00BB749C"/>
    <w:rsid w:val="00BC473E"/>
    <w:rsid w:val="00BD77CD"/>
    <w:rsid w:val="00BF1760"/>
    <w:rsid w:val="00BF7DD9"/>
    <w:rsid w:val="00C03AF9"/>
    <w:rsid w:val="00C05E56"/>
    <w:rsid w:val="00C0675F"/>
    <w:rsid w:val="00C147A9"/>
    <w:rsid w:val="00C26281"/>
    <w:rsid w:val="00C34A72"/>
    <w:rsid w:val="00C41A72"/>
    <w:rsid w:val="00C43985"/>
    <w:rsid w:val="00C46696"/>
    <w:rsid w:val="00C56811"/>
    <w:rsid w:val="00C614E5"/>
    <w:rsid w:val="00C6651E"/>
    <w:rsid w:val="00C72601"/>
    <w:rsid w:val="00C72BDC"/>
    <w:rsid w:val="00C8777E"/>
    <w:rsid w:val="00CA4297"/>
    <w:rsid w:val="00CA7C6F"/>
    <w:rsid w:val="00CC6FAE"/>
    <w:rsid w:val="00CE0FA7"/>
    <w:rsid w:val="00CE6DB0"/>
    <w:rsid w:val="00CF27C9"/>
    <w:rsid w:val="00CF3DB6"/>
    <w:rsid w:val="00D00966"/>
    <w:rsid w:val="00D11D5D"/>
    <w:rsid w:val="00D129A5"/>
    <w:rsid w:val="00D2140B"/>
    <w:rsid w:val="00D25CA0"/>
    <w:rsid w:val="00D265B7"/>
    <w:rsid w:val="00D400B7"/>
    <w:rsid w:val="00D4481E"/>
    <w:rsid w:val="00D54485"/>
    <w:rsid w:val="00D560E2"/>
    <w:rsid w:val="00D7058D"/>
    <w:rsid w:val="00D74BBA"/>
    <w:rsid w:val="00D8313D"/>
    <w:rsid w:val="00D903D8"/>
    <w:rsid w:val="00D9183C"/>
    <w:rsid w:val="00DA593A"/>
    <w:rsid w:val="00DA6123"/>
    <w:rsid w:val="00DC62C5"/>
    <w:rsid w:val="00DD49F2"/>
    <w:rsid w:val="00DD5566"/>
    <w:rsid w:val="00DE1FBD"/>
    <w:rsid w:val="00DE3E61"/>
    <w:rsid w:val="00DE70EC"/>
    <w:rsid w:val="00DE7A39"/>
    <w:rsid w:val="00DF1971"/>
    <w:rsid w:val="00E15601"/>
    <w:rsid w:val="00E21642"/>
    <w:rsid w:val="00E23417"/>
    <w:rsid w:val="00E425EF"/>
    <w:rsid w:val="00E446BC"/>
    <w:rsid w:val="00E451C7"/>
    <w:rsid w:val="00E45FBB"/>
    <w:rsid w:val="00E46038"/>
    <w:rsid w:val="00E57E20"/>
    <w:rsid w:val="00E62204"/>
    <w:rsid w:val="00E6654F"/>
    <w:rsid w:val="00E72EE9"/>
    <w:rsid w:val="00E858FC"/>
    <w:rsid w:val="00E87888"/>
    <w:rsid w:val="00EA6BC5"/>
    <w:rsid w:val="00EB23DB"/>
    <w:rsid w:val="00EB3825"/>
    <w:rsid w:val="00EC3747"/>
    <w:rsid w:val="00EF1656"/>
    <w:rsid w:val="00EF3709"/>
    <w:rsid w:val="00F063E0"/>
    <w:rsid w:val="00F0784C"/>
    <w:rsid w:val="00F27FF5"/>
    <w:rsid w:val="00F331AC"/>
    <w:rsid w:val="00F5003D"/>
    <w:rsid w:val="00F50583"/>
    <w:rsid w:val="00F55099"/>
    <w:rsid w:val="00F61A9F"/>
    <w:rsid w:val="00F66047"/>
    <w:rsid w:val="00F66CE1"/>
    <w:rsid w:val="00F84D4C"/>
    <w:rsid w:val="00F85B58"/>
    <w:rsid w:val="00F915AB"/>
    <w:rsid w:val="00F9161D"/>
    <w:rsid w:val="00F95187"/>
    <w:rsid w:val="00F953E4"/>
    <w:rsid w:val="00F956F1"/>
    <w:rsid w:val="00F97278"/>
    <w:rsid w:val="00F97F95"/>
    <w:rsid w:val="00FA33C5"/>
    <w:rsid w:val="00FB2307"/>
    <w:rsid w:val="00FB6643"/>
    <w:rsid w:val="00FB76F5"/>
    <w:rsid w:val="00FC00E1"/>
    <w:rsid w:val="00FD4DDF"/>
    <w:rsid w:val="00FD6D9F"/>
    <w:rsid w:val="00FE4F77"/>
    <w:rsid w:val="00FF0604"/>
    <w:rsid w:val="00FF59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18F23742"/>
  <w15:docId w15:val="{873E214B-F6AD-4E22-9338-CC17DAAE39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12DA"/>
    <w:rPr>
      <w:rFonts w:ascii="Myriad Pro" w:hAnsi="Myriad Pro"/>
      <w:sz w:val="18"/>
      <w:szCs w:val="20"/>
    </w:rPr>
  </w:style>
  <w:style w:type="paragraph" w:styleId="Heading1">
    <w:name w:val="heading 1"/>
    <w:basedOn w:val="Normal"/>
    <w:next w:val="Normal"/>
    <w:link w:val="Heading1Char"/>
    <w:uiPriority w:val="9"/>
    <w:qFormat/>
    <w:rsid w:val="009812DA"/>
    <w:pPr>
      <w:pBdr>
        <w:top w:val="single" w:sz="24" w:space="0" w:color="7A7A7A" w:themeColor="accent1"/>
        <w:left w:val="single" w:sz="24" w:space="0" w:color="7A7A7A" w:themeColor="accent1"/>
        <w:bottom w:val="single" w:sz="24" w:space="0" w:color="7A7A7A" w:themeColor="accent1"/>
        <w:right w:val="single" w:sz="24" w:space="0" w:color="7A7A7A" w:themeColor="accent1"/>
      </w:pBdr>
      <w:shd w:val="clear" w:color="auto" w:fill="7A7A7A" w:themeFill="accent1"/>
      <w:spacing w:after="0"/>
      <w:jc w:val="center"/>
      <w:outlineLvl w:val="0"/>
    </w:pPr>
    <w:rPr>
      <w:b/>
      <w:bCs/>
      <w:caps/>
      <w:color w:val="FFFFFF" w:themeColor="background1"/>
      <w:spacing w:val="15"/>
      <w:sz w:val="36"/>
      <w:szCs w:val="22"/>
    </w:rPr>
  </w:style>
  <w:style w:type="paragraph" w:styleId="Heading2">
    <w:name w:val="heading 2"/>
    <w:basedOn w:val="Normal"/>
    <w:next w:val="Normal"/>
    <w:link w:val="Heading2Char"/>
    <w:uiPriority w:val="9"/>
    <w:unhideWhenUsed/>
    <w:qFormat/>
    <w:rsid w:val="00D11D5D"/>
    <w:pPr>
      <w:pBdr>
        <w:top w:val="single" w:sz="24" w:space="0" w:color="E4E4E4" w:themeColor="accent1" w:themeTint="33"/>
        <w:left w:val="single" w:sz="24" w:space="0" w:color="E4E4E4" w:themeColor="accent1" w:themeTint="33"/>
        <w:bottom w:val="single" w:sz="24" w:space="0" w:color="E4E4E4" w:themeColor="accent1" w:themeTint="33"/>
        <w:right w:val="single" w:sz="24" w:space="0" w:color="E4E4E4" w:themeColor="accent1" w:themeTint="33"/>
      </w:pBdr>
      <w:shd w:val="clear" w:color="auto" w:fill="E4E4E4"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EA6BC5"/>
    <w:pPr>
      <w:pBdr>
        <w:top w:val="single" w:sz="6" w:space="2" w:color="7A7A7A" w:themeColor="accent1"/>
        <w:left w:val="single" w:sz="6" w:space="2" w:color="7A7A7A" w:themeColor="accent1"/>
      </w:pBdr>
      <w:spacing w:before="300" w:after="0"/>
      <w:outlineLvl w:val="2"/>
    </w:pPr>
    <w:rPr>
      <w:rFonts w:asciiTheme="minorHAnsi" w:hAnsiTheme="minorHAnsi"/>
      <w:caps/>
      <w:color w:val="3C3C3C" w:themeColor="accent1" w:themeShade="7F"/>
      <w:spacing w:val="15"/>
      <w:sz w:val="36"/>
      <w:szCs w:val="22"/>
    </w:rPr>
  </w:style>
  <w:style w:type="paragraph" w:styleId="Heading4">
    <w:name w:val="heading 4"/>
    <w:basedOn w:val="Normal"/>
    <w:next w:val="Normal"/>
    <w:link w:val="Heading4Char"/>
    <w:uiPriority w:val="9"/>
    <w:unhideWhenUsed/>
    <w:qFormat/>
    <w:rsid w:val="00D11D5D"/>
    <w:pPr>
      <w:pBdr>
        <w:top w:val="dotted" w:sz="6" w:space="2" w:color="7A7A7A" w:themeColor="accent1"/>
        <w:left w:val="dotted" w:sz="6" w:space="2" w:color="7A7A7A" w:themeColor="accent1"/>
      </w:pBdr>
      <w:spacing w:before="300" w:after="0"/>
      <w:outlineLvl w:val="3"/>
    </w:pPr>
    <w:rPr>
      <w:caps/>
      <w:color w:val="5B5B5B" w:themeColor="accent1" w:themeShade="BF"/>
      <w:spacing w:val="10"/>
      <w:sz w:val="22"/>
      <w:szCs w:val="22"/>
    </w:rPr>
  </w:style>
  <w:style w:type="paragraph" w:styleId="Heading5">
    <w:name w:val="heading 5"/>
    <w:basedOn w:val="Normal"/>
    <w:next w:val="Normal"/>
    <w:link w:val="Heading5Char"/>
    <w:uiPriority w:val="9"/>
    <w:unhideWhenUsed/>
    <w:qFormat/>
    <w:rsid w:val="00D11D5D"/>
    <w:pPr>
      <w:pBdr>
        <w:bottom w:val="single" w:sz="6" w:space="1" w:color="7A7A7A" w:themeColor="accent1"/>
      </w:pBdr>
      <w:spacing w:before="300" w:after="0"/>
      <w:outlineLvl w:val="4"/>
    </w:pPr>
    <w:rPr>
      <w:caps/>
      <w:color w:val="5B5B5B" w:themeColor="accent1" w:themeShade="BF"/>
      <w:spacing w:val="10"/>
      <w:sz w:val="22"/>
      <w:szCs w:val="22"/>
    </w:rPr>
  </w:style>
  <w:style w:type="paragraph" w:styleId="Heading6">
    <w:name w:val="heading 6"/>
    <w:basedOn w:val="Normal"/>
    <w:next w:val="Normal"/>
    <w:link w:val="Heading6Char"/>
    <w:uiPriority w:val="9"/>
    <w:unhideWhenUsed/>
    <w:qFormat/>
    <w:rsid w:val="00D11D5D"/>
    <w:pPr>
      <w:pBdr>
        <w:bottom w:val="dotted" w:sz="6" w:space="1" w:color="7A7A7A" w:themeColor="accent1"/>
      </w:pBdr>
      <w:spacing w:before="300" w:after="0"/>
      <w:outlineLvl w:val="5"/>
    </w:pPr>
    <w:rPr>
      <w:caps/>
      <w:color w:val="5B5B5B" w:themeColor="accent1" w:themeShade="BF"/>
      <w:spacing w:val="10"/>
      <w:sz w:val="22"/>
      <w:szCs w:val="22"/>
    </w:rPr>
  </w:style>
  <w:style w:type="paragraph" w:styleId="Heading7">
    <w:name w:val="heading 7"/>
    <w:basedOn w:val="Normal"/>
    <w:next w:val="Normal"/>
    <w:link w:val="Heading7Char"/>
    <w:uiPriority w:val="9"/>
    <w:unhideWhenUsed/>
    <w:qFormat/>
    <w:rsid w:val="00D11D5D"/>
    <w:pPr>
      <w:spacing w:before="300" w:after="0"/>
      <w:outlineLvl w:val="6"/>
    </w:pPr>
    <w:rPr>
      <w:caps/>
      <w:color w:val="5B5B5B" w:themeColor="accent1" w:themeShade="BF"/>
      <w:spacing w:val="10"/>
      <w:sz w:val="22"/>
      <w:szCs w:val="22"/>
    </w:rPr>
  </w:style>
  <w:style w:type="paragraph" w:styleId="Heading8">
    <w:name w:val="heading 8"/>
    <w:basedOn w:val="Normal"/>
    <w:next w:val="Normal"/>
    <w:link w:val="Heading8Char"/>
    <w:uiPriority w:val="9"/>
    <w:semiHidden/>
    <w:unhideWhenUsed/>
    <w:qFormat/>
    <w:rsid w:val="00D11D5D"/>
    <w:pPr>
      <w:spacing w:before="300" w:after="0"/>
      <w:outlineLvl w:val="7"/>
    </w:pPr>
    <w:rPr>
      <w:caps/>
      <w:spacing w:val="10"/>
      <w:szCs w:val="18"/>
    </w:rPr>
  </w:style>
  <w:style w:type="paragraph" w:styleId="Heading9">
    <w:name w:val="heading 9"/>
    <w:basedOn w:val="Normal"/>
    <w:next w:val="Normal"/>
    <w:link w:val="Heading9Char"/>
    <w:uiPriority w:val="9"/>
    <w:semiHidden/>
    <w:unhideWhenUsed/>
    <w:qFormat/>
    <w:rsid w:val="00D11D5D"/>
    <w:pPr>
      <w:spacing w:before="300" w:after="0"/>
      <w:outlineLvl w:val="8"/>
    </w:pPr>
    <w:rPr>
      <w:i/>
      <w:caps/>
      <w:spacing w:val="10"/>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D11D5D"/>
    <w:rPr>
      <w:caps/>
      <w:color w:val="5B5B5B" w:themeColor="accent1" w:themeShade="BF"/>
      <w:spacing w:val="10"/>
    </w:rPr>
  </w:style>
  <w:style w:type="paragraph" w:styleId="BalloonText">
    <w:name w:val="Balloon Text"/>
    <w:basedOn w:val="Normal"/>
    <w:link w:val="BalloonTextChar"/>
    <w:uiPriority w:val="99"/>
    <w:semiHidden/>
    <w:unhideWhenUsed/>
    <w:rsid w:val="00B57B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7BAD"/>
    <w:rPr>
      <w:rFonts w:ascii="Tahoma" w:hAnsi="Tahoma" w:cs="Tahoma"/>
      <w:sz w:val="16"/>
      <w:szCs w:val="16"/>
    </w:rPr>
  </w:style>
  <w:style w:type="paragraph" w:styleId="Header">
    <w:name w:val="header"/>
    <w:basedOn w:val="Normal"/>
    <w:link w:val="HeaderChar"/>
    <w:uiPriority w:val="99"/>
    <w:unhideWhenUsed/>
    <w:rsid w:val="000203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335"/>
  </w:style>
  <w:style w:type="paragraph" w:styleId="Footer">
    <w:name w:val="footer"/>
    <w:basedOn w:val="Normal"/>
    <w:link w:val="FooterChar"/>
    <w:uiPriority w:val="99"/>
    <w:unhideWhenUsed/>
    <w:rsid w:val="000203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335"/>
  </w:style>
  <w:style w:type="paragraph" w:styleId="Title">
    <w:name w:val="Title"/>
    <w:basedOn w:val="Normal"/>
    <w:next w:val="Normal"/>
    <w:link w:val="TitleChar"/>
    <w:uiPriority w:val="10"/>
    <w:qFormat/>
    <w:rsid w:val="00D11D5D"/>
    <w:pPr>
      <w:spacing w:before="720"/>
    </w:pPr>
    <w:rPr>
      <w:caps/>
      <w:color w:val="7A7A7A" w:themeColor="accent1"/>
      <w:spacing w:val="10"/>
      <w:kern w:val="28"/>
      <w:sz w:val="52"/>
      <w:szCs w:val="52"/>
    </w:rPr>
  </w:style>
  <w:style w:type="character" w:customStyle="1" w:styleId="TitleChar">
    <w:name w:val="Title Char"/>
    <w:basedOn w:val="DefaultParagraphFont"/>
    <w:link w:val="Title"/>
    <w:uiPriority w:val="10"/>
    <w:rsid w:val="00D11D5D"/>
    <w:rPr>
      <w:caps/>
      <w:color w:val="7A7A7A" w:themeColor="accent1"/>
      <w:spacing w:val="10"/>
      <w:kern w:val="28"/>
      <w:sz w:val="52"/>
      <w:szCs w:val="52"/>
    </w:rPr>
  </w:style>
  <w:style w:type="character" w:customStyle="1" w:styleId="Heading1Char">
    <w:name w:val="Heading 1 Char"/>
    <w:basedOn w:val="DefaultParagraphFont"/>
    <w:link w:val="Heading1"/>
    <w:uiPriority w:val="9"/>
    <w:rsid w:val="009812DA"/>
    <w:rPr>
      <w:rFonts w:ascii="Myriad Pro" w:hAnsi="Myriad Pro"/>
      <w:b/>
      <w:bCs/>
      <w:caps/>
      <w:color w:val="FFFFFF" w:themeColor="background1"/>
      <w:spacing w:val="15"/>
      <w:sz w:val="36"/>
      <w:shd w:val="clear" w:color="auto" w:fill="7A7A7A" w:themeFill="accent1"/>
    </w:rPr>
  </w:style>
  <w:style w:type="character" w:customStyle="1" w:styleId="Heading2Char">
    <w:name w:val="Heading 2 Char"/>
    <w:basedOn w:val="DefaultParagraphFont"/>
    <w:link w:val="Heading2"/>
    <w:uiPriority w:val="9"/>
    <w:rsid w:val="00D11D5D"/>
    <w:rPr>
      <w:caps/>
      <w:spacing w:val="15"/>
      <w:shd w:val="clear" w:color="auto" w:fill="E4E4E4" w:themeFill="accent1" w:themeFillTint="33"/>
    </w:rPr>
  </w:style>
  <w:style w:type="character" w:customStyle="1" w:styleId="Heading3Char">
    <w:name w:val="Heading 3 Char"/>
    <w:basedOn w:val="DefaultParagraphFont"/>
    <w:link w:val="Heading3"/>
    <w:uiPriority w:val="9"/>
    <w:rsid w:val="00EA6BC5"/>
    <w:rPr>
      <w:caps/>
      <w:color w:val="3C3C3C" w:themeColor="accent1" w:themeShade="7F"/>
      <w:spacing w:val="15"/>
      <w:sz w:val="36"/>
    </w:rPr>
  </w:style>
  <w:style w:type="character" w:customStyle="1" w:styleId="Heading5Char">
    <w:name w:val="Heading 5 Char"/>
    <w:basedOn w:val="DefaultParagraphFont"/>
    <w:link w:val="Heading5"/>
    <w:uiPriority w:val="9"/>
    <w:rsid w:val="00D11D5D"/>
    <w:rPr>
      <w:caps/>
      <w:color w:val="5B5B5B" w:themeColor="accent1" w:themeShade="BF"/>
      <w:spacing w:val="10"/>
    </w:rPr>
  </w:style>
  <w:style w:type="character" w:customStyle="1" w:styleId="Heading6Char">
    <w:name w:val="Heading 6 Char"/>
    <w:basedOn w:val="DefaultParagraphFont"/>
    <w:link w:val="Heading6"/>
    <w:uiPriority w:val="9"/>
    <w:rsid w:val="00D11D5D"/>
    <w:rPr>
      <w:caps/>
      <w:color w:val="5B5B5B" w:themeColor="accent1" w:themeShade="BF"/>
      <w:spacing w:val="10"/>
    </w:rPr>
  </w:style>
  <w:style w:type="character" w:customStyle="1" w:styleId="Heading7Char">
    <w:name w:val="Heading 7 Char"/>
    <w:basedOn w:val="DefaultParagraphFont"/>
    <w:link w:val="Heading7"/>
    <w:uiPriority w:val="9"/>
    <w:rsid w:val="00D11D5D"/>
    <w:rPr>
      <w:caps/>
      <w:color w:val="5B5B5B" w:themeColor="accent1" w:themeShade="BF"/>
      <w:spacing w:val="10"/>
    </w:rPr>
  </w:style>
  <w:style w:type="character" w:customStyle="1" w:styleId="Heading8Char">
    <w:name w:val="Heading 8 Char"/>
    <w:basedOn w:val="DefaultParagraphFont"/>
    <w:link w:val="Heading8"/>
    <w:uiPriority w:val="9"/>
    <w:semiHidden/>
    <w:rsid w:val="00D11D5D"/>
    <w:rPr>
      <w:caps/>
      <w:spacing w:val="10"/>
      <w:sz w:val="18"/>
      <w:szCs w:val="18"/>
    </w:rPr>
  </w:style>
  <w:style w:type="character" w:customStyle="1" w:styleId="Heading9Char">
    <w:name w:val="Heading 9 Char"/>
    <w:basedOn w:val="DefaultParagraphFont"/>
    <w:link w:val="Heading9"/>
    <w:uiPriority w:val="9"/>
    <w:semiHidden/>
    <w:rsid w:val="00D11D5D"/>
    <w:rPr>
      <w:i/>
      <w:caps/>
      <w:spacing w:val="10"/>
      <w:sz w:val="18"/>
      <w:szCs w:val="18"/>
    </w:rPr>
  </w:style>
  <w:style w:type="paragraph" w:styleId="Caption">
    <w:name w:val="caption"/>
    <w:basedOn w:val="Normal"/>
    <w:next w:val="Normal"/>
    <w:uiPriority w:val="35"/>
    <w:semiHidden/>
    <w:unhideWhenUsed/>
    <w:qFormat/>
    <w:rsid w:val="00D11D5D"/>
    <w:rPr>
      <w:b/>
      <w:bCs/>
      <w:color w:val="5B5B5B" w:themeColor="accent1" w:themeShade="BF"/>
      <w:sz w:val="16"/>
      <w:szCs w:val="16"/>
    </w:rPr>
  </w:style>
  <w:style w:type="paragraph" w:styleId="Subtitle">
    <w:name w:val="Subtitle"/>
    <w:basedOn w:val="Normal"/>
    <w:next w:val="Normal"/>
    <w:link w:val="SubtitleChar"/>
    <w:uiPriority w:val="11"/>
    <w:qFormat/>
    <w:rsid w:val="00D11D5D"/>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D11D5D"/>
    <w:rPr>
      <w:caps/>
      <w:color w:val="595959" w:themeColor="text1" w:themeTint="A6"/>
      <w:spacing w:val="10"/>
      <w:sz w:val="24"/>
      <w:szCs w:val="24"/>
    </w:rPr>
  </w:style>
  <w:style w:type="character" w:styleId="Strong">
    <w:name w:val="Strong"/>
    <w:uiPriority w:val="22"/>
    <w:qFormat/>
    <w:rsid w:val="00D11D5D"/>
    <w:rPr>
      <w:b/>
      <w:bCs/>
    </w:rPr>
  </w:style>
  <w:style w:type="character" w:styleId="Emphasis">
    <w:name w:val="Emphasis"/>
    <w:uiPriority w:val="20"/>
    <w:qFormat/>
    <w:rsid w:val="00D11D5D"/>
    <w:rPr>
      <w:caps/>
      <w:color w:val="3C3C3C" w:themeColor="accent1" w:themeShade="7F"/>
      <w:spacing w:val="5"/>
    </w:rPr>
  </w:style>
  <w:style w:type="paragraph" w:styleId="NoSpacing">
    <w:name w:val="No Spacing"/>
    <w:basedOn w:val="Normal"/>
    <w:link w:val="NoSpacingChar"/>
    <w:uiPriority w:val="1"/>
    <w:qFormat/>
    <w:rsid w:val="00D11D5D"/>
    <w:pPr>
      <w:spacing w:before="0" w:after="0" w:line="240" w:lineRule="auto"/>
    </w:pPr>
  </w:style>
  <w:style w:type="character" w:customStyle="1" w:styleId="NoSpacingChar">
    <w:name w:val="No Spacing Char"/>
    <w:basedOn w:val="DefaultParagraphFont"/>
    <w:link w:val="NoSpacing"/>
    <w:uiPriority w:val="1"/>
    <w:rsid w:val="00D11D5D"/>
    <w:rPr>
      <w:sz w:val="20"/>
      <w:szCs w:val="20"/>
    </w:rPr>
  </w:style>
  <w:style w:type="paragraph" w:styleId="ListParagraph">
    <w:name w:val="List Paragraph"/>
    <w:basedOn w:val="Normal"/>
    <w:uiPriority w:val="34"/>
    <w:qFormat/>
    <w:rsid w:val="00D11D5D"/>
    <w:pPr>
      <w:ind w:left="720"/>
      <w:contextualSpacing/>
    </w:pPr>
  </w:style>
  <w:style w:type="paragraph" w:styleId="Quote">
    <w:name w:val="Quote"/>
    <w:basedOn w:val="Normal"/>
    <w:next w:val="Normal"/>
    <w:link w:val="QuoteChar"/>
    <w:uiPriority w:val="29"/>
    <w:qFormat/>
    <w:rsid w:val="00D11D5D"/>
    <w:rPr>
      <w:i/>
      <w:iCs/>
    </w:rPr>
  </w:style>
  <w:style w:type="character" w:customStyle="1" w:styleId="QuoteChar">
    <w:name w:val="Quote Char"/>
    <w:basedOn w:val="DefaultParagraphFont"/>
    <w:link w:val="Quote"/>
    <w:uiPriority w:val="29"/>
    <w:rsid w:val="00D11D5D"/>
    <w:rPr>
      <w:i/>
      <w:iCs/>
      <w:sz w:val="20"/>
      <w:szCs w:val="20"/>
    </w:rPr>
  </w:style>
  <w:style w:type="paragraph" w:styleId="IntenseQuote">
    <w:name w:val="Intense Quote"/>
    <w:basedOn w:val="Normal"/>
    <w:next w:val="Normal"/>
    <w:link w:val="IntenseQuoteChar"/>
    <w:uiPriority w:val="30"/>
    <w:qFormat/>
    <w:rsid w:val="00D11D5D"/>
    <w:pPr>
      <w:pBdr>
        <w:top w:val="single" w:sz="4" w:space="10" w:color="7A7A7A" w:themeColor="accent1"/>
        <w:left w:val="single" w:sz="4" w:space="10" w:color="7A7A7A" w:themeColor="accent1"/>
      </w:pBdr>
      <w:spacing w:after="0"/>
      <w:ind w:left="1296" w:right="1152"/>
      <w:jc w:val="both"/>
    </w:pPr>
    <w:rPr>
      <w:i/>
      <w:iCs/>
      <w:color w:val="7A7A7A" w:themeColor="accent1"/>
    </w:rPr>
  </w:style>
  <w:style w:type="character" w:customStyle="1" w:styleId="IntenseQuoteChar">
    <w:name w:val="Intense Quote Char"/>
    <w:basedOn w:val="DefaultParagraphFont"/>
    <w:link w:val="IntenseQuote"/>
    <w:uiPriority w:val="30"/>
    <w:rsid w:val="00D11D5D"/>
    <w:rPr>
      <w:i/>
      <w:iCs/>
      <w:color w:val="7A7A7A" w:themeColor="accent1"/>
      <w:sz w:val="20"/>
      <w:szCs w:val="20"/>
    </w:rPr>
  </w:style>
  <w:style w:type="character" w:styleId="SubtleEmphasis">
    <w:name w:val="Subtle Emphasis"/>
    <w:uiPriority w:val="19"/>
    <w:qFormat/>
    <w:rsid w:val="00D11D5D"/>
    <w:rPr>
      <w:i/>
      <w:iCs/>
      <w:color w:val="3C3C3C" w:themeColor="accent1" w:themeShade="7F"/>
    </w:rPr>
  </w:style>
  <w:style w:type="character" w:styleId="IntenseEmphasis">
    <w:name w:val="Intense Emphasis"/>
    <w:uiPriority w:val="21"/>
    <w:qFormat/>
    <w:rsid w:val="00D11D5D"/>
    <w:rPr>
      <w:b/>
      <w:bCs/>
      <w:caps/>
      <w:color w:val="3C3C3C" w:themeColor="accent1" w:themeShade="7F"/>
      <w:spacing w:val="10"/>
    </w:rPr>
  </w:style>
  <w:style w:type="character" w:styleId="SubtleReference">
    <w:name w:val="Subtle Reference"/>
    <w:uiPriority w:val="31"/>
    <w:qFormat/>
    <w:rsid w:val="00D11D5D"/>
    <w:rPr>
      <w:b/>
      <w:bCs/>
      <w:color w:val="7A7A7A" w:themeColor="accent1"/>
    </w:rPr>
  </w:style>
  <w:style w:type="character" w:styleId="IntenseReference">
    <w:name w:val="Intense Reference"/>
    <w:uiPriority w:val="32"/>
    <w:qFormat/>
    <w:rsid w:val="00D11D5D"/>
    <w:rPr>
      <w:b/>
      <w:bCs/>
      <w:i/>
      <w:iCs/>
      <w:caps/>
      <w:color w:val="7A7A7A" w:themeColor="accent1"/>
    </w:rPr>
  </w:style>
  <w:style w:type="character" w:styleId="BookTitle">
    <w:name w:val="Book Title"/>
    <w:uiPriority w:val="33"/>
    <w:qFormat/>
    <w:rsid w:val="00D11D5D"/>
    <w:rPr>
      <w:b/>
      <w:bCs/>
      <w:i/>
      <w:iCs/>
      <w:spacing w:val="9"/>
    </w:rPr>
  </w:style>
  <w:style w:type="paragraph" w:styleId="TOCHeading">
    <w:name w:val="TOC Heading"/>
    <w:basedOn w:val="Heading1"/>
    <w:next w:val="Normal"/>
    <w:uiPriority w:val="39"/>
    <w:unhideWhenUsed/>
    <w:qFormat/>
    <w:rsid w:val="00D11D5D"/>
    <w:pPr>
      <w:outlineLvl w:val="9"/>
    </w:pPr>
    <w:rPr>
      <w:lang w:bidi="en-US"/>
    </w:rPr>
  </w:style>
  <w:style w:type="character" w:styleId="Hyperlink">
    <w:name w:val="Hyperlink"/>
    <w:basedOn w:val="DefaultParagraphFont"/>
    <w:uiPriority w:val="99"/>
    <w:unhideWhenUsed/>
    <w:rsid w:val="00B5508F"/>
    <w:rPr>
      <w:color w:val="CC9900" w:themeColor="hyperlink"/>
      <w:u w:val="single"/>
    </w:rPr>
  </w:style>
  <w:style w:type="paragraph" w:customStyle="1" w:styleId="equation">
    <w:name w:val="equation"/>
    <w:basedOn w:val="Normal"/>
    <w:rsid w:val="00B5508F"/>
    <w:pPr>
      <w:keepLines/>
      <w:widowControl w:val="0"/>
      <w:tabs>
        <w:tab w:val="center" w:pos="4680"/>
        <w:tab w:val="right" w:pos="9360"/>
      </w:tabs>
      <w:autoSpaceDE w:val="0"/>
      <w:autoSpaceDN w:val="0"/>
      <w:adjustRightInd w:val="0"/>
      <w:spacing w:after="0" w:line="48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B5508F"/>
    <w:pPr>
      <w:spacing w:before="100" w:beforeAutospacing="1" w:after="225"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D400B7"/>
    <w:rPr>
      <w:sz w:val="16"/>
      <w:szCs w:val="16"/>
    </w:rPr>
  </w:style>
  <w:style w:type="paragraph" w:styleId="CommentText">
    <w:name w:val="annotation text"/>
    <w:basedOn w:val="Normal"/>
    <w:link w:val="CommentTextChar"/>
    <w:uiPriority w:val="99"/>
    <w:semiHidden/>
    <w:unhideWhenUsed/>
    <w:rsid w:val="00D400B7"/>
    <w:pPr>
      <w:spacing w:line="240" w:lineRule="auto"/>
    </w:pPr>
  </w:style>
  <w:style w:type="character" w:customStyle="1" w:styleId="CommentTextChar">
    <w:name w:val="Comment Text Char"/>
    <w:basedOn w:val="DefaultParagraphFont"/>
    <w:link w:val="CommentText"/>
    <w:uiPriority w:val="99"/>
    <w:semiHidden/>
    <w:rsid w:val="00D400B7"/>
    <w:rPr>
      <w:sz w:val="20"/>
      <w:szCs w:val="20"/>
    </w:rPr>
  </w:style>
  <w:style w:type="paragraph" w:styleId="CommentSubject">
    <w:name w:val="annotation subject"/>
    <w:basedOn w:val="CommentText"/>
    <w:next w:val="CommentText"/>
    <w:link w:val="CommentSubjectChar"/>
    <w:uiPriority w:val="99"/>
    <w:semiHidden/>
    <w:unhideWhenUsed/>
    <w:rsid w:val="00D400B7"/>
    <w:rPr>
      <w:b/>
      <w:bCs/>
    </w:rPr>
  </w:style>
  <w:style w:type="character" w:customStyle="1" w:styleId="CommentSubjectChar">
    <w:name w:val="Comment Subject Char"/>
    <w:basedOn w:val="CommentTextChar"/>
    <w:link w:val="CommentSubject"/>
    <w:uiPriority w:val="99"/>
    <w:semiHidden/>
    <w:rsid w:val="00D400B7"/>
    <w:rPr>
      <w:b/>
      <w:bCs/>
      <w:sz w:val="20"/>
      <w:szCs w:val="20"/>
    </w:rPr>
  </w:style>
  <w:style w:type="paragraph" w:styleId="TOC1">
    <w:name w:val="toc 1"/>
    <w:basedOn w:val="Normal"/>
    <w:next w:val="Normal"/>
    <w:autoRedefine/>
    <w:uiPriority w:val="39"/>
    <w:unhideWhenUsed/>
    <w:rsid w:val="000719F3"/>
    <w:pPr>
      <w:spacing w:after="100"/>
    </w:pPr>
  </w:style>
  <w:style w:type="paragraph" w:styleId="TOC2">
    <w:name w:val="toc 2"/>
    <w:basedOn w:val="Normal"/>
    <w:next w:val="Normal"/>
    <w:autoRedefine/>
    <w:uiPriority w:val="39"/>
    <w:unhideWhenUsed/>
    <w:rsid w:val="000719F3"/>
    <w:pPr>
      <w:spacing w:after="100"/>
      <w:ind w:left="200"/>
    </w:pPr>
  </w:style>
  <w:style w:type="paragraph" w:styleId="TOC3">
    <w:name w:val="toc 3"/>
    <w:basedOn w:val="Normal"/>
    <w:next w:val="Normal"/>
    <w:autoRedefine/>
    <w:uiPriority w:val="39"/>
    <w:unhideWhenUsed/>
    <w:rsid w:val="000719F3"/>
    <w:pPr>
      <w:spacing w:after="100"/>
      <w:ind w:left="400"/>
    </w:pPr>
  </w:style>
  <w:style w:type="paragraph" w:styleId="TOC7">
    <w:name w:val="toc 7"/>
    <w:basedOn w:val="Normal"/>
    <w:next w:val="Normal"/>
    <w:autoRedefine/>
    <w:uiPriority w:val="39"/>
    <w:semiHidden/>
    <w:unhideWhenUsed/>
    <w:rsid w:val="00DE3E61"/>
    <w:pPr>
      <w:spacing w:after="100"/>
      <w:ind w:left="1200"/>
    </w:pPr>
  </w:style>
  <w:style w:type="paragraph" w:styleId="FootnoteText">
    <w:name w:val="footnote text"/>
    <w:basedOn w:val="Normal"/>
    <w:link w:val="FootnoteTextChar"/>
    <w:uiPriority w:val="99"/>
    <w:semiHidden/>
    <w:unhideWhenUsed/>
    <w:rsid w:val="00797DDA"/>
    <w:pPr>
      <w:spacing w:before="0" w:after="0" w:line="240" w:lineRule="auto"/>
    </w:pPr>
  </w:style>
  <w:style w:type="character" w:customStyle="1" w:styleId="FootnoteTextChar">
    <w:name w:val="Footnote Text Char"/>
    <w:basedOn w:val="DefaultParagraphFont"/>
    <w:link w:val="FootnoteText"/>
    <w:uiPriority w:val="99"/>
    <w:semiHidden/>
    <w:rsid w:val="00797DDA"/>
    <w:rPr>
      <w:sz w:val="20"/>
      <w:szCs w:val="20"/>
    </w:rPr>
  </w:style>
  <w:style w:type="character" w:styleId="FootnoteReference">
    <w:name w:val="footnote reference"/>
    <w:basedOn w:val="DefaultParagraphFont"/>
    <w:uiPriority w:val="99"/>
    <w:semiHidden/>
    <w:unhideWhenUsed/>
    <w:rsid w:val="00797DDA"/>
    <w:rPr>
      <w:vertAlign w:val="superscript"/>
    </w:rPr>
  </w:style>
  <w:style w:type="table" w:styleId="TableGrid">
    <w:name w:val="Table Grid"/>
    <w:basedOn w:val="TableNormal"/>
    <w:uiPriority w:val="59"/>
    <w:rsid w:val="006D74AE"/>
    <w:pPr>
      <w:spacing w:before="0"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B0F0E"/>
    <w:pPr>
      <w:autoSpaceDE w:val="0"/>
      <w:autoSpaceDN w:val="0"/>
      <w:adjustRightInd w:val="0"/>
      <w:spacing w:before="0" w:after="0" w:line="240" w:lineRule="auto"/>
    </w:pPr>
    <w:rPr>
      <w:rFonts w:ascii="Calibri" w:eastAsiaTheme="minorHAnsi" w:hAnsi="Calibri" w:cs="Calibri"/>
      <w:color w:val="000000"/>
      <w:sz w:val="24"/>
      <w:szCs w:val="24"/>
    </w:rPr>
  </w:style>
  <w:style w:type="table" w:customStyle="1" w:styleId="ListTable1Light1">
    <w:name w:val="List Table 1 Light1"/>
    <w:basedOn w:val="TableNormal"/>
    <w:uiPriority w:val="46"/>
    <w:rsid w:val="00F0784C"/>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MediumList1">
    <w:name w:val="Medium List 1"/>
    <w:basedOn w:val="TableNormal"/>
    <w:uiPriority w:val="65"/>
    <w:rsid w:val="00AD7B15"/>
    <w:pPr>
      <w:spacing w:before="0"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D1282E"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TableGrid1">
    <w:name w:val="Table Grid1"/>
    <w:basedOn w:val="TableNormal"/>
    <w:next w:val="TableGrid"/>
    <w:uiPriority w:val="59"/>
    <w:rsid w:val="00E425EF"/>
    <w:pPr>
      <w:spacing w:before="0"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2887713">
      <w:bodyDiv w:val="1"/>
      <w:marLeft w:val="0"/>
      <w:marRight w:val="0"/>
      <w:marTop w:val="0"/>
      <w:marBottom w:val="0"/>
      <w:divBdr>
        <w:top w:val="none" w:sz="0" w:space="0" w:color="auto"/>
        <w:left w:val="none" w:sz="0" w:space="0" w:color="auto"/>
        <w:bottom w:val="none" w:sz="0" w:space="0" w:color="auto"/>
        <w:right w:val="none" w:sz="0" w:space="0" w:color="auto"/>
      </w:divBdr>
    </w:div>
    <w:div w:id="471755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hyperlink" Target="http://www.apogeeinstruments.com/how-to-make-a-weatherproof-cable-splice/" TargetMode="External"/><Relationship Id="rId21" Type="http://schemas.openxmlformats.org/officeDocument/2006/relationships/image" Target="media/image14.png"/><Relationship Id="rId34" Type="http://schemas.openxmlformats.org/officeDocument/2006/relationships/hyperlink" Target="http://www.clearskycalculator.com" TargetMode="External"/><Relationship Id="rId42" Type="http://schemas.openxmlformats.org/officeDocument/2006/relationships/hyperlink" Target="http://www.apogeeinstruments.com/tech-support-recalibration-repairs/" TargetMode="Externa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www.nws.noaa.gov/oh/hrl/shef/indexshef.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yperlink" Target="http://www.apogeeinstruments.com/underwater-par-measurements/" TargetMode="External"/><Relationship Id="rId37" Type="http://schemas.openxmlformats.org/officeDocument/2006/relationships/image" Target="media/image24.gif"/><Relationship Id="rId40" Type="http://schemas.openxmlformats.org/officeDocument/2006/relationships/hyperlink" Target="http://www.apogeeinstruments.com/unit-conversions/" TargetMode="Externa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www.sdi-12.org/specification.php" TargetMode="External"/><Relationship Id="rId36" Type="http://schemas.openxmlformats.org/officeDocument/2006/relationships/image" Target="media/image23.gif"/><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image" Target="media/image22.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f"/><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1.png"/><Relationship Id="rId35" Type="http://schemas.openxmlformats.org/officeDocument/2006/relationships/hyperlink" Target="mailto:calibration@apogeeinstruments.com" TargetMode="External"/><Relationship Id="rId43" Type="http://schemas.openxmlformats.org/officeDocument/2006/relationships/hyperlink" Target="mailto:techsupport@apogeeinstruments.com" TargetMode="External"/><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hyperlink" Target="http://www.apogeeinstruments.com/tech-support-recalibration-repairs/" TargetMode="External"/><Relationship Id="rId38" Type="http://schemas.openxmlformats.org/officeDocument/2006/relationships/hyperlink" Target="https://www.apogeeinstruments.com/datalogger/" TargetMode="External"/><Relationship Id="rId46"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hyperlink" Target="http://www.apogeeinstruments.com/content/PPFD-to-Illuminance-Calculator.xls" TargetMode="External"/></Relationships>
</file>

<file path=word/theme/theme1.xml><?xml version="1.0" encoding="utf-8"?>
<a:theme xmlns:a="http://schemas.openxmlformats.org/drawingml/2006/main" name="Office Theme">
  <a:themeElements>
    <a:clrScheme name="Essential">
      <a:dk1>
        <a:srgbClr val="000000"/>
      </a:dk1>
      <a:lt1>
        <a:srgbClr val="FFFFFF"/>
      </a:lt1>
      <a:dk2>
        <a:srgbClr val="D1282E"/>
      </a:dk2>
      <a:lt2>
        <a:srgbClr val="C8C8B1"/>
      </a:lt2>
      <a:accent1>
        <a:srgbClr val="7A7A7A"/>
      </a:accent1>
      <a:accent2>
        <a:srgbClr val="F5C201"/>
      </a:accent2>
      <a:accent3>
        <a:srgbClr val="526DB0"/>
      </a:accent3>
      <a:accent4>
        <a:srgbClr val="989AAC"/>
      </a:accent4>
      <a:accent5>
        <a:srgbClr val="DC5924"/>
      </a:accent5>
      <a:accent6>
        <a:srgbClr val="B4B392"/>
      </a:accent6>
      <a:hlink>
        <a:srgbClr val="CC9900"/>
      </a:hlink>
      <a:folHlink>
        <a:srgbClr val="96969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18C948-E34D-4E35-B614-EB579B738C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1198</TotalTime>
  <Pages>25</Pages>
  <Words>6413</Words>
  <Characters>36560</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42888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Chris Madsen</dc:creator>
  <cp:lastModifiedBy>Sadie Baldwin</cp:lastModifiedBy>
  <cp:revision>22</cp:revision>
  <cp:lastPrinted>2021-01-27T18:48:00Z</cp:lastPrinted>
  <dcterms:created xsi:type="dcterms:W3CDTF">2020-01-08T17:52:00Z</dcterms:created>
  <dcterms:modified xsi:type="dcterms:W3CDTF">2021-01-27T18:49:00Z</dcterms:modified>
</cp:coreProperties>
</file>