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A688" w14:textId="680D2F4A" w:rsidR="008457B2" w:rsidRPr="008A672F" w:rsidRDefault="00802B2E" w:rsidP="0076589B">
      <w:pPr>
        <w:jc w:val="center"/>
        <w:rPr>
          <w:rFonts w:ascii="Avenir LT Std 35 Light" w:hAnsi="Avenir LT Std 35 Light"/>
        </w:rPr>
      </w:pPr>
      <w:r>
        <w:rPr>
          <w:rFonts w:ascii="Avenir LT Std 35 Light" w:hAnsi="Avenir LT Std 35 Light"/>
          <w:noProof/>
        </w:rPr>
        <w:drawing>
          <wp:inline distT="0" distB="0" distL="0" distR="0" wp14:anchorId="7AE40F08" wp14:editId="00B8542D">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FC87C96" w14:textId="67F4027F" w:rsidR="00B57BAD" w:rsidRPr="00FC3416" w:rsidRDefault="00B5508F" w:rsidP="006330B3">
      <w:pPr>
        <w:pStyle w:val="Heading1"/>
      </w:pPr>
      <w:bookmarkStart w:id="0" w:name="_Toc390263757"/>
      <w:bookmarkStart w:id="1" w:name="_Toc390263891"/>
      <w:bookmarkStart w:id="2" w:name="_Toc390264165"/>
      <w:bookmarkStart w:id="3" w:name="_Toc394414277"/>
      <w:bookmarkStart w:id="4" w:name="_Toc508286247"/>
      <w:r w:rsidRPr="00FC3416">
        <w:t>Owner’s Manual</w:t>
      </w:r>
      <w:bookmarkEnd w:id="0"/>
      <w:bookmarkEnd w:id="1"/>
      <w:bookmarkEnd w:id="2"/>
      <w:bookmarkEnd w:id="3"/>
      <w:bookmarkEnd w:id="4"/>
    </w:p>
    <w:p w14:paraId="69603B2A" w14:textId="420EACC7" w:rsidR="0076589B" w:rsidRPr="009E2149" w:rsidRDefault="0029083C" w:rsidP="0076589B">
      <w:pPr>
        <w:pStyle w:val="Heading7"/>
        <w:jc w:val="center"/>
        <w:rPr>
          <w:rFonts w:cstheme="minorHAnsi"/>
          <w:sz w:val="70"/>
          <w:szCs w:val="70"/>
        </w:rPr>
      </w:pPr>
      <w:r w:rsidRPr="009E2149">
        <w:rPr>
          <w:rFonts w:cstheme="minorHAnsi"/>
          <w:sz w:val="70"/>
          <w:szCs w:val="70"/>
        </w:rPr>
        <w:t>Barometric Pressure Sensor</w:t>
      </w:r>
    </w:p>
    <w:p w14:paraId="5E02DD15" w14:textId="4BB561DD" w:rsidR="008342F5" w:rsidRDefault="0029083C" w:rsidP="008342F5">
      <w:pPr>
        <w:jc w:val="center"/>
        <w:rPr>
          <w:rFonts w:cstheme="minorHAnsi"/>
          <w:sz w:val="36"/>
          <w:szCs w:val="36"/>
        </w:rPr>
      </w:pPr>
      <w:r w:rsidRPr="009E2149">
        <w:rPr>
          <w:rFonts w:cstheme="minorHAnsi"/>
          <w:sz w:val="36"/>
          <w:szCs w:val="36"/>
        </w:rPr>
        <w:t>Model SB-100</w:t>
      </w:r>
    </w:p>
    <w:p w14:paraId="0C90D7F2" w14:textId="379211AF" w:rsidR="00B63579" w:rsidRPr="00B05B68" w:rsidRDefault="00B63579" w:rsidP="00B63579">
      <w:pPr>
        <w:jc w:val="center"/>
        <w:rPr>
          <w:sz w:val="36"/>
          <w:szCs w:val="36"/>
        </w:rPr>
      </w:pPr>
      <w:r>
        <w:rPr>
          <w:rFonts w:ascii="Avenir LT Std 35 Light" w:hAnsi="Avenir LT Std 35 Light"/>
          <w:noProof/>
          <w:sz w:val="16"/>
          <w:szCs w:val="16"/>
        </w:rPr>
        <w:drawing>
          <wp:anchor distT="0" distB="0" distL="114300" distR="114300" simplePos="0" relativeHeight="251660800" behindDoc="1" locked="0" layoutInCell="1" allowOverlap="1" wp14:anchorId="4592A420" wp14:editId="722F9DBC">
            <wp:simplePos x="0" y="0"/>
            <wp:positionH relativeFrom="column">
              <wp:posOffset>1009650</wp:posOffset>
            </wp:positionH>
            <wp:positionV relativeFrom="paragraph">
              <wp:posOffset>299085</wp:posOffset>
            </wp:positionV>
            <wp:extent cx="3914775" cy="2439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100-updatedwir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4775" cy="2439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Calibri"/>
          <w:sz w:val="24"/>
          <w:szCs w:val="36"/>
        </w:rPr>
        <w:t xml:space="preserve">Rev: </w:t>
      </w:r>
      <w:r w:rsidR="00DB46A3">
        <w:rPr>
          <w:rFonts w:ascii="Calibri" w:hAnsi="Calibri" w:cs="Calibri"/>
          <w:sz w:val="24"/>
          <w:szCs w:val="36"/>
        </w:rPr>
        <w:t>3-August</w:t>
      </w:r>
      <w:r>
        <w:rPr>
          <w:rFonts w:ascii="Calibri" w:hAnsi="Calibri" w:cs="Calibri"/>
          <w:sz w:val="24"/>
          <w:szCs w:val="36"/>
        </w:rPr>
        <w:t>-202</w:t>
      </w:r>
      <w:r w:rsidR="00DB46A3">
        <w:rPr>
          <w:rFonts w:ascii="Calibri" w:hAnsi="Calibri" w:cs="Calibri"/>
          <w:sz w:val="24"/>
          <w:szCs w:val="36"/>
        </w:rPr>
        <w:t>1</w:t>
      </w:r>
    </w:p>
    <w:p w14:paraId="6F0ACE14" w14:textId="234152B1" w:rsidR="00B63579" w:rsidRPr="009E2149" w:rsidRDefault="00B63579" w:rsidP="008342F5">
      <w:pPr>
        <w:jc w:val="center"/>
        <w:rPr>
          <w:rFonts w:cstheme="minorHAnsi"/>
          <w:sz w:val="36"/>
          <w:szCs w:val="36"/>
        </w:rPr>
      </w:pPr>
    </w:p>
    <w:p w14:paraId="78AC70A0" w14:textId="372C054E" w:rsidR="00FC3416" w:rsidRDefault="00FC3416" w:rsidP="008342F5">
      <w:pPr>
        <w:jc w:val="center"/>
        <w:rPr>
          <w:rFonts w:ascii="Avenir LT Std 35 Light" w:hAnsi="Avenir LT Std 35 Light"/>
          <w:sz w:val="36"/>
          <w:szCs w:val="36"/>
        </w:rPr>
      </w:pPr>
    </w:p>
    <w:p w14:paraId="5444EBD2" w14:textId="22880B91" w:rsidR="00DE3E61" w:rsidRDefault="00B5508F" w:rsidP="002415C7">
      <w:pPr>
        <w:jc w:val="center"/>
        <w:rPr>
          <w:rFonts w:ascii="Avenir LT Std 35 Light" w:hAnsi="Avenir LT Std 35 Light"/>
        </w:rPr>
      </w:pPr>
      <w:r w:rsidRPr="008A672F">
        <w:rPr>
          <w:rFonts w:ascii="Avenir LT Std 35 Light" w:hAnsi="Avenir LT Std 35 Light"/>
        </w:rPr>
        <w:br w:type="page"/>
      </w:r>
    </w:p>
    <w:p w14:paraId="583075D8" w14:textId="77777777" w:rsidR="0065414A" w:rsidRPr="0065414A" w:rsidRDefault="0065414A" w:rsidP="0065414A">
      <w:pPr>
        <w:rPr>
          <w:rFonts w:ascii="Avenir LT Std 35 Light" w:hAnsi="Avenir LT Std 35 Light"/>
          <w:sz w:val="16"/>
          <w:szCs w:val="16"/>
        </w:rPr>
      </w:pPr>
    </w:p>
    <w:sdt>
      <w:sdtPr>
        <w:rPr>
          <w:b w:val="0"/>
          <w:bCs w:val="0"/>
          <w:caps w:val="0"/>
          <w:color w:val="auto"/>
          <w:spacing w:val="0"/>
          <w:sz w:val="20"/>
          <w:szCs w:val="20"/>
          <w:lang w:bidi="ar-SA"/>
        </w:rPr>
        <w:id w:val="-2084667741"/>
        <w:docPartObj>
          <w:docPartGallery w:val="Table of Contents"/>
          <w:docPartUnique/>
        </w:docPartObj>
      </w:sdtPr>
      <w:sdtEndPr>
        <w:rPr>
          <w:noProof/>
        </w:rPr>
      </w:sdtEndPr>
      <w:sdtContent>
        <w:p w14:paraId="1D2CB3FC" w14:textId="2B78519D" w:rsidR="006330B3" w:rsidRDefault="006330B3">
          <w:pPr>
            <w:pStyle w:val="TOCHeading"/>
          </w:pPr>
          <w:r>
            <w:t>Table of Contents</w:t>
          </w:r>
        </w:p>
        <w:p w14:paraId="6269F5D0" w14:textId="6888CCA8" w:rsidR="005B2E9F" w:rsidRDefault="006330B3">
          <w:pPr>
            <w:pStyle w:val="TOC1"/>
            <w:tabs>
              <w:tab w:val="right" w:leader="dot" w:pos="9350"/>
            </w:tabs>
            <w:rPr>
              <w:noProof/>
              <w:sz w:val="22"/>
              <w:szCs w:val="22"/>
            </w:rPr>
          </w:pPr>
          <w:r>
            <w:fldChar w:fldCharType="begin"/>
          </w:r>
          <w:r>
            <w:instrText xml:space="preserve"> TOC \o "1-3" \h \z \u </w:instrText>
          </w:r>
          <w:r>
            <w:fldChar w:fldCharType="separate"/>
          </w:r>
          <w:hyperlink w:anchor="_Toc508286247" w:history="1">
            <w:r w:rsidR="005B2E9F" w:rsidRPr="00796E33">
              <w:rPr>
                <w:rStyle w:val="Hyperlink"/>
                <w:noProof/>
              </w:rPr>
              <w:t>Owner’s Manual</w:t>
            </w:r>
            <w:r w:rsidR="005B2E9F">
              <w:rPr>
                <w:noProof/>
                <w:webHidden/>
              </w:rPr>
              <w:tab/>
            </w:r>
            <w:r w:rsidR="005B2E9F">
              <w:rPr>
                <w:noProof/>
                <w:webHidden/>
              </w:rPr>
              <w:fldChar w:fldCharType="begin"/>
            </w:r>
            <w:r w:rsidR="005B2E9F">
              <w:rPr>
                <w:noProof/>
                <w:webHidden/>
              </w:rPr>
              <w:instrText xml:space="preserve"> PAGEREF _Toc508286247 \h </w:instrText>
            </w:r>
            <w:r w:rsidR="005B2E9F">
              <w:rPr>
                <w:noProof/>
                <w:webHidden/>
              </w:rPr>
            </w:r>
            <w:r w:rsidR="005B2E9F">
              <w:rPr>
                <w:noProof/>
                <w:webHidden/>
              </w:rPr>
              <w:fldChar w:fldCharType="separate"/>
            </w:r>
            <w:r w:rsidR="00050F41">
              <w:rPr>
                <w:noProof/>
                <w:webHidden/>
              </w:rPr>
              <w:t>1</w:t>
            </w:r>
            <w:r w:rsidR="005B2E9F">
              <w:rPr>
                <w:noProof/>
                <w:webHidden/>
              </w:rPr>
              <w:fldChar w:fldCharType="end"/>
            </w:r>
          </w:hyperlink>
        </w:p>
        <w:p w14:paraId="16080E0C" w14:textId="748CE980" w:rsidR="005B2E9F" w:rsidRDefault="00DB46A3">
          <w:pPr>
            <w:pStyle w:val="TOC3"/>
            <w:tabs>
              <w:tab w:val="right" w:leader="dot" w:pos="9350"/>
            </w:tabs>
            <w:rPr>
              <w:noProof/>
              <w:sz w:val="22"/>
              <w:szCs w:val="22"/>
            </w:rPr>
          </w:pPr>
          <w:hyperlink w:anchor="_Toc508286248" w:history="1">
            <w:r w:rsidR="005B2E9F" w:rsidRPr="00796E33">
              <w:rPr>
                <w:rStyle w:val="Hyperlink"/>
                <w:noProof/>
              </w:rPr>
              <w:t>Certificate of compliance</w:t>
            </w:r>
            <w:r w:rsidR="005B2E9F">
              <w:rPr>
                <w:noProof/>
                <w:webHidden/>
              </w:rPr>
              <w:tab/>
            </w:r>
            <w:r w:rsidR="005B2E9F">
              <w:rPr>
                <w:noProof/>
                <w:webHidden/>
              </w:rPr>
              <w:fldChar w:fldCharType="begin"/>
            </w:r>
            <w:r w:rsidR="005B2E9F">
              <w:rPr>
                <w:noProof/>
                <w:webHidden/>
              </w:rPr>
              <w:instrText xml:space="preserve"> PAGEREF _Toc508286248 \h </w:instrText>
            </w:r>
            <w:r w:rsidR="005B2E9F">
              <w:rPr>
                <w:noProof/>
                <w:webHidden/>
              </w:rPr>
            </w:r>
            <w:r w:rsidR="005B2E9F">
              <w:rPr>
                <w:noProof/>
                <w:webHidden/>
              </w:rPr>
              <w:fldChar w:fldCharType="separate"/>
            </w:r>
            <w:r w:rsidR="00050F41">
              <w:rPr>
                <w:noProof/>
                <w:webHidden/>
              </w:rPr>
              <w:t>3</w:t>
            </w:r>
            <w:r w:rsidR="005B2E9F">
              <w:rPr>
                <w:noProof/>
                <w:webHidden/>
              </w:rPr>
              <w:fldChar w:fldCharType="end"/>
            </w:r>
          </w:hyperlink>
        </w:p>
        <w:p w14:paraId="4E0FA1E6" w14:textId="1C82C717" w:rsidR="005B2E9F" w:rsidRDefault="00DB46A3">
          <w:pPr>
            <w:pStyle w:val="TOC3"/>
            <w:tabs>
              <w:tab w:val="right" w:leader="dot" w:pos="9350"/>
            </w:tabs>
            <w:rPr>
              <w:noProof/>
              <w:sz w:val="22"/>
              <w:szCs w:val="22"/>
            </w:rPr>
          </w:pPr>
          <w:hyperlink w:anchor="_Toc508286249" w:history="1">
            <w:r w:rsidR="005B2E9F" w:rsidRPr="00796E33">
              <w:rPr>
                <w:rStyle w:val="Hyperlink"/>
                <w:noProof/>
              </w:rPr>
              <w:t>Introduction</w:t>
            </w:r>
            <w:r w:rsidR="005B2E9F">
              <w:rPr>
                <w:noProof/>
                <w:webHidden/>
              </w:rPr>
              <w:tab/>
            </w:r>
            <w:r w:rsidR="005B2E9F">
              <w:rPr>
                <w:noProof/>
                <w:webHidden/>
              </w:rPr>
              <w:fldChar w:fldCharType="begin"/>
            </w:r>
            <w:r w:rsidR="005B2E9F">
              <w:rPr>
                <w:noProof/>
                <w:webHidden/>
              </w:rPr>
              <w:instrText xml:space="preserve"> PAGEREF _Toc508286249 \h </w:instrText>
            </w:r>
            <w:r w:rsidR="005B2E9F">
              <w:rPr>
                <w:noProof/>
                <w:webHidden/>
              </w:rPr>
            </w:r>
            <w:r w:rsidR="005B2E9F">
              <w:rPr>
                <w:noProof/>
                <w:webHidden/>
              </w:rPr>
              <w:fldChar w:fldCharType="separate"/>
            </w:r>
            <w:r w:rsidR="00050F41">
              <w:rPr>
                <w:noProof/>
                <w:webHidden/>
              </w:rPr>
              <w:t>4</w:t>
            </w:r>
            <w:r w:rsidR="005B2E9F">
              <w:rPr>
                <w:noProof/>
                <w:webHidden/>
              </w:rPr>
              <w:fldChar w:fldCharType="end"/>
            </w:r>
          </w:hyperlink>
        </w:p>
        <w:p w14:paraId="48C2CF98" w14:textId="416BA729" w:rsidR="005B2E9F" w:rsidRDefault="00DB46A3">
          <w:pPr>
            <w:pStyle w:val="TOC3"/>
            <w:tabs>
              <w:tab w:val="right" w:leader="dot" w:pos="9350"/>
            </w:tabs>
            <w:rPr>
              <w:noProof/>
              <w:sz w:val="22"/>
              <w:szCs w:val="22"/>
            </w:rPr>
          </w:pPr>
          <w:hyperlink w:anchor="_Toc508286250" w:history="1">
            <w:r w:rsidR="005B2E9F" w:rsidRPr="00796E33">
              <w:rPr>
                <w:rStyle w:val="Hyperlink"/>
                <w:noProof/>
              </w:rPr>
              <w:t>Sensor Models</w:t>
            </w:r>
            <w:r w:rsidR="005B2E9F">
              <w:rPr>
                <w:noProof/>
                <w:webHidden/>
              </w:rPr>
              <w:tab/>
            </w:r>
            <w:r w:rsidR="005B2E9F">
              <w:rPr>
                <w:noProof/>
                <w:webHidden/>
              </w:rPr>
              <w:fldChar w:fldCharType="begin"/>
            </w:r>
            <w:r w:rsidR="005B2E9F">
              <w:rPr>
                <w:noProof/>
                <w:webHidden/>
              </w:rPr>
              <w:instrText xml:space="preserve"> PAGEREF _Toc508286250 \h </w:instrText>
            </w:r>
            <w:r w:rsidR="005B2E9F">
              <w:rPr>
                <w:noProof/>
                <w:webHidden/>
              </w:rPr>
            </w:r>
            <w:r w:rsidR="005B2E9F">
              <w:rPr>
                <w:noProof/>
                <w:webHidden/>
              </w:rPr>
              <w:fldChar w:fldCharType="separate"/>
            </w:r>
            <w:r w:rsidR="00050F41">
              <w:rPr>
                <w:noProof/>
                <w:webHidden/>
              </w:rPr>
              <w:t>5</w:t>
            </w:r>
            <w:r w:rsidR="005B2E9F">
              <w:rPr>
                <w:noProof/>
                <w:webHidden/>
              </w:rPr>
              <w:fldChar w:fldCharType="end"/>
            </w:r>
          </w:hyperlink>
        </w:p>
        <w:p w14:paraId="74A2C84B" w14:textId="30C8A32C" w:rsidR="005B2E9F" w:rsidRDefault="00DB46A3">
          <w:pPr>
            <w:pStyle w:val="TOC3"/>
            <w:tabs>
              <w:tab w:val="right" w:leader="dot" w:pos="9350"/>
            </w:tabs>
            <w:rPr>
              <w:noProof/>
              <w:sz w:val="22"/>
              <w:szCs w:val="22"/>
            </w:rPr>
          </w:pPr>
          <w:hyperlink w:anchor="_Toc508286251" w:history="1">
            <w:r w:rsidR="005B2E9F" w:rsidRPr="00796E33">
              <w:rPr>
                <w:rStyle w:val="Hyperlink"/>
                <w:noProof/>
              </w:rPr>
              <w:t>Specifications</w:t>
            </w:r>
            <w:r w:rsidR="005B2E9F">
              <w:rPr>
                <w:noProof/>
                <w:webHidden/>
              </w:rPr>
              <w:tab/>
            </w:r>
            <w:r w:rsidR="005B2E9F">
              <w:rPr>
                <w:noProof/>
                <w:webHidden/>
              </w:rPr>
              <w:fldChar w:fldCharType="begin"/>
            </w:r>
            <w:r w:rsidR="005B2E9F">
              <w:rPr>
                <w:noProof/>
                <w:webHidden/>
              </w:rPr>
              <w:instrText xml:space="preserve"> PAGEREF _Toc508286251 \h </w:instrText>
            </w:r>
            <w:r w:rsidR="005B2E9F">
              <w:rPr>
                <w:noProof/>
                <w:webHidden/>
              </w:rPr>
            </w:r>
            <w:r w:rsidR="005B2E9F">
              <w:rPr>
                <w:noProof/>
                <w:webHidden/>
              </w:rPr>
              <w:fldChar w:fldCharType="separate"/>
            </w:r>
            <w:r w:rsidR="00050F41">
              <w:rPr>
                <w:noProof/>
                <w:webHidden/>
              </w:rPr>
              <w:t>6</w:t>
            </w:r>
            <w:r w:rsidR="005B2E9F">
              <w:rPr>
                <w:noProof/>
                <w:webHidden/>
              </w:rPr>
              <w:fldChar w:fldCharType="end"/>
            </w:r>
          </w:hyperlink>
        </w:p>
        <w:p w14:paraId="23EAC96D" w14:textId="5D5D69C8" w:rsidR="005B2E9F" w:rsidRDefault="00DB46A3">
          <w:pPr>
            <w:pStyle w:val="TOC3"/>
            <w:tabs>
              <w:tab w:val="right" w:leader="dot" w:pos="9350"/>
            </w:tabs>
            <w:rPr>
              <w:noProof/>
              <w:sz w:val="22"/>
              <w:szCs w:val="22"/>
            </w:rPr>
          </w:pPr>
          <w:hyperlink w:anchor="_Toc508286252" w:history="1">
            <w:r w:rsidR="005B2E9F" w:rsidRPr="00796E33">
              <w:rPr>
                <w:rStyle w:val="Hyperlink"/>
                <w:noProof/>
              </w:rPr>
              <w:t>Deployment and Installation</w:t>
            </w:r>
            <w:r w:rsidR="005B2E9F">
              <w:rPr>
                <w:noProof/>
                <w:webHidden/>
              </w:rPr>
              <w:tab/>
            </w:r>
            <w:r w:rsidR="005B2E9F">
              <w:rPr>
                <w:noProof/>
                <w:webHidden/>
              </w:rPr>
              <w:fldChar w:fldCharType="begin"/>
            </w:r>
            <w:r w:rsidR="005B2E9F">
              <w:rPr>
                <w:noProof/>
                <w:webHidden/>
              </w:rPr>
              <w:instrText xml:space="preserve"> PAGEREF _Toc508286252 \h </w:instrText>
            </w:r>
            <w:r w:rsidR="005B2E9F">
              <w:rPr>
                <w:noProof/>
                <w:webHidden/>
              </w:rPr>
            </w:r>
            <w:r w:rsidR="005B2E9F">
              <w:rPr>
                <w:noProof/>
                <w:webHidden/>
              </w:rPr>
              <w:fldChar w:fldCharType="separate"/>
            </w:r>
            <w:r w:rsidR="00050F41">
              <w:rPr>
                <w:noProof/>
                <w:webHidden/>
              </w:rPr>
              <w:t>7</w:t>
            </w:r>
            <w:r w:rsidR="005B2E9F">
              <w:rPr>
                <w:noProof/>
                <w:webHidden/>
              </w:rPr>
              <w:fldChar w:fldCharType="end"/>
            </w:r>
          </w:hyperlink>
        </w:p>
        <w:p w14:paraId="013E2EE5" w14:textId="73881458" w:rsidR="005B2E9F" w:rsidRDefault="00DB46A3">
          <w:pPr>
            <w:pStyle w:val="TOC3"/>
            <w:tabs>
              <w:tab w:val="right" w:leader="dot" w:pos="9350"/>
            </w:tabs>
            <w:rPr>
              <w:noProof/>
              <w:sz w:val="22"/>
              <w:szCs w:val="22"/>
            </w:rPr>
          </w:pPr>
          <w:hyperlink w:anchor="_Toc508286253" w:history="1">
            <w:r w:rsidR="005B2E9F" w:rsidRPr="00796E33">
              <w:rPr>
                <w:rStyle w:val="Hyperlink"/>
                <w:noProof/>
              </w:rPr>
              <w:t>Operation and Measurement</w:t>
            </w:r>
            <w:r w:rsidR="005B2E9F">
              <w:rPr>
                <w:noProof/>
                <w:webHidden/>
              </w:rPr>
              <w:tab/>
            </w:r>
            <w:r w:rsidR="005B2E9F">
              <w:rPr>
                <w:noProof/>
                <w:webHidden/>
              </w:rPr>
              <w:fldChar w:fldCharType="begin"/>
            </w:r>
            <w:r w:rsidR="005B2E9F">
              <w:rPr>
                <w:noProof/>
                <w:webHidden/>
              </w:rPr>
              <w:instrText xml:space="preserve"> PAGEREF _Toc508286253 \h </w:instrText>
            </w:r>
            <w:r w:rsidR="005B2E9F">
              <w:rPr>
                <w:noProof/>
                <w:webHidden/>
              </w:rPr>
            </w:r>
            <w:r w:rsidR="005B2E9F">
              <w:rPr>
                <w:noProof/>
                <w:webHidden/>
              </w:rPr>
              <w:fldChar w:fldCharType="separate"/>
            </w:r>
            <w:r w:rsidR="00050F41">
              <w:rPr>
                <w:noProof/>
                <w:webHidden/>
              </w:rPr>
              <w:t>8</w:t>
            </w:r>
            <w:r w:rsidR="005B2E9F">
              <w:rPr>
                <w:noProof/>
                <w:webHidden/>
              </w:rPr>
              <w:fldChar w:fldCharType="end"/>
            </w:r>
          </w:hyperlink>
        </w:p>
        <w:p w14:paraId="4999C7EE" w14:textId="6F77EBF9" w:rsidR="005B2E9F" w:rsidRDefault="00DB46A3">
          <w:pPr>
            <w:pStyle w:val="TOC3"/>
            <w:tabs>
              <w:tab w:val="right" w:leader="dot" w:pos="9350"/>
            </w:tabs>
            <w:rPr>
              <w:noProof/>
              <w:sz w:val="22"/>
              <w:szCs w:val="22"/>
            </w:rPr>
          </w:pPr>
          <w:hyperlink w:anchor="_Toc508286254" w:history="1">
            <w:r w:rsidR="005B2E9F" w:rsidRPr="00796E33">
              <w:rPr>
                <w:rStyle w:val="Hyperlink"/>
                <w:noProof/>
              </w:rPr>
              <w:t>Maintenance and Recalibration</w:t>
            </w:r>
            <w:r w:rsidR="005B2E9F">
              <w:rPr>
                <w:noProof/>
                <w:webHidden/>
              </w:rPr>
              <w:tab/>
            </w:r>
            <w:r w:rsidR="005B2E9F">
              <w:rPr>
                <w:noProof/>
                <w:webHidden/>
              </w:rPr>
              <w:fldChar w:fldCharType="begin"/>
            </w:r>
            <w:r w:rsidR="005B2E9F">
              <w:rPr>
                <w:noProof/>
                <w:webHidden/>
              </w:rPr>
              <w:instrText xml:space="preserve"> PAGEREF _Toc508286254 \h </w:instrText>
            </w:r>
            <w:r w:rsidR="005B2E9F">
              <w:rPr>
                <w:noProof/>
                <w:webHidden/>
              </w:rPr>
            </w:r>
            <w:r w:rsidR="005B2E9F">
              <w:rPr>
                <w:noProof/>
                <w:webHidden/>
              </w:rPr>
              <w:fldChar w:fldCharType="separate"/>
            </w:r>
            <w:r w:rsidR="00050F41">
              <w:rPr>
                <w:noProof/>
                <w:webHidden/>
              </w:rPr>
              <w:t>11</w:t>
            </w:r>
            <w:r w:rsidR="005B2E9F">
              <w:rPr>
                <w:noProof/>
                <w:webHidden/>
              </w:rPr>
              <w:fldChar w:fldCharType="end"/>
            </w:r>
          </w:hyperlink>
        </w:p>
        <w:p w14:paraId="2B97CCE8" w14:textId="549AF33F" w:rsidR="005B2E9F" w:rsidRDefault="00DB46A3">
          <w:pPr>
            <w:pStyle w:val="TOC3"/>
            <w:tabs>
              <w:tab w:val="right" w:leader="dot" w:pos="9350"/>
            </w:tabs>
            <w:rPr>
              <w:noProof/>
              <w:sz w:val="22"/>
              <w:szCs w:val="22"/>
            </w:rPr>
          </w:pPr>
          <w:hyperlink w:anchor="_Toc508286255" w:history="1">
            <w:r w:rsidR="005B2E9F" w:rsidRPr="00796E33">
              <w:rPr>
                <w:rStyle w:val="Hyperlink"/>
                <w:noProof/>
              </w:rPr>
              <w:t>Troubleshooting and Customer Support</w:t>
            </w:r>
            <w:r w:rsidR="005B2E9F">
              <w:rPr>
                <w:noProof/>
                <w:webHidden/>
              </w:rPr>
              <w:tab/>
            </w:r>
            <w:r w:rsidR="005B2E9F">
              <w:rPr>
                <w:noProof/>
                <w:webHidden/>
              </w:rPr>
              <w:fldChar w:fldCharType="begin"/>
            </w:r>
            <w:r w:rsidR="005B2E9F">
              <w:rPr>
                <w:noProof/>
                <w:webHidden/>
              </w:rPr>
              <w:instrText xml:space="preserve"> PAGEREF _Toc508286255 \h </w:instrText>
            </w:r>
            <w:r w:rsidR="005B2E9F">
              <w:rPr>
                <w:noProof/>
                <w:webHidden/>
              </w:rPr>
            </w:r>
            <w:r w:rsidR="005B2E9F">
              <w:rPr>
                <w:noProof/>
                <w:webHidden/>
              </w:rPr>
              <w:fldChar w:fldCharType="separate"/>
            </w:r>
            <w:r w:rsidR="00050F41">
              <w:rPr>
                <w:noProof/>
                <w:webHidden/>
              </w:rPr>
              <w:t>12</w:t>
            </w:r>
            <w:r w:rsidR="005B2E9F">
              <w:rPr>
                <w:noProof/>
                <w:webHidden/>
              </w:rPr>
              <w:fldChar w:fldCharType="end"/>
            </w:r>
          </w:hyperlink>
        </w:p>
        <w:p w14:paraId="799C9E3E" w14:textId="602B0B4D" w:rsidR="005B2E9F" w:rsidRDefault="00DB46A3">
          <w:pPr>
            <w:pStyle w:val="TOC3"/>
            <w:tabs>
              <w:tab w:val="right" w:leader="dot" w:pos="9350"/>
            </w:tabs>
            <w:rPr>
              <w:noProof/>
              <w:sz w:val="22"/>
              <w:szCs w:val="22"/>
            </w:rPr>
          </w:pPr>
          <w:hyperlink w:anchor="_Toc508286256" w:history="1">
            <w:r w:rsidR="005B2E9F" w:rsidRPr="00796E33">
              <w:rPr>
                <w:rStyle w:val="Hyperlink"/>
                <w:noProof/>
              </w:rPr>
              <w:t>Return and Warranty Policy</w:t>
            </w:r>
            <w:r w:rsidR="005B2E9F">
              <w:rPr>
                <w:noProof/>
                <w:webHidden/>
              </w:rPr>
              <w:tab/>
            </w:r>
            <w:r w:rsidR="005B2E9F">
              <w:rPr>
                <w:noProof/>
                <w:webHidden/>
              </w:rPr>
              <w:fldChar w:fldCharType="begin"/>
            </w:r>
            <w:r w:rsidR="005B2E9F">
              <w:rPr>
                <w:noProof/>
                <w:webHidden/>
              </w:rPr>
              <w:instrText xml:space="preserve"> PAGEREF _Toc508286256 \h </w:instrText>
            </w:r>
            <w:r w:rsidR="005B2E9F">
              <w:rPr>
                <w:noProof/>
                <w:webHidden/>
              </w:rPr>
            </w:r>
            <w:r w:rsidR="005B2E9F">
              <w:rPr>
                <w:noProof/>
                <w:webHidden/>
              </w:rPr>
              <w:fldChar w:fldCharType="separate"/>
            </w:r>
            <w:r w:rsidR="00050F41">
              <w:rPr>
                <w:noProof/>
                <w:webHidden/>
              </w:rPr>
              <w:t>13</w:t>
            </w:r>
            <w:r w:rsidR="005B2E9F">
              <w:rPr>
                <w:noProof/>
                <w:webHidden/>
              </w:rPr>
              <w:fldChar w:fldCharType="end"/>
            </w:r>
          </w:hyperlink>
        </w:p>
        <w:p w14:paraId="570197A6" w14:textId="3248BC9B" w:rsidR="006330B3" w:rsidRDefault="006330B3">
          <w:r>
            <w:rPr>
              <w:b/>
              <w:bCs/>
              <w:noProof/>
            </w:rPr>
            <w:fldChar w:fldCharType="end"/>
          </w:r>
        </w:p>
      </w:sdtContent>
    </w:sdt>
    <w:p w14:paraId="6381E45D" w14:textId="60544D77" w:rsidR="009D6D8B" w:rsidRPr="00FC3416" w:rsidRDefault="009D6D8B" w:rsidP="009D6D8B">
      <w:pPr>
        <w:pStyle w:val="Heading7"/>
        <w:rPr>
          <w:rFonts w:ascii="Myriad Pro" w:hAnsi="Myriad Pro"/>
        </w:rPr>
      </w:pPr>
    </w:p>
    <w:p w14:paraId="738339D0" w14:textId="77777777" w:rsidR="009D6D8B" w:rsidRPr="00FC3416" w:rsidRDefault="009D6D8B">
      <w:pPr>
        <w:rPr>
          <w:rFonts w:ascii="Myriad Pro" w:hAnsi="Myriad Pro"/>
          <w:caps/>
          <w:color w:val="5B5B5B" w:themeColor="accent1" w:themeShade="BF"/>
          <w:spacing w:val="10"/>
          <w:sz w:val="22"/>
          <w:szCs w:val="22"/>
        </w:rPr>
      </w:pPr>
      <w:r w:rsidRPr="00FC3416">
        <w:rPr>
          <w:rFonts w:ascii="Myriad Pro" w:hAnsi="Myriad Pro"/>
        </w:rPr>
        <w:br w:type="page"/>
      </w:r>
    </w:p>
    <w:p w14:paraId="7B4063E5" w14:textId="527ABCB9" w:rsidR="00802757" w:rsidRPr="00FC3416" w:rsidRDefault="003B3D39" w:rsidP="00802757">
      <w:pPr>
        <w:pStyle w:val="Heading3"/>
        <w:rPr>
          <w:szCs w:val="32"/>
        </w:rPr>
      </w:pPr>
      <w:bookmarkStart w:id="5" w:name="_Toc453661484"/>
      <w:bookmarkStart w:id="6" w:name="_Toc508286248"/>
      <w:r>
        <w:rPr>
          <w:szCs w:val="32"/>
        </w:rPr>
        <w:lastRenderedPageBreak/>
        <w:t>Certificate of compliance</w:t>
      </w:r>
      <w:bookmarkEnd w:id="5"/>
      <w:bookmarkEnd w:id="6"/>
    </w:p>
    <w:p w14:paraId="6EB1FC41" w14:textId="77777777" w:rsidR="0029083C" w:rsidRPr="009E2149" w:rsidRDefault="0029083C" w:rsidP="0029083C">
      <w:pPr>
        <w:rPr>
          <w:rFonts w:cstheme="minorHAnsi"/>
          <w:b/>
          <w:sz w:val="28"/>
          <w:szCs w:val="28"/>
        </w:rPr>
      </w:pPr>
      <w:r w:rsidRPr="009E2149">
        <w:rPr>
          <w:rFonts w:cstheme="minorHAnsi"/>
          <w:b/>
          <w:sz w:val="28"/>
          <w:szCs w:val="28"/>
        </w:rPr>
        <w:t>CE and ROHS Certificate of Compliance</w:t>
      </w:r>
    </w:p>
    <w:p w14:paraId="41F738DD" w14:textId="77777777" w:rsidR="003B3D39" w:rsidRPr="00F705A4" w:rsidRDefault="003B3D39" w:rsidP="003B3D39">
      <w:pPr>
        <w:spacing w:before="0"/>
        <w:rPr>
          <w:b/>
          <w:sz w:val="24"/>
          <w:szCs w:val="24"/>
        </w:rPr>
      </w:pPr>
      <w:r w:rsidRPr="00F705A4">
        <w:rPr>
          <w:b/>
          <w:sz w:val="24"/>
          <w:szCs w:val="24"/>
        </w:rPr>
        <w:t>EU Declaration of Conformity</w:t>
      </w:r>
    </w:p>
    <w:p w14:paraId="444D6089" w14:textId="77777777" w:rsidR="003B3D39" w:rsidRPr="00F705A4" w:rsidRDefault="003B3D39" w:rsidP="003B3D39">
      <w:pPr>
        <w:spacing w:before="0" w:line="240" w:lineRule="auto"/>
        <w:ind w:left="720" w:hanging="720"/>
        <w:rPr>
          <w:rFonts w:cs="Segoe UI Semilight"/>
        </w:rPr>
      </w:pPr>
      <w:r w:rsidRPr="00F705A4">
        <w:rPr>
          <w:rFonts w:cs="EUAlbertina"/>
          <w:color w:val="000000"/>
        </w:rPr>
        <w:t>This declaration of conformity is issued under the sole responsibility of the manufacturer:</w:t>
      </w:r>
    </w:p>
    <w:p w14:paraId="677D30F9" w14:textId="77777777" w:rsidR="003B3D39" w:rsidRPr="00F705A4" w:rsidRDefault="003B3D39" w:rsidP="003B3D39">
      <w:pPr>
        <w:spacing w:before="0" w:line="240" w:lineRule="auto"/>
        <w:ind w:left="720" w:hanging="720"/>
        <w:rPr>
          <w:rFonts w:cs="Segoe UI Semilight"/>
        </w:rPr>
      </w:pPr>
      <w:r w:rsidRPr="00F705A4">
        <w:rPr>
          <w:rFonts w:cs="Segoe UI Semilight"/>
        </w:rPr>
        <w:tab/>
        <w:t>Apogee Instruments, Inc.</w:t>
      </w:r>
      <w:r w:rsidRPr="00F705A4">
        <w:rPr>
          <w:rFonts w:cs="Segoe UI Semilight"/>
        </w:rPr>
        <w:br/>
        <w:t>721 W 1800 N</w:t>
      </w:r>
      <w:r w:rsidRPr="00F705A4">
        <w:rPr>
          <w:rFonts w:cs="Segoe UI Semilight"/>
        </w:rPr>
        <w:br/>
        <w:t>Logan, Utah 84321</w:t>
      </w:r>
      <w:r w:rsidRPr="00F705A4">
        <w:rPr>
          <w:rFonts w:cs="Segoe UI Semilight"/>
        </w:rPr>
        <w:br/>
        <w:t>USA</w:t>
      </w:r>
    </w:p>
    <w:p w14:paraId="48CCAC0E" w14:textId="77777777" w:rsidR="003B3D39" w:rsidRPr="00F705A4" w:rsidRDefault="003B3D39" w:rsidP="003B3D39">
      <w:pPr>
        <w:spacing w:before="0" w:after="0" w:line="240" w:lineRule="auto"/>
        <w:rPr>
          <w:rFonts w:cs="Segoe UI Semilight"/>
        </w:rPr>
      </w:pPr>
      <w:r w:rsidRPr="00F705A4">
        <w:rPr>
          <w:rFonts w:cs="Segoe UI Semilight"/>
        </w:rPr>
        <w:t>for the following product(s):</w:t>
      </w:r>
    </w:p>
    <w:p w14:paraId="6EF168A1" w14:textId="77777777" w:rsidR="003B3D39" w:rsidRPr="00F705A4" w:rsidRDefault="003B3D39" w:rsidP="003B3D39">
      <w:pPr>
        <w:spacing w:before="0" w:after="0" w:line="240" w:lineRule="auto"/>
        <w:rPr>
          <w:rFonts w:cs="Segoe UI Semilight"/>
        </w:rPr>
      </w:pPr>
    </w:p>
    <w:p w14:paraId="106DB4F1" w14:textId="77777777" w:rsidR="003B3D39" w:rsidRPr="00F705A4" w:rsidRDefault="003B3D39" w:rsidP="003B3D39">
      <w:pPr>
        <w:spacing w:before="0" w:after="0" w:line="240" w:lineRule="auto"/>
        <w:rPr>
          <w:rFonts w:eastAsia="UnitPro-Regular" w:cs="Segoe UI Semilight"/>
          <w:bCs/>
        </w:rPr>
      </w:pPr>
      <w:r w:rsidRPr="00F705A4">
        <w:rPr>
          <w:rFonts w:cs="Segoe UI Semilight"/>
        </w:rPr>
        <w:t xml:space="preserve">Models: </w:t>
      </w:r>
      <w:r w:rsidRPr="00F705A4">
        <w:rPr>
          <w:rFonts w:eastAsia="UnitPro-Regular" w:cs="Segoe UI Semilight"/>
          <w:bCs/>
        </w:rPr>
        <w:t>SB-100</w:t>
      </w:r>
    </w:p>
    <w:p w14:paraId="3E47D6A2" w14:textId="7E18911F" w:rsidR="003B3D39" w:rsidRPr="00F705A4" w:rsidRDefault="003B3D39" w:rsidP="003B3D39">
      <w:pPr>
        <w:spacing w:before="0" w:after="0" w:line="240" w:lineRule="auto"/>
        <w:rPr>
          <w:rFonts w:cs="Segoe UI Semilight"/>
        </w:rPr>
      </w:pPr>
      <w:r w:rsidRPr="00F705A4">
        <w:rPr>
          <w:rFonts w:cs="Segoe UI Semilight"/>
        </w:rPr>
        <w:t>Type: Barometric Pressure Sensor</w:t>
      </w:r>
    </w:p>
    <w:p w14:paraId="6501DF4A" w14:textId="77777777" w:rsidR="003B3D39" w:rsidRPr="00F705A4" w:rsidRDefault="003B3D39" w:rsidP="003B3D39">
      <w:pPr>
        <w:spacing w:before="0" w:after="0" w:line="240" w:lineRule="auto"/>
        <w:rPr>
          <w:rFonts w:cs="Segoe UI Semilight"/>
        </w:rPr>
      </w:pPr>
    </w:p>
    <w:p w14:paraId="147A3662" w14:textId="77777777" w:rsidR="004B740F" w:rsidRPr="00294994" w:rsidRDefault="004B740F" w:rsidP="004B740F">
      <w:pPr>
        <w:spacing w:before="0" w:after="0" w:line="240" w:lineRule="auto"/>
        <w:rPr>
          <w:rFonts w:cstheme="minorHAnsi"/>
          <w:szCs w:val="18"/>
        </w:rPr>
      </w:pPr>
      <w:r w:rsidRPr="00294994">
        <w:rPr>
          <w:rFonts w:cstheme="minorHAnsi"/>
          <w:color w:val="000000"/>
          <w:szCs w:val="18"/>
        </w:rPr>
        <w:t>The object of the declaration described above is in conformity with the relevant Union harmonization legislation:</w:t>
      </w:r>
    </w:p>
    <w:p w14:paraId="2F850978" w14:textId="77777777" w:rsidR="004B740F" w:rsidRPr="00294994" w:rsidRDefault="004B740F" w:rsidP="004B740F">
      <w:pPr>
        <w:spacing w:before="0" w:after="0" w:line="240" w:lineRule="auto"/>
        <w:rPr>
          <w:rFonts w:cstheme="minorHAnsi"/>
          <w:szCs w:val="18"/>
        </w:rPr>
      </w:pPr>
    </w:p>
    <w:p w14:paraId="1DC91F75" w14:textId="77777777" w:rsidR="004B740F" w:rsidRPr="00294994" w:rsidRDefault="004B740F" w:rsidP="004B740F">
      <w:pPr>
        <w:spacing w:before="0" w:after="0" w:line="240" w:lineRule="auto"/>
        <w:rPr>
          <w:rFonts w:cstheme="minorHAnsi"/>
          <w:szCs w:val="18"/>
        </w:rPr>
      </w:pPr>
      <w:r w:rsidRPr="00294994">
        <w:rPr>
          <w:rFonts w:cstheme="minorHAnsi"/>
          <w:szCs w:val="18"/>
        </w:rPr>
        <w:t>2014/30/EU</w:t>
      </w:r>
      <w:r w:rsidRPr="00294994">
        <w:rPr>
          <w:rFonts w:cstheme="minorHAnsi"/>
          <w:szCs w:val="18"/>
        </w:rPr>
        <w:tab/>
        <w:t>Electromagnetic Compatibility (EMC) Directive</w:t>
      </w:r>
    </w:p>
    <w:p w14:paraId="47C87D55" w14:textId="77777777" w:rsidR="004B740F" w:rsidRPr="00294994" w:rsidRDefault="004B740F" w:rsidP="004B740F">
      <w:pPr>
        <w:spacing w:before="0" w:after="0" w:line="240" w:lineRule="auto"/>
        <w:rPr>
          <w:rFonts w:cstheme="minorHAnsi"/>
          <w:szCs w:val="18"/>
        </w:rPr>
      </w:pPr>
      <w:r w:rsidRPr="00294994">
        <w:rPr>
          <w:rFonts w:cstheme="minorHAnsi"/>
          <w:szCs w:val="18"/>
        </w:rPr>
        <w:t>2011/65/EU</w:t>
      </w:r>
      <w:r w:rsidRPr="00294994">
        <w:rPr>
          <w:rFonts w:cstheme="minorHAnsi"/>
          <w:szCs w:val="18"/>
        </w:rPr>
        <w:tab/>
        <w:t>Restriction of Hazardous Substances (RoHS 2) Directive</w:t>
      </w:r>
    </w:p>
    <w:p w14:paraId="717CF7B3" w14:textId="77777777" w:rsidR="004B740F" w:rsidRPr="00294994" w:rsidRDefault="004B740F" w:rsidP="004B740F">
      <w:pPr>
        <w:spacing w:before="0" w:after="0" w:line="240" w:lineRule="auto"/>
        <w:rPr>
          <w:rFonts w:cstheme="minorHAnsi"/>
          <w:szCs w:val="18"/>
        </w:rPr>
      </w:pPr>
      <w:r w:rsidRPr="00294994">
        <w:rPr>
          <w:rFonts w:cstheme="minorHAnsi"/>
          <w:szCs w:val="18"/>
        </w:rPr>
        <w:t>2015/863/EU</w:t>
      </w:r>
      <w:r w:rsidRPr="00294994">
        <w:rPr>
          <w:rFonts w:cstheme="minorHAnsi"/>
          <w:szCs w:val="18"/>
        </w:rPr>
        <w:tab/>
        <w:t>Amending Annex II to Directive 2011/65/EU (RoHS 3)</w:t>
      </w:r>
    </w:p>
    <w:p w14:paraId="6237755A" w14:textId="77777777" w:rsidR="004B740F" w:rsidRPr="00294994" w:rsidRDefault="004B740F" w:rsidP="004B740F">
      <w:pPr>
        <w:spacing w:before="0" w:after="0" w:line="240" w:lineRule="auto"/>
        <w:rPr>
          <w:rFonts w:cstheme="minorHAnsi"/>
          <w:szCs w:val="18"/>
        </w:rPr>
      </w:pPr>
    </w:p>
    <w:p w14:paraId="049DEA1F" w14:textId="77777777" w:rsidR="004B740F" w:rsidRPr="00294994" w:rsidRDefault="004B740F" w:rsidP="004B740F">
      <w:pPr>
        <w:spacing w:before="0" w:after="0" w:line="240" w:lineRule="auto"/>
        <w:rPr>
          <w:rFonts w:cstheme="minorHAnsi"/>
          <w:szCs w:val="18"/>
        </w:rPr>
      </w:pPr>
      <w:r w:rsidRPr="00294994">
        <w:rPr>
          <w:rFonts w:cstheme="minorHAnsi"/>
          <w:szCs w:val="18"/>
        </w:rPr>
        <w:t>Standards referenced during compliance assessment:</w:t>
      </w:r>
    </w:p>
    <w:p w14:paraId="392B545F" w14:textId="77777777" w:rsidR="004B740F" w:rsidRPr="00294994" w:rsidRDefault="004B740F" w:rsidP="004B740F">
      <w:pPr>
        <w:spacing w:before="0" w:after="0" w:line="240" w:lineRule="auto"/>
        <w:rPr>
          <w:rFonts w:cstheme="minorHAnsi"/>
          <w:szCs w:val="18"/>
        </w:rPr>
      </w:pPr>
    </w:p>
    <w:p w14:paraId="4E508153" w14:textId="77777777" w:rsidR="004B740F" w:rsidRPr="00294994" w:rsidRDefault="004B740F" w:rsidP="004B740F">
      <w:pPr>
        <w:spacing w:before="0" w:after="0" w:line="240" w:lineRule="auto"/>
        <w:rPr>
          <w:rFonts w:cstheme="minorHAnsi"/>
          <w:szCs w:val="18"/>
        </w:rPr>
      </w:pPr>
      <w:r w:rsidRPr="00294994">
        <w:rPr>
          <w:rFonts w:cstheme="minorHAnsi"/>
          <w:szCs w:val="18"/>
        </w:rPr>
        <w:t>EN 61326-1:2013</w:t>
      </w:r>
      <w:r w:rsidRPr="00294994">
        <w:rPr>
          <w:rFonts w:cstheme="minorHAnsi"/>
          <w:szCs w:val="18"/>
        </w:rPr>
        <w:tab/>
        <w:t>Electrical equipment for measurement, control and laboratory use – EMC requirements</w:t>
      </w:r>
    </w:p>
    <w:p w14:paraId="017E2B91" w14:textId="77777777" w:rsidR="004B740F" w:rsidRPr="00294994" w:rsidRDefault="004B740F" w:rsidP="004B740F">
      <w:pPr>
        <w:spacing w:before="0" w:after="0" w:line="240" w:lineRule="auto"/>
        <w:ind w:left="1440" w:hanging="1440"/>
        <w:rPr>
          <w:rFonts w:cstheme="minorHAnsi"/>
          <w:szCs w:val="18"/>
        </w:rPr>
      </w:pPr>
      <w:r w:rsidRPr="00294994">
        <w:rPr>
          <w:rFonts w:cstheme="minorHAnsi"/>
          <w:szCs w:val="18"/>
        </w:rPr>
        <w:t>EN 50581:2012</w:t>
      </w:r>
      <w:r w:rsidRPr="00294994">
        <w:rPr>
          <w:rFonts w:cstheme="minorHAnsi"/>
          <w:szCs w:val="18"/>
        </w:rPr>
        <w:tab/>
        <w:t>Technical documentation for the assessment of electrical and electronic products with respect to the restriction of hazardous substances</w:t>
      </w:r>
    </w:p>
    <w:p w14:paraId="605A080E" w14:textId="77777777" w:rsidR="004B740F" w:rsidRPr="00294994" w:rsidRDefault="004B740F" w:rsidP="004B740F">
      <w:pPr>
        <w:spacing w:before="0" w:after="0" w:line="240" w:lineRule="auto"/>
        <w:rPr>
          <w:rFonts w:cstheme="minorHAnsi"/>
          <w:szCs w:val="18"/>
        </w:rPr>
      </w:pPr>
    </w:p>
    <w:p w14:paraId="78F3EBA2" w14:textId="35FA4D6F" w:rsidR="004B740F" w:rsidRPr="00294994" w:rsidRDefault="004B740F" w:rsidP="004B740F">
      <w:pPr>
        <w:spacing w:before="0" w:after="0" w:line="240" w:lineRule="auto"/>
        <w:rPr>
          <w:rFonts w:cstheme="minorHAnsi"/>
          <w:szCs w:val="18"/>
        </w:rPr>
      </w:pPr>
      <w:r w:rsidRPr="00294994">
        <w:rPr>
          <w:rFonts w:cstheme="minorHAnsi"/>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sidRPr="00294994">
        <w:rPr>
          <w:rFonts w:cstheme="minorHAnsi"/>
          <w:szCs w:val="18"/>
        </w:rPr>
        <w:t>diphenyls</w:t>
      </w:r>
      <w:proofErr w:type="spellEnd"/>
      <w:r w:rsidRPr="00294994">
        <w:rPr>
          <w:rFonts w:cstheme="minorHAnsi"/>
          <w:szCs w:val="18"/>
        </w:rPr>
        <w:t xml:space="preserve"> (PBDE), bis</w:t>
      </w:r>
      <w:r w:rsidR="00DB46A3">
        <w:rPr>
          <w:rFonts w:cstheme="minorHAnsi"/>
          <w:szCs w:val="18"/>
        </w:rPr>
        <w:t xml:space="preserve"> </w:t>
      </w:r>
      <w:r w:rsidRPr="00294994">
        <w:rPr>
          <w:rFonts w:cstheme="minorHAnsi"/>
          <w:szCs w:val="18"/>
        </w:rPr>
        <w:t xml:space="preserve">(2-ethylhexyl) phthalate (DEHP), butyl benzyl phthalate (BBP), dibutyl phthalate (DBP), and </w:t>
      </w:r>
      <w:proofErr w:type="spellStart"/>
      <w:r w:rsidRPr="00294994">
        <w:rPr>
          <w:rFonts w:cstheme="minorHAnsi"/>
          <w:szCs w:val="18"/>
        </w:rPr>
        <w:t>diisobutyl</w:t>
      </w:r>
      <w:proofErr w:type="spellEnd"/>
      <w:r w:rsidRPr="00294994">
        <w:rPr>
          <w:rFonts w:cstheme="minorHAnsi"/>
          <w:szCs w:val="18"/>
        </w:rPr>
        <w:t xml:space="preserve"> phthalate (DIBP). However, please note that articles containing greater than 0.1% lead concentration are RoHS 3 compliant using exemption 6c.</w:t>
      </w:r>
    </w:p>
    <w:p w14:paraId="40A39665" w14:textId="77777777" w:rsidR="004B740F" w:rsidRPr="00294994" w:rsidRDefault="004B740F" w:rsidP="004B740F">
      <w:pPr>
        <w:spacing w:before="0" w:after="0" w:line="240" w:lineRule="auto"/>
        <w:rPr>
          <w:rFonts w:cstheme="minorHAnsi"/>
          <w:szCs w:val="18"/>
        </w:rPr>
      </w:pPr>
    </w:p>
    <w:p w14:paraId="5ECD73EF" w14:textId="4B6228C2" w:rsidR="004B740F" w:rsidRPr="00294994" w:rsidRDefault="004B740F" w:rsidP="004B740F">
      <w:pPr>
        <w:spacing w:before="0" w:after="0" w:line="240" w:lineRule="auto"/>
        <w:rPr>
          <w:rFonts w:cstheme="minorHAnsi"/>
          <w:szCs w:val="18"/>
        </w:rPr>
      </w:pPr>
      <w:r w:rsidRPr="00294994">
        <w:rPr>
          <w:rFonts w:cstheme="minorHAnsi"/>
          <w:szCs w:val="18"/>
        </w:rPr>
        <w:t>Further note that Apogee Instruments does not specifically run any analysis on our raw materials or end products for the presence of these substances, but</w:t>
      </w:r>
      <w:r w:rsidR="00DB46A3">
        <w:rPr>
          <w:rFonts w:cstheme="minorHAnsi"/>
          <w:szCs w:val="18"/>
        </w:rPr>
        <w:t xml:space="preserve"> we</w:t>
      </w:r>
      <w:r w:rsidRPr="00294994">
        <w:rPr>
          <w:rFonts w:cstheme="minorHAnsi"/>
          <w:szCs w:val="18"/>
        </w:rPr>
        <w:t xml:space="preserve"> rely on the information provided to us by our material suppliers.</w:t>
      </w:r>
    </w:p>
    <w:p w14:paraId="0AE59076" w14:textId="77777777" w:rsidR="004B740F" w:rsidRPr="00B77AB8" w:rsidRDefault="004B740F" w:rsidP="004B740F">
      <w:pPr>
        <w:spacing w:before="0" w:after="0" w:line="240" w:lineRule="auto"/>
        <w:rPr>
          <w:rFonts w:cstheme="minorHAnsi"/>
        </w:rPr>
      </w:pPr>
    </w:p>
    <w:p w14:paraId="23E3C347" w14:textId="77777777" w:rsidR="004B740F" w:rsidRPr="00B77AB8" w:rsidRDefault="004B740F" w:rsidP="004B740F">
      <w:pPr>
        <w:spacing w:before="0" w:after="0" w:line="240" w:lineRule="auto"/>
        <w:rPr>
          <w:rFonts w:cstheme="minorHAnsi"/>
        </w:rPr>
      </w:pPr>
      <w:r w:rsidRPr="00B77AB8">
        <w:rPr>
          <w:rFonts w:cstheme="minorHAnsi"/>
        </w:rPr>
        <w:t>Signed for and on behalf of:</w:t>
      </w:r>
    </w:p>
    <w:p w14:paraId="73C74E69" w14:textId="0FF1025A" w:rsidR="004B740F" w:rsidRPr="00B77AB8" w:rsidRDefault="004B740F" w:rsidP="004B740F">
      <w:pPr>
        <w:spacing w:before="0" w:after="0" w:line="240" w:lineRule="auto"/>
        <w:rPr>
          <w:rFonts w:cstheme="minorHAnsi"/>
        </w:rPr>
      </w:pPr>
      <w:r>
        <w:rPr>
          <w:rFonts w:cstheme="minorHAnsi"/>
        </w:rPr>
        <w:t xml:space="preserve">Apogee Instruments, </w:t>
      </w:r>
      <w:r w:rsidR="00DB46A3">
        <w:rPr>
          <w:rFonts w:cstheme="minorHAnsi"/>
        </w:rPr>
        <w:t>August</w:t>
      </w:r>
      <w:r w:rsidR="00AB29BA">
        <w:rPr>
          <w:rFonts w:cstheme="minorHAnsi"/>
        </w:rPr>
        <w:t xml:space="preserve"> 202</w:t>
      </w:r>
      <w:r w:rsidR="00DB46A3">
        <w:rPr>
          <w:rFonts w:cstheme="minorHAnsi"/>
        </w:rPr>
        <w:t>1</w:t>
      </w:r>
    </w:p>
    <w:p w14:paraId="4930D2F2" w14:textId="77777777" w:rsidR="003B3D39" w:rsidRPr="00F705A4" w:rsidRDefault="003B3D39" w:rsidP="003B3D39">
      <w:pPr>
        <w:spacing w:before="0" w:after="0" w:line="240" w:lineRule="auto"/>
        <w:rPr>
          <w:rFonts w:cs="Segoe UI Semilight"/>
        </w:rPr>
      </w:pPr>
    </w:p>
    <w:p w14:paraId="71195ADD" w14:textId="77777777" w:rsidR="003B3D39" w:rsidRPr="00F705A4" w:rsidRDefault="003B3D39" w:rsidP="003B3D39">
      <w:pPr>
        <w:spacing w:before="0" w:after="0" w:line="240" w:lineRule="auto"/>
        <w:rPr>
          <w:rFonts w:cs="Segoe UI Semilight"/>
        </w:rPr>
      </w:pPr>
      <w:r w:rsidRPr="00F705A4">
        <w:rPr>
          <w:rFonts w:cs="Segoe UI Semilight"/>
          <w:noProof/>
        </w:rPr>
        <w:drawing>
          <wp:inline distT="0" distB="0" distL="0" distR="0" wp14:anchorId="7B105B5D" wp14:editId="3D8DE750">
            <wp:extent cx="855316" cy="43507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74BFBF07" w14:textId="77777777" w:rsidR="003B3D39" w:rsidRPr="00F705A4" w:rsidRDefault="003B3D39" w:rsidP="003B3D39">
      <w:pPr>
        <w:spacing w:before="0" w:after="0" w:line="240" w:lineRule="auto"/>
      </w:pPr>
      <w:r w:rsidRPr="00F705A4">
        <w:rPr>
          <w:rFonts w:cs="Segoe UI Semilight"/>
        </w:rPr>
        <w:t>Bruce Bugbee</w:t>
      </w:r>
      <w:r w:rsidRPr="00F705A4">
        <w:rPr>
          <w:rFonts w:cs="Segoe UI Semilight"/>
        </w:rPr>
        <w:br/>
        <w:t>President</w:t>
      </w:r>
      <w:r w:rsidRPr="00F705A4">
        <w:rPr>
          <w:rFonts w:cs="Segoe UI Semilight"/>
        </w:rPr>
        <w:br/>
        <w:t>Apogee Instruments, Inc.</w:t>
      </w:r>
    </w:p>
    <w:p w14:paraId="32F55677" w14:textId="1657D0F0" w:rsidR="00B5508F" w:rsidRPr="00FC3416" w:rsidRDefault="00B5508F" w:rsidP="0029083C">
      <w:pPr>
        <w:spacing w:before="0" w:after="0" w:line="240" w:lineRule="auto"/>
        <w:rPr>
          <w:rFonts w:ascii="Myriad Pro" w:hAnsi="Myriad Pro"/>
        </w:rPr>
      </w:pPr>
      <w:r w:rsidRPr="00FC3416">
        <w:rPr>
          <w:rFonts w:ascii="Myriad Pro" w:hAnsi="Myriad Pro"/>
        </w:rPr>
        <w:br w:type="page"/>
      </w:r>
    </w:p>
    <w:p w14:paraId="0902DED6" w14:textId="77777777" w:rsidR="00B5508F" w:rsidRPr="006330B3" w:rsidRDefault="00B5508F" w:rsidP="006330B3">
      <w:pPr>
        <w:pStyle w:val="Heading3"/>
      </w:pPr>
      <w:bookmarkStart w:id="7" w:name="_Toc390263761"/>
      <w:bookmarkStart w:id="8" w:name="_Toc453661485"/>
      <w:bookmarkStart w:id="9" w:name="_Toc508286249"/>
      <w:r w:rsidRPr="006330B3">
        <w:lastRenderedPageBreak/>
        <w:t>Introduction</w:t>
      </w:r>
      <w:bookmarkEnd w:id="7"/>
      <w:bookmarkEnd w:id="8"/>
      <w:bookmarkEnd w:id="9"/>
    </w:p>
    <w:p w14:paraId="25E73359" w14:textId="77777777" w:rsidR="0029083C" w:rsidRPr="009E2149" w:rsidRDefault="0029083C" w:rsidP="0029083C">
      <w:pPr>
        <w:rPr>
          <w:rFonts w:cstheme="minorHAnsi"/>
        </w:rPr>
      </w:pPr>
      <w:r w:rsidRPr="009E2149">
        <w:rPr>
          <w:rFonts w:cstheme="minorHAnsi"/>
        </w:rPr>
        <w:t>Pressure is defined as force per unit area applied to a surface in a direction perpendicular to the surface. Barometric pressure, or atmospheric pressure, is the force per unit area exerted on Earth’s surface by the mass of air overlying the surface. High pressure indicates more atmospheric air mass over a given area, whereas low pressure indicates less atmospheric air mass. Barometric pressure is strongly dependent on elevation, and decreases as elevation increases, due to less overlying air above the surface (shorter column of air) at higher elevations.</w:t>
      </w:r>
    </w:p>
    <w:p w14:paraId="31A99C20" w14:textId="77777777" w:rsidR="0029083C" w:rsidRPr="009E2149" w:rsidRDefault="0029083C" w:rsidP="0029083C">
      <w:pPr>
        <w:rPr>
          <w:rFonts w:cstheme="minorHAnsi"/>
        </w:rPr>
      </w:pPr>
      <w:r w:rsidRPr="009E2149">
        <w:rPr>
          <w:rFonts w:cstheme="minorHAnsi"/>
        </w:rPr>
        <w:t>Barometers are sensors that measure barometric pressure. Aneroid (without liquid) barometers are often electronic and typically use capacitive elements to sense pressure, with the major advantage of capacitive sensing mechanisms being minimal temperature dependence. Capacitive sensing circuits output a voltage that is related to pressure via sensor-specific calibrations. Typical units for barometric pressure are kilopascals [kPa] and millibars [mb] (hectopascals [</w:t>
      </w:r>
      <w:proofErr w:type="spellStart"/>
      <w:r w:rsidRPr="009E2149">
        <w:rPr>
          <w:rFonts w:cstheme="minorHAnsi"/>
        </w:rPr>
        <w:t>hPa</w:t>
      </w:r>
      <w:proofErr w:type="spellEnd"/>
      <w:r w:rsidRPr="009E2149">
        <w:rPr>
          <w:rFonts w:cstheme="minorHAnsi"/>
        </w:rPr>
        <w:t>], pounds per square inch [psi], and millimeters of mercury [mm Hg] or inches of mercury [in Hg] have also been used).</w:t>
      </w:r>
    </w:p>
    <w:p w14:paraId="52D73358" w14:textId="77777777" w:rsidR="0029083C" w:rsidRPr="009E2149" w:rsidRDefault="0029083C" w:rsidP="0029083C">
      <w:pPr>
        <w:rPr>
          <w:rFonts w:cstheme="minorHAnsi"/>
        </w:rPr>
      </w:pPr>
      <w:r w:rsidRPr="009E2149">
        <w:rPr>
          <w:rFonts w:cstheme="minorHAnsi"/>
        </w:rPr>
        <w:t>Barometric pressure is a fundamental weather variable. Typical applications of barometers include barometric pressure measurement in weather networks, often for weather forecasting. Barometric pressure is also an input variable required for calculation of evapotranspiration. Additionally, barometric pressure measurements are used to correct the output of sensors that are sensitive to pressure fluctuations (e.g., Apogee Instruments oxygen sensors).</w:t>
      </w:r>
    </w:p>
    <w:p w14:paraId="5386BE2F" w14:textId="24D987E5" w:rsidR="00B5508F" w:rsidRPr="008A672F" w:rsidRDefault="0029083C" w:rsidP="0029083C">
      <w:pPr>
        <w:rPr>
          <w:rFonts w:ascii="Avenir LT Std 35 Light" w:hAnsi="Avenir LT Std 35 Light"/>
        </w:rPr>
      </w:pPr>
      <w:r w:rsidRPr="009E2149">
        <w:rPr>
          <w:rFonts w:cstheme="minorHAnsi"/>
        </w:rPr>
        <w:t>Apogee Instruments SB-100 barometric pressure sensors consist of a silicon capacitive sensing element and signal processing circuitry mounted in a compact epoxy plastic/stainless steel housing, and lead wires to connect the sensor to a measurement device. Sensors are weather resistant and are designed for continuous barometric pressure measurement when housed inside the same enclosure as the measurement device (e.g., datalogger or controller). SB-100 pressure sensors output an analog voltage that is directly proportional to barometric pressure.</w:t>
      </w:r>
      <w:r w:rsidR="00B5508F" w:rsidRPr="008A672F">
        <w:rPr>
          <w:rFonts w:ascii="Avenir LT Std 35 Light" w:hAnsi="Avenir LT Std 35 Light"/>
        </w:rPr>
        <w:br w:type="page"/>
      </w:r>
    </w:p>
    <w:p w14:paraId="733B056F" w14:textId="77777777" w:rsidR="00B5508F" w:rsidRPr="006330B3" w:rsidRDefault="00B5508F" w:rsidP="006330B3">
      <w:pPr>
        <w:pStyle w:val="Heading3"/>
      </w:pPr>
      <w:bookmarkStart w:id="10" w:name="_Toc390263762"/>
      <w:bookmarkStart w:id="11" w:name="_Toc453661486"/>
      <w:bookmarkStart w:id="12" w:name="_Toc508286250"/>
      <w:r w:rsidRPr="006330B3">
        <w:lastRenderedPageBreak/>
        <w:t>Sensor Models</w:t>
      </w:r>
      <w:bookmarkEnd w:id="10"/>
      <w:bookmarkEnd w:id="11"/>
      <w:bookmarkEnd w:id="12"/>
    </w:p>
    <w:p w14:paraId="469133B5" w14:textId="77777777" w:rsidR="0029083C" w:rsidRPr="00F2049A" w:rsidRDefault="0029083C" w:rsidP="0029083C">
      <w:pPr>
        <w:rPr>
          <w:rFonts w:cstheme="minorHAnsi"/>
        </w:rPr>
      </w:pPr>
      <w:r w:rsidRPr="00F2049A">
        <w:rPr>
          <w:rFonts w:cstheme="minorHAnsi"/>
        </w:rPr>
        <w:t>The SB-100 barometric pressure sensor is the only pressure sensor model offered by Apogee Instruments.</w:t>
      </w:r>
    </w:p>
    <w:p w14:paraId="4B797C19" w14:textId="0A68B34D" w:rsidR="0029083C" w:rsidRDefault="0029083C" w:rsidP="0029083C">
      <w:pPr>
        <w:jc w:val="both"/>
      </w:pPr>
      <w:r w:rsidRPr="008A672F">
        <w:rPr>
          <w:noProof/>
        </w:rPr>
        <mc:AlternateContent>
          <mc:Choice Requires="wps">
            <w:drawing>
              <wp:anchor distT="0" distB="0" distL="114300" distR="114300" simplePos="0" relativeHeight="251657728" behindDoc="0" locked="0" layoutInCell="1" allowOverlap="1" wp14:anchorId="0E9AA0A7" wp14:editId="107E5C65">
                <wp:simplePos x="0" y="0"/>
                <wp:positionH relativeFrom="margin">
                  <wp:posOffset>3219450</wp:posOffset>
                </wp:positionH>
                <wp:positionV relativeFrom="paragraph">
                  <wp:posOffset>5080</wp:posOffset>
                </wp:positionV>
                <wp:extent cx="2695575" cy="850182"/>
                <wp:effectExtent l="0" t="0" r="9525" b="76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850182"/>
                        </a:xfrm>
                        <a:prstGeom prst="rect">
                          <a:avLst/>
                        </a:prstGeom>
                        <a:solidFill>
                          <a:srgbClr val="FFFFFF"/>
                        </a:solidFill>
                        <a:ln w="9525">
                          <a:noFill/>
                          <a:miter lim="800000"/>
                          <a:headEnd/>
                          <a:tailEnd/>
                        </a:ln>
                      </wps:spPr>
                      <wps:txbx>
                        <w:txbxContent>
                          <w:p w14:paraId="448AB58D" w14:textId="77777777" w:rsidR="0029083C" w:rsidRPr="00F2049A" w:rsidRDefault="0029083C" w:rsidP="0029083C">
                            <w:pPr>
                              <w:rPr>
                                <w:rFonts w:cstheme="minorHAnsi"/>
                                <w:color w:val="000000"/>
                                <w:sz w:val="18"/>
                                <w:szCs w:val="18"/>
                              </w:rPr>
                            </w:pPr>
                            <w:r w:rsidRPr="00F2049A">
                              <w:rPr>
                                <w:rFonts w:cstheme="minorHAnsi"/>
                                <w:color w:val="000000"/>
                              </w:rPr>
                              <w:t>Sensor model number, serial number, and production date are located on a label between the sensor and pigtail lead wires</w:t>
                            </w:r>
                            <w:r w:rsidRPr="00F2049A">
                              <w:rPr>
                                <w:rFonts w:cstheme="minorHAnsi"/>
                                <w:color w:val="000000"/>
                                <w:sz w:val="18"/>
                                <w:szCs w:val="18"/>
                              </w:rPr>
                              <w:t>.</w:t>
                            </w:r>
                          </w:p>
                          <w:p w14:paraId="1863C535" w14:textId="77777777" w:rsidR="0029083C" w:rsidRPr="00FC3416" w:rsidRDefault="0029083C" w:rsidP="0029083C">
                            <w:pPr>
                              <w:rPr>
                                <w:rFonts w:ascii="Myriad Pro" w:hAnsi="Myriad Pr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AA0A7" id="_x0000_t202" coordsize="21600,21600" o:spt="202" path="m,l,21600r21600,l21600,xe">
                <v:stroke joinstyle="miter"/>
                <v:path gradientshapeok="t" o:connecttype="rect"/>
              </v:shapetype>
              <v:shape id="Text Box 2" o:spid="_x0000_s1026" type="#_x0000_t202" style="position:absolute;left:0;text-align:left;margin-left:253.5pt;margin-top:.4pt;width:212.25pt;height:66.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" stroked="f">
                <v:textbox>
                  <w:txbxContent>
                    <w:p w14:paraId="448AB58D" w14:textId="77777777" w:rsidR="0029083C" w:rsidRPr="00F2049A" w:rsidRDefault="0029083C" w:rsidP="0029083C">
                      <w:pPr>
                        <w:rPr>
                          <w:rFonts w:cstheme="minorHAnsi"/>
                          <w:color w:val="000000"/>
                          <w:sz w:val="18"/>
                          <w:szCs w:val="18"/>
                        </w:rPr>
                      </w:pPr>
                      <w:r w:rsidRPr="00F2049A">
                        <w:rPr>
                          <w:rFonts w:cstheme="minorHAnsi"/>
                          <w:color w:val="000000"/>
                        </w:rPr>
                        <w:t>Sensor model number, serial number, and production date are located on a label between the sensor and pigtail lead wires</w:t>
                      </w:r>
                      <w:r w:rsidRPr="00F2049A">
                        <w:rPr>
                          <w:rFonts w:cstheme="minorHAnsi"/>
                          <w:color w:val="000000"/>
                          <w:sz w:val="18"/>
                          <w:szCs w:val="18"/>
                        </w:rPr>
                        <w:t>.</w:t>
                      </w:r>
                    </w:p>
                    <w:p w14:paraId="1863C535" w14:textId="77777777" w:rsidR="0029083C" w:rsidRPr="00FC3416" w:rsidRDefault="0029083C" w:rsidP="0029083C">
                      <w:pPr>
                        <w:rPr>
                          <w:rFonts w:ascii="Myriad Pro" w:hAnsi="Myriad Pro"/>
                          <w:sz w:val="16"/>
                          <w:szCs w:val="16"/>
                        </w:rPr>
                      </w:pPr>
                    </w:p>
                  </w:txbxContent>
                </v:textbox>
                <w10:wrap anchorx="margin"/>
              </v:shape>
            </w:pict>
          </mc:Fallback>
        </mc:AlternateContent>
      </w:r>
      <w:r w:rsidR="00EF5F1B">
        <w:rPr>
          <w:noProof/>
        </w:rPr>
        <w:drawing>
          <wp:inline distT="0" distB="0" distL="0" distR="0" wp14:anchorId="6DB34DD0" wp14:editId="55479242">
            <wp:extent cx="3251359" cy="202631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100-updatedwir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3789" cy="2027824"/>
                    </a:xfrm>
                    <a:prstGeom prst="rect">
                      <a:avLst/>
                    </a:prstGeom>
                    <a:ln>
                      <a:noFill/>
                    </a:ln>
                    <a:effectLst>
                      <a:softEdge rad="112500"/>
                    </a:effectLst>
                  </pic:spPr>
                </pic:pic>
              </a:graphicData>
            </a:graphic>
          </wp:inline>
        </w:drawing>
      </w:r>
    </w:p>
    <w:p w14:paraId="443F89F3" w14:textId="33EDCAD2" w:rsidR="00D129A5" w:rsidRDefault="00D129A5" w:rsidP="0048190C">
      <w:pPr>
        <w:rPr>
          <w:rFonts w:ascii="Avenir LT Std 35 Light" w:hAnsi="Avenir LT Std 35 Light"/>
        </w:rPr>
      </w:pPr>
      <w:r>
        <w:rPr>
          <w:rFonts w:ascii="Avenir LT Std 35 Light" w:hAnsi="Avenir LT Std 35 Light"/>
        </w:rPr>
        <w:br w:type="page"/>
      </w:r>
    </w:p>
    <w:p w14:paraId="549C0E5C" w14:textId="77777777" w:rsidR="00B5508F" w:rsidRPr="006330B3" w:rsidRDefault="00B5508F" w:rsidP="006330B3">
      <w:pPr>
        <w:pStyle w:val="Heading3"/>
      </w:pPr>
      <w:bookmarkStart w:id="13" w:name="_Toc390263763"/>
      <w:bookmarkStart w:id="14" w:name="_Toc453661487"/>
      <w:bookmarkStart w:id="15" w:name="_Toc508286251"/>
      <w:r w:rsidRPr="006330B3">
        <w:lastRenderedPageBreak/>
        <w:t>Specifications</w:t>
      </w:r>
      <w:bookmarkEnd w:id="13"/>
      <w:bookmarkEnd w:id="14"/>
      <w:bookmarkEnd w:id="15"/>
    </w:p>
    <w:tbl>
      <w:tblPr>
        <w:tblStyle w:val="MediumList1"/>
        <w:tblpPr w:leftFromText="180" w:rightFromText="180" w:vertAnchor="text" w:horzAnchor="margin" w:tblpXSpec="center" w:tblpY="181"/>
        <w:tblW w:w="9108" w:type="dxa"/>
        <w:tblLook w:val="04A0" w:firstRow="1" w:lastRow="0" w:firstColumn="1" w:lastColumn="0" w:noHBand="0" w:noVBand="1"/>
      </w:tblPr>
      <w:tblGrid>
        <w:gridCol w:w="2070"/>
        <w:gridCol w:w="7038"/>
      </w:tblGrid>
      <w:tr w:rsidR="00FC3416" w:rsidRPr="00F2049A" w14:paraId="445E50A1" w14:textId="77777777" w:rsidTr="006C43D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6EA07488" w14:textId="77777777" w:rsidR="00FC3416" w:rsidRPr="00F2049A" w:rsidRDefault="00FC3416" w:rsidP="00910DAD">
            <w:pPr>
              <w:rPr>
                <w:rFonts w:asciiTheme="minorHAnsi" w:hAnsiTheme="minorHAnsi" w:cstheme="minorHAnsi"/>
              </w:rPr>
            </w:pPr>
          </w:p>
        </w:tc>
        <w:tc>
          <w:tcPr>
            <w:tcW w:w="7038" w:type="dxa"/>
            <w:tcBorders>
              <w:bottom w:val="single" w:sz="4" w:space="0" w:color="FFFFFF" w:themeColor="background1"/>
            </w:tcBorders>
            <w:vAlign w:val="bottom"/>
          </w:tcPr>
          <w:p w14:paraId="1CA36B76" w14:textId="0504F86C" w:rsidR="00FC3416" w:rsidRPr="00AB29BA" w:rsidRDefault="00FC3416" w:rsidP="00910DA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AB29BA">
              <w:rPr>
                <w:rFonts w:asciiTheme="minorHAnsi" w:hAnsiTheme="minorHAnsi" w:cstheme="minorHAnsi"/>
                <w:b/>
              </w:rPr>
              <w:t>SB-100</w:t>
            </w:r>
          </w:p>
        </w:tc>
      </w:tr>
      <w:tr w:rsidR="00FC3416" w:rsidRPr="00F2049A" w14:paraId="6B692BC1" w14:textId="77777777" w:rsidTr="006C4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1480441" w14:textId="0985C3C7" w:rsidR="00FC3416" w:rsidRPr="00F2049A" w:rsidRDefault="00FC3416" w:rsidP="00910DAD">
            <w:pPr>
              <w:rPr>
                <w:rFonts w:cstheme="minorHAnsi"/>
                <w:b w:val="0"/>
              </w:rPr>
            </w:pPr>
            <w:r w:rsidRPr="00F2049A">
              <w:rPr>
                <w:rFonts w:cstheme="minorHAnsi"/>
                <w:b w:val="0"/>
              </w:rPr>
              <w:t>Measurement Range</w:t>
            </w:r>
          </w:p>
        </w:tc>
        <w:tc>
          <w:tcPr>
            <w:tcW w:w="7038" w:type="dxa"/>
            <w:tcBorders>
              <w:left w:val="single" w:sz="4" w:space="0" w:color="FFFFFF" w:themeColor="background1"/>
              <w:right w:val="single" w:sz="4" w:space="0" w:color="FFFFFF" w:themeColor="background1"/>
            </w:tcBorders>
            <w:vAlign w:val="center"/>
          </w:tcPr>
          <w:p w14:paraId="72D834A9" w14:textId="235300C8" w:rsidR="00FC3416" w:rsidRPr="00F2049A" w:rsidRDefault="00FC3416" w:rsidP="00910DA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049A">
              <w:rPr>
                <w:rFonts w:cstheme="minorHAnsi"/>
              </w:rPr>
              <w:t>15 to 115 kPa (approximate)</w:t>
            </w:r>
          </w:p>
        </w:tc>
      </w:tr>
      <w:tr w:rsidR="00FC3416" w:rsidRPr="00F2049A" w14:paraId="06F5A351" w14:textId="77777777" w:rsidTr="006C43D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CC08EC3" w14:textId="55F9FB58" w:rsidR="00FC3416" w:rsidRPr="00F2049A" w:rsidRDefault="00FC3416" w:rsidP="00910DAD">
            <w:pPr>
              <w:rPr>
                <w:rFonts w:cstheme="minorHAnsi"/>
                <w:b w:val="0"/>
              </w:rPr>
            </w:pPr>
            <w:r w:rsidRPr="00F2049A">
              <w:rPr>
                <w:rFonts w:cstheme="minorHAnsi"/>
                <w:b w:val="0"/>
              </w:rPr>
              <w:t>Maximum Pressure Exposure</w:t>
            </w:r>
          </w:p>
        </w:tc>
        <w:tc>
          <w:tcPr>
            <w:tcW w:w="7038" w:type="dxa"/>
            <w:tcBorders>
              <w:left w:val="single" w:sz="4" w:space="0" w:color="FFFFFF" w:themeColor="background1"/>
            </w:tcBorders>
            <w:vAlign w:val="center"/>
          </w:tcPr>
          <w:p w14:paraId="4231AE39" w14:textId="61AC345C" w:rsidR="00FC3416" w:rsidRPr="00F2049A" w:rsidRDefault="00FC3416" w:rsidP="00FC34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049A">
              <w:rPr>
                <w:rFonts w:cstheme="minorHAnsi"/>
              </w:rPr>
              <w:t xml:space="preserve">400 kPa (exposure beyond this limit may cause permanent damage to sensor)  </w:t>
            </w:r>
          </w:p>
        </w:tc>
      </w:tr>
      <w:tr w:rsidR="00FC3416" w:rsidRPr="00F2049A" w14:paraId="5F083D2A" w14:textId="77777777" w:rsidTr="006C4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66A602" w14:textId="07387F63" w:rsidR="00FC3416" w:rsidRPr="00F2049A" w:rsidRDefault="00FC3416" w:rsidP="00910DAD">
            <w:pPr>
              <w:rPr>
                <w:rFonts w:cstheme="minorHAnsi"/>
                <w:b w:val="0"/>
              </w:rPr>
            </w:pPr>
            <w:r w:rsidRPr="00F2049A">
              <w:rPr>
                <w:rFonts w:cstheme="minorHAnsi"/>
                <w:b w:val="0"/>
              </w:rPr>
              <w:t>Sensitivity</w:t>
            </w:r>
          </w:p>
        </w:tc>
        <w:tc>
          <w:tcPr>
            <w:tcW w:w="7038" w:type="dxa"/>
            <w:tcBorders>
              <w:left w:val="single" w:sz="4" w:space="0" w:color="FFFFFF" w:themeColor="background1"/>
            </w:tcBorders>
            <w:vAlign w:val="center"/>
          </w:tcPr>
          <w:p w14:paraId="4CFB480F" w14:textId="33D61284" w:rsidR="00FC3416" w:rsidRPr="00F2049A" w:rsidRDefault="00FC3416" w:rsidP="00910DA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049A">
              <w:rPr>
                <w:rFonts w:cstheme="minorHAnsi"/>
              </w:rPr>
              <w:t>45.9 mV per kPa; 0.459 mV per 0.01 kPa (approximate)</w:t>
            </w:r>
          </w:p>
        </w:tc>
      </w:tr>
      <w:tr w:rsidR="00FC3416" w:rsidRPr="00F2049A" w14:paraId="36F116E5" w14:textId="77777777" w:rsidTr="006C43D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A1F6CAB" w14:textId="62E998CD" w:rsidR="00FC3416" w:rsidRPr="00F2049A" w:rsidRDefault="001000EB" w:rsidP="00910DAD">
            <w:pPr>
              <w:rPr>
                <w:rFonts w:cstheme="minorHAnsi"/>
                <w:b w:val="0"/>
              </w:rPr>
            </w:pPr>
            <w:r w:rsidRPr="00F2049A">
              <w:rPr>
                <w:rFonts w:cstheme="minorHAnsi"/>
                <w:b w:val="0"/>
              </w:rPr>
              <w:t>Calibration</w:t>
            </w:r>
            <w:r w:rsidR="00FC3416" w:rsidRPr="00F2049A">
              <w:rPr>
                <w:rFonts w:cstheme="minorHAnsi"/>
                <w:b w:val="0"/>
              </w:rPr>
              <w:t xml:space="preserve"> Factor</w:t>
            </w:r>
          </w:p>
        </w:tc>
        <w:tc>
          <w:tcPr>
            <w:tcW w:w="7038" w:type="dxa"/>
            <w:tcBorders>
              <w:left w:val="single" w:sz="4" w:space="0" w:color="FFFFFF" w:themeColor="background1"/>
            </w:tcBorders>
            <w:vAlign w:val="center"/>
          </w:tcPr>
          <w:p w14:paraId="0298B1FE" w14:textId="3DFDFB13" w:rsidR="00FC3416" w:rsidRPr="00F2049A" w:rsidRDefault="00FC3416" w:rsidP="00910DA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049A">
              <w:rPr>
                <w:rFonts w:cstheme="minorHAnsi"/>
              </w:rPr>
              <w:t>0.0218 kPa per mV (generic slope; reciprocal of sensitivity) and 11.4 kPa (generic intercept)</w:t>
            </w:r>
          </w:p>
        </w:tc>
      </w:tr>
      <w:tr w:rsidR="00FC3416" w:rsidRPr="00F2049A" w14:paraId="1E1CB847" w14:textId="77777777" w:rsidTr="006C4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A081CD1" w14:textId="3583E468" w:rsidR="00FC3416" w:rsidRPr="00F2049A" w:rsidRDefault="00FC3416" w:rsidP="00910DAD">
            <w:pPr>
              <w:rPr>
                <w:rFonts w:cstheme="minorHAnsi"/>
                <w:b w:val="0"/>
              </w:rPr>
            </w:pPr>
            <w:r w:rsidRPr="00F2049A">
              <w:rPr>
                <w:rFonts w:cstheme="minorHAnsi"/>
                <w:b w:val="0"/>
              </w:rPr>
              <w:t>Measurement Uncertainty</w:t>
            </w:r>
          </w:p>
        </w:tc>
        <w:tc>
          <w:tcPr>
            <w:tcW w:w="7038" w:type="dxa"/>
            <w:tcBorders>
              <w:left w:val="single" w:sz="4" w:space="0" w:color="FFFFFF" w:themeColor="background1"/>
            </w:tcBorders>
            <w:vAlign w:val="center"/>
          </w:tcPr>
          <w:p w14:paraId="044675AA" w14:textId="06D8AA75" w:rsidR="00FC3416" w:rsidRPr="00F2049A" w:rsidRDefault="00FC3416" w:rsidP="00910DA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049A">
              <w:rPr>
                <w:rFonts w:cstheme="minorHAnsi"/>
              </w:rPr>
              <w:t xml:space="preserve">± 1.5 </w:t>
            </w:r>
            <w:r w:rsidR="00DB46A3">
              <w:rPr>
                <w:rFonts w:cstheme="minorHAnsi"/>
              </w:rPr>
              <w:t>kPa</w:t>
            </w:r>
            <w:r w:rsidRPr="00F2049A">
              <w:rPr>
                <w:rFonts w:cstheme="minorHAnsi"/>
              </w:rPr>
              <w:t xml:space="preserve"> (with generic calibration coefficients)</w:t>
            </w:r>
          </w:p>
        </w:tc>
      </w:tr>
      <w:tr w:rsidR="00FC3416" w:rsidRPr="00F2049A" w14:paraId="7A417DF1" w14:textId="77777777" w:rsidTr="006C43D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ED63423" w14:textId="22FE76C5" w:rsidR="00FC3416" w:rsidRPr="00F2049A" w:rsidRDefault="00FC3416" w:rsidP="00910DAD">
            <w:pPr>
              <w:rPr>
                <w:rFonts w:cstheme="minorHAnsi"/>
                <w:b w:val="0"/>
              </w:rPr>
            </w:pPr>
            <w:r w:rsidRPr="00F2049A">
              <w:rPr>
                <w:rFonts w:cstheme="minorHAnsi"/>
                <w:b w:val="0"/>
              </w:rPr>
              <w:t>Measurement Repeatability</w:t>
            </w:r>
          </w:p>
        </w:tc>
        <w:tc>
          <w:tcPr>
            <w:tcW w:w="7038" w:type="dxa"/>
            <w:tcBorders>
              <w:left w:val="single" w:sz="4" w:space="0" w:color="FFFFFF" w:themeColor="background1"/>
            </w:tcBorders>
            <w:vAlign w:val="center"/>
          </w:tcPr>
          <w:p w14:paraId="0A9B1356" w14:textId="6A8B87AB" w:rsidR="00FC3416" w:rsidRPr="00F2049A" w:rsidRDefault="00FE5530" w:rsidP="00910DA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w:t>
            </w:r>
            <w:r w:rsidR="00FC3416" w:rsidRPr="00F2049A">
              <w:rPr>
                <w:rFonts w:cstheme="minorHAnsi"/>
              </w:rPr>
              <w:t>ess than 0.1 %</w:t>
            </w:r>
          </w:p>
        </w:tc>
      </w:tr>
      <w:tr w:rsidR="00FC3416" w:rsidRPr="00F2049A" w14:paraId="2C3C40AD" w14:textId="77777777" w:rsidTr="006C4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94E8304" w14:textId="77777777" w:rsidR="00FC3416" w:rsidRPr="00F2049A" w:rsidRDefault="00FC3416" w:rsidP="00910DAD">
            <w:pPr>
              <w:rPr>
                <w:rFonts w:cstheme="minorHAnsi"/>
                <w:b w:val="0"/>
              </w:rPr>
            </w:pPr>
            <w:r w:rsidRPr="00F2049A">
              <w:rPr>
                <w:rFonts w:cstheme="minorHAnsi"/>
                <w:b w:val="0"/>
              </w:rPr>
              <w:t>Long-term Drift</w:t>
            </w:r>
          </w:p>
          <w:p w14:paraId="3D896D21" w14:textId="68D18857" w:rsidR="00FC3416" w:rsidRPr="00F2049A" w:rsidRDefault="00FC3416" w:rsidP="00910DAD">
            <w:pPr>
              <w:rPr>
                <w:rFonts w:cstheme="minorHAnsi"/>
                <w:b w:val="0"/>
              </w:rPr>
            </w:pPr>
            <w:r w:rsidRPr="00F2049A">
              <w:rPr>
                <w:rFonts w:cstheme="minorHAnsi"/>
                <w:b w:val="0"/>
              </w:rPr>
              <w:t>(Non-stability)</w:t>
            </w:r>
          </w:p>
        </w:tc>
        <w:tc>
          <w:tcPr>
            <w:tcW w:w="7038" w:type="dxa"/>
            <w:tcBorders>
              <w:left w:val="single" w:sz="4" w:space="0" w:color="FFFFFF" w:themeColor="background1"/>
            </w:tcBorders>
            <w:vAlign w:val="center"/>
          </w:tcPr>
          <w:p w14:paraId="5C2C5817" w14:textId="421AFE66" w:rsidR="00FC3416" w:rsidRPr="00F2049A" w:rsidRDefault="00FE5530" w:rsidP="00910DA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w:t>
            </w:r>
            <w:r w:rsidR="00FC3416" w:rsidRPr="00F2049A">
              <w:rPr>
                <w:rFonts w:cstheme="minorHAnsi"/>
              </w:rPr>
              <w:t>ess than 1 % per year</w:t>
            </w:r>
          </w:p>
        </w:tc>
      </w:tr>
      <w:tr w:rsidR="00FC3416" w:rsidRPr="00F2049A" w14:paraId="3AD4E70C" w14:textId="77777777" w:rsidTr="006C43D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E89E9EB" w14:textId="4A437A3B" w:rsidR="00FC3416" w:rsidRPr="00F2049A" w:rsidRDefault="00FC3416" w:rsidP="00910DAD">
            <w:pPr>
              <w:rPr>
                <w:rFonts w:cstheme="minorHAnsi"/>
                <w:b w:val="0"/>
              </w:rPr>
            </w:pPr>
            <w:r w:rsidRPr="00F2049A">
              <w:rPr>
                <w:rFonts w:cstheme="minorHAnsi"/>
                <w:b w:val="0"/>
              </w:rPr>
              <w:t>Non-linearity</w:t>
            </w:r>
          </w:p>
        </w:tc>
        <w:tc>
          <w:tcPr>
            <w:tcW w:w="7038" w:type="dxa"/>
            <w:tcBorders>
              <w:left w:val="single" w:sz="4" w:space="0" w:color="FFFFFF" w:themeColor="background1"/>
            </w:tcBorders>
            <w:vAlign w:val="center"/>
          </w:tcPr>
          <w:p w14:paraId="2BDF9146" w14:textId="79785BDC" w:rsidR="00FC3416" w:rsidRPr="00F2049A" w:rsidRDefault="00FE5530" w:rsidP="00910DA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w:t>
            </w:r>
            <w:r w:rsidR="00FC3416" w:rsidRPr="00F2049A">
              <w:rPr>
                <w:rFonts w:cstheme="minorHAnsi"/>
              </w:rPr>
              <w:t>ess than 1 %</w:t>
            </w:r>
          </w:p>
        </w:tc>
      </w:tr>
      <w:tr w:rsidR="00FC3416" w:rsidRPr="00F2049A" w14:paraId="224909DF" w14:textId="77777777" w:rsidTr="006C4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4B08F2E" w14:textId="1982B59F" w:rsidR="00FC3416" w:rsidRPr="00F2049A" w:rsidRDefault="00FC3416" w:rsidP="00910DAD">
            <w:pPr>
              <w:rPr>
                <w:rFonts w:cstheme="minorHAnsi"/>
                <w:b w:val="0"/>
              </w:rPr>
            </w:pPr>
            <w:r w:rsidRPr="00F2049A">
              <w:rPr>
                <w:rFonts w:cstheme="minorHAnsi"/>
                <w:b w:val="0"/>
              </w:rPr>
              <w:t>Warm-up Time</w:t>
            </w:r>
          </w:p>
        </w:tc>
        <w:tc>
          <w:tcPr>
            <w:tcW w:w="7038" w:type="dxa"/>
            <w:tcBorders>
              <w:left w:val="single" w:sz="4" w:space="0" w:color="FFFFFF" w:themeColor="background1"/>
            </w:tcBorders>
            <w:vAlign w:val="center"/>
          </w:tcPr>
          <w:p w14:paraId="547186B1" w14:textId="467E51C1" w:rsidR="00FC3416" w:rsidRPr="00F2049A" w:rsidRDefault="00FC3416" w:rsidP="00910DA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049A">
              <w:rPr>
                <w:rFonts w:cstheme="minorHAnsi"/>
              </w:rPr>
              <w:t xml:space="preserve">20 </w:t>
            </w:r>
            <w:proofErr w:type="spellStart"/>
            <w:r w:rsidRPr="00F2049A">
              <w:rPr>
                <w:rFonts w:cstheme="minorHAnsi"/>
              </w:rPr>
              <w:t>ms</w:t>
            </w:r>
            <w:proofErr w:type="spellEnd"/>
          </w:p>
        </w:tc>
      </w:tr>
      <w:tr w:rsidR="00FC3416" w:rsidRPr="00F2049A" w14:paraId="3054C6BF" w14:textId="77777777" w:rsidTr="006C43D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70C741F" w14:textId="35C1D5E2" w:rsidR="00FC3416" w:rsidRPr="00F2049A" w:rsidRDefault="00FC3416" w:rsidP="00910DAD">
            <w:pPr>
              <w:rPr>
                <w:rFonts w:cstheme="minorHAnsi"/>
                <w:b w:val="0"/>
              </w:rPr>
            </w:pPr>
            <w:r w:rsidRPr="00F2049A">
              <w:rPr>
                <w:rFonts w:cstheme="minorHAnsi"/>
                <w:b w:val="0"/>
              </w:rPr>
              <w:t>Response Time</w:t>
            </w:r>
          </w:p>
        </w:tc>
        <w:tc>
          <w:tcPr>
            <w:tcW w:w="7038" w:type="dxa"/>
            <w:tcBorders>
              <w:left w:val="single" w:sz="4" w:space="0" w:color="FFFFFF" w:themeColor="background1"/>
            </w:tcBorders>
            <w:vAlign w:val="center"/>
          </w:tcPr>
          <w:p w14:paraId="63CFA75F" w14:textId="6837168A" w:rsidR="00FC3416" w:rsidRPr="00F2049A" w:rsidRDefault="00FC3416" w:rsidP="00910DA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049A">
              <w:rPr>
                <w:rFonts w:cstheme="minorHAnsi"/>
              </w:rPr>
              <w:t xml:space="preserve">1 </w:t>
            </w:r>
            <w:proofErr w:type="spellStart"/>
            <w:r w:rsidRPr="00F2049A">
              <w:rPr>
                <w:rFonts w:cstheme="minorHAnsi"/>
              </w:rPr>
              <w:t>ms</w:t>
            </w:r>
            <w:proofErr w:type="spellEnd"/>
          </w:p>
        </w:tc>
      </w:tr>
      <w:tr w:rsidR="00FC3416" w:rsidRPr="00F2049A" w14:paraId="0187E0F6" w14:textId="77777777" w:rsidTr="006C4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F59620E" w14:textId="5E82D298" w:rsidR="00FC3416" w:rsidRPr="00F2049A" w:rsidRDefault="00FC3416" w:rsidP="00910DAD">
            <w:pPr>
              <w:rPr>
                <w:rFonts w:cstheme="minorHAnsi"/>
                <w:b w:val="0"/>
              </w:rPr>
            </w:pPr>
            <w:r w:rsidRPr="00F2049A">
              <w:rPr>
                <w:rFonts w:cstheme="minorHAnsi"/>
                <w:b w:val="0"/>
              </w:rPr>
              <w:t>Temperature Response</w:t>
            </w:r>
          </w:p>
        </w:tc>
        <w:tc>
          <w:tcPr>
            <w:tcW w:w="7038" w:type="dxa"/>
            <w:tcBorders>
              <w:left w:val="single" w:sz="4" w:space="0" w:color="FFFFFF" w:themeColor="background1"/>
            </w:tcBorders>
            <w:vAlign w:val="center"/>
          </w:tcPr>
          <w:p w14:paraId="631396AA" w14:textId="20F1F080" w:rsidR="00FC3416" w:rsidRPr="00F2049A" w:rsidRDefault="00FE5530" w:rsidP="00910DA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w:t>
            </w:r>
            <w:r w:rsidR="00FC3416" w:rsidRPr="00F2049A">
              <w:rPr>
                <w:rFonts w:cstheme="minorHAnsi"/>
              </w:rPr>
              <w:t>ess than 0.002 % per C for temperatures greater than 0 C, -0.015 %</w:t>
            </w:r>
            <w:r w:rsidR="002E42F8" w:rsidRPr="00F2049A">
              <w:rPr>
                <w:rFonts w:cstheme="minorHAnsi"/>
              </w:rPr>
              <w:t xml:space="preserve"> per C</w:t>
            </w:r>
            <w:r w:rsidR="00FC3416" w:rsidRPr="00F2049A">
              <w:rPr>
                <w:rFonts w:cstheme="minorHAnsi"/>
              </w:rPr>
              <w:t xml:space="preserve"> for temperatures less than 0 C</w:t>
            </w:r>
          </w:p>
        </w:tc>
      </w:tr>
      <w:tr w:rsidR="00FC3416" w:rsidRPr="00F2049A" w14:paraId="0ACB20A0" w14:textId="77777777" w:rsidTr="006C43D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4CDF1BE" w14:textId="769C1707" w:rsidR="00FC3416" w:rsidRPr="00F2049A" w:rsidRDefault="00FC3416" w:rsidP="00910DAD">
            <w:pPr>
              <w:rPr>
                <w:rFonts w:cstheme="minorHAnsi"/>
                <w:b w:val="0"/>
              </w:rPr>
            </w:pPr>
            <w:r w:rsidRPr="00F2049A">
              <w:rPr>
                <w:rFonts w:cstheme="minorHAnsi"/>
                <w:b w:val="0"/>
              </w:rPr>
              <w:t>Operating Environment</w:t>
            </w:r>
          </w:p>
        </w:tc>
        <w:tc>
          <w:tcPr>
            <w:tcW w:w="7038" w:type="dxa"/>
            <w:tcBorders>
              <w:left w:val="single" w:sz="4" w:space="0" w:color="FFFFFF" w:themeColor="background1"/>
            </w:tcBorders>
            <w:vAlign w:val="center"/>
          </w:tcPr>
          <w:p w14:paraId="7BBFDE96" w14:textId="6BD5F35F" w:rsidR="00FC3416" w:rsidRPr="00F2049A" w:rsidRDefault="00FC3416" w:rsidP="002C4AE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049A">
              <w:rPr>
                <w:rFonts w:cstheme="minorHAnsi"/>
              </w:rPr>
              <w:t xml:space="preserve">-40 to </w:t>
            </w:r>
            <w:r w:rsidR="002C4AE6" w:rsidRPr="00F2049A">
              <w:rPr>
                <w:rFonts w:cstheme="minorHAnsi"/>
              </w:rPr>
              <w:t>80</w:t>
            </w:r>
            <w:r w:rsidRPr="00F2049A">
              <w:rPr>
                <w:rFonts w:cstheme="minorHAnsi"/>
              </w:rPr>
              <w:t xml:space="preserve"> C; 0 to 100 % relative humidity (non-condensing)</w:t>
            </w:r>
          </w:p>
        </w:tc>
      </w:tr>
      <w:tr w:rsidR="00FC3416" w:rsidRPr="00F2049A" w14:paraId="61A672A7" w14:textId="77777777" w:rsidTr="006C4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DAF3E9E" w14:textId="09822F82" w:rsidR="00FC3416" w:rsidRPr="00F2049A" w:rsidRDefault="001000EB" w:rsidP="00910DAD">
            <w:pPr>
              <w:rPr>
                <w:rFonts w:cstheme="minorHAnsi"/>
                <w:b w:val="0"/>
              </w:rPr>
            </w:pPr>
            <w:r w:rsidRPr="00F2049A">
              <w:rPr>
                <w:rFonts w:cstheme="minorHAnsi"/>
                <w:b w:val="0"/>
              </w:rPr>
              <w:t>Input Voltage Requirement</w:t>
            </w:r>
          </w:p>
        </w:tc>
        <w:tc>
          <w:tcPr>
            <w:tcW w:w="7038" w:type="dxa"/>
            <w:tcBorders>
              <w:left w:val="single" w:sz="4" w:space="0" w:color="FFFFFF" w:themeColor="background1"/>
            </w:tcBorders>
            <w:vAlign w:val="center"/>
          </w:tcPr>
          <w:p w14:paraId="3701F87C" w14:textId="1212C127" w:rsidR="00FC3416" w:rsidRPr="00F2049A" w:rsidRDefault="001000EB" w:rsidP="00910DA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049A">
              <w:rPr>
                <w:rFonts w:cstheme="minorHAnsi"/>
              </w:rPr>
              <w:t>5 V DC</w:t>
            </w:r>
          </w:p>
        </w:tc>
      </w:tr>
      <w:tr w:rsidR="00FC3416" w:rsidRPr="00F2049A" w14:paraId="2E6B9F4A" w14:textId="77777777" w:rsidTr="006C43D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989670E" w14:textId="3D1EAC8F" w:rsidR="00FC3416" w:rsidRPr="00F2049A" w:rsidRDefault="001000EB" w:rsidP="00910DAD">
            <w:pPr>
              <w:rPr>
                <w:rFonts w:cstheme="minorHAnsi"/>
                <w:b w:val="0"/>
              </w:rPr>
            </w:pPr>
            <w:r w:rsidRPr="00F2049A">
              <w:rPr>
                <w:rFonts w:cstheme="minorHAnsi"/>
                <w:b w:val="0"/>
              </w:rPr>
              <w:t>Output Voltage Requirement</w:t>
            </w:r>
          </w:p>
        </w:tc>
        <w:tc>
          <w:tcPr>
            <w:tcW w:w="7038" w:type="dxa"/>
            <w:tcBorders>
              <w:left w:val="single" w:sz="4" w:space="0" w:color="FFFFFF" w:themeColor="background1"/>
            </w:tcBorders>
            <w:vAlign w:val="center"/>
          </w:tcPr>
          <w:p w14:paraId="37435DA0" w14:textId="009F0C10" w:rsidR="00FC3416" w:rsidRPr="00F2049A" w:rsidRDefault="001000EB" w:rsidP="00910DA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049A">
              <w:rPr>
                <w:rFonts w:cstheme="minorHAnsi"/>
              </w:rPr>
              <w:t>0 to 5 V DC</w:t>
            </w:r>
          </w:p>
        </w:tc>
      </w:tr>
      <w:tr w:rsidR="001000EB" w:rsidRPr="00F2049A" w14:paraId="5B3024EB" w14:textId="77777777" w:rsidTr="006C4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111A432" w14:textId="22EAD70A" w:rsidR="001000EB" w:rsidRPr="00F2049A" w:rsidRDefault="0056032C" w:rsidP="00910DAD">
            <w:pPr>
              <w:rPr>
                <w:rFonts w:cstheme="minorHAnsi"/>
                <w:b w:val="0"/>
              </w:rPr>
            </w:pPr>
            <w:r>
              <w:rPr>
                <w:rFonts w:cstheme="minorHAnsi"/>
                <w:b w:val="0"/>
              </w:rPr>
              <w:t>Current Draw</w:t>
            </w:r>
          </w:p>
        </w:tc>
        <w:tc>
          <w:tcPr>
            <w:tcW w:w="7038" w:type="dxa"/>
            <w:tcBorders>
              <w:left w:val="single" w:sz="4" w:space="0" w:color="FFFFFF" w:themeColor="background1"/>
            </w:tcBorders>
            <w:vAlign w:val="center"/>
          </w:tcPr>
          <w:p w14:paraId="0CD4CFAF" w14:textId="541B512E" w:rsidR="001000EB" w:rsidRPr="00F2049A" w:rsidRDefault="001000EB" w:rsidP="00910DA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049A">
              <w:rPr>
                <w:rFonts w:cstheme="minorHAnsi"/>
              </w:rPr>
              <w:t>7</w:t>
            </w:r>
            <w:r w:rsidR="00446EB1">
              <w:rPr>
                <w:rFonts w:cstheme="minorHAnsi"/>
              </w:rPr>
              <w:t xml:space="preserve"> </w:t>
            </w:r>
            <w:r w:rsidRPr="00F2049A">
              <w:rPr>
                <w:rFonts w:cstheme="minorHAnsi"/>
              </w:rPr>
              <w:t>mA DC</w:t>
            </w:r>
          </w:p>
        </w:tc>
      </w:tr>
      <w:tr w:rsidR="001000EB" w:rsidRPr="00F2049A" w14:paraId="184029F6" w14:textId="77777777" w:rsidTr="006C43D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43F6109" w14:textId="13911D80" w:rsidR="001000EB" w:rsidRPr="00F2049A" w:rsidRDefault="001000EB" w:rsidP="00910DAD">
            <w:pPr>
              <w:rPr>
                <w:rFonts w:cstheme="minorHAnsi"/>
                <w:b w:val="0"/>
              </w:rPr>
            </w:pPr>
            <w:r w:rsidRPr="00F2049A">
              <w:rPr>
                <w:rFonts w:cstheme="minorHAnsi"/>
                <w:b w:val="0"/>
              </w:rPr>
              <w:t>Dimensions</w:t>
            </w:r>
          </w:p>
        </w:tc>
        <w:tc>
          <w:tcPr>
            <w:tcW w:w="7038" w:type="dxa"/>
            <w:tcBorders>
              <w:left w:val="single" w:sz="4" w:space="0" w:color="FFFFFF" w:themeColor="background1"/>
            </w:tcBorders>
            <w:vAlign w:val="center"/>
          </w:tcPr>
          <w:p w14:paraId="5E7A634B" w14:textId="45BCF634" w:rsidR="001000EB" w:rsidRPr="00F2049A" w:rsidRDefault="00687E7B" w:rsidP="00910DA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 c</w:t>
            </w:r>
            <w:r w:rsidR="001000EB" w:rsidRPr="00F2049A">
              <w:rPr>
                <w:rFonts w:cstheme="minorHAnsi"/>
              </w:rPr>
              <w:t>m diameter</w:t>
            </w:r>
          </w:p>
        </w:tc>
      </w:tr>
      <w:tr w:rsidR="001000EB" w:rsidRPr="00F2049A" w14:paraId="26D4CA76" w14:textId="77777777" w:rsidTr="006C4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9753D89" w14:textId="544941B2" w:rsidR="001000EB" w:rsidRPr="00F2049A" w:rsidRDefault="001000EB" w:rsidP="00910DAD">
            <w:pPr>
              <w:rPr>
                <w:rFonts w:cstheme="minorHAnsi"/>
                <w:b w:val="0"/>
              </w:rPr>
            </w:pPr>
            <w:r w:rsidRPr="00F2049A">
              <w:rPr>
                <w:rFonts w:cstheme="minorHAnsi"/>
                <w:b w:val="0"/>
              </w:rPr>
              <w:t xml:space="preserve">Mass </w:t>
            </w:r>
          </w:p>
        </w:tc>
        <w:tc>
          <w:tcPr>
            <w:tcW w:w="7038" w:type="dxa"/>
            <w:tcBorders>
              <w:left w:val="single" w:sz="4" w:space="0" w:color="FFFFFF" w:themeColor="background1"/>
            </w:tcBorders>
            <w:vAlign w:val="center"/>
          </w:tcPr>
          <w:p w14:paraId="31C67DCC" w14:textId="196A3DBB" w:rsidR="001000EB" w:rsidRPr="00F2049A" w:rsidRDefault="001000EB" w:rsidP="00910DA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2049A">
              <w:rPr>
                <w:rFonts w:cstheme="minorHAnsi"/>
              </w:rPr>
              <w:t>5 g</w:t>
            </w:r>
          </w:p>
        </w:tc>
      </w:tr>
      <w:tr w:rsidR="001000EB" w:rsidRPr="00F2049A" w14:paraId="7504F724" w14:textId="77777777" w:rsidTr="006C43D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79405FF5" w14:textId="12A55C17" w:rsidR="001000EB" w:rsidRPr="00F2049A" w:rsidRDefault="001000EB" w:rsidP="00910DAD">
            <w:pPr>
              <w:rPr>
                <w:rFonts w:cstheme="minorHAnsi"/>
                <w:b w:val="0"/>
              </w:rPr>
            </w:pPr>
            <w:r w:rsidRPr="00F2049A">
              <w:rPr>
                <w:rFonts w:cstheme="minorHAnsi"/>
                <w:b w:val="0"/>
              </w:rPr>
              <w:t xml:space="preserve">Cable </w:t>
            </w:r>
          </w:p>
        </w:tc>
        <w:tc>
          <w:tcPr>
            <w:tcW w:w="7038" w:type="dxa"/>
            <w:tcBorders>
              <w:left w:val="single" w:sz="4" w:space="0" w:color="FFFFFF" w:themeColor="background1"/>
              <w:bottom w:val="single" w:sz="4" w:space="0" w:color="FFFFFF" w:themeColor="background1"/>
            </w:tcBorders>
            <w:vAlign w:val="center"/>
          </w:tcPr>
          <w:p w14:paraId="35AE266D" w14:textId="6CCAA54F" w:rsidR="001000EB" w:rsidRPr="00F2049A" w:rsidRDefault="001000EB" w:rsidP="00910DA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2049A">
              <w:rPr>
                <w:rFonts w:cstheme="minorHAnsi"/>
              </w:rPr>
              <w:t>12 cm pigtail</w:t>
            </w:r>
          </w:p>
        </w:tc>
      </w:tr>
    </w:tbl>
    <w:p w14:paraId="6087B192" w14:textId="3534C86D" w:rsidR="0048190C" w:rsidRPr="00F2049A" w:rsidRDefault="0048190C" w:rsidP="00320B0F">
      <w:pPr>
        <w:rPr>
          <w:rFonts w:cstheme="minorHAnsi"/>
        </w:rPr>
      </w:pPr>
      <w:r w:rsidRPr="00F2049A">
        <w:rPr>
          <w:rFonts w:cstheme="minorHAnsi"/>
        </w:rPr>
        <w:br w:type="page"/>
      </w:r>
    </w:p>
    <w:p w14:paraId="2F3B0493" w14:textId="27A7CF84" w:rsidR="00B5508F" w:rsidRPr="006330B3" w:rsidRDefault="00B5508F" w:rsidP="006330B3">
      <w:pPr>
        <w:pStyle w:val="Heading3"/>
      </w:pPr>
      <w:bookmarkStart w:id="16" w:name="_Toc390263764"/>
      <w:bookmarkStart w:id="17" w:name="_Toc453661488"/>
      <w:bookmarkStart w:id="18" w:name="_Toc508286252"/>
      <w:r w:rsidRPr="006330B3">
        <w:lastRenderedPageBreak/>
        <w:t>Deployment and Installation</w:t>
      </w:r>
      <w:bookmarkEnd w:id="16"/>
      <w:bookmarkEnd w:id="17"/>
      <w:bookmarkEnd w:id="18"/>
    </w:p>
    <w:p w14:paraId="08F7FF05" w14:textId="153490EF" w:rsidR="00320B0F" w:rsidRPr="009E2149" w:rsidRDefault="00320B0F" w:rsidP="00320B0F">
      <w:pPr>
        <w:rPr>
          <w:rFonts w:cstheme="minorHAnsi"/>
          <w:color w:val="000000"/>
        </w:rPr>
      </w:pPr>
      <w:r w:rsidRPr="009E2149">
        <w:rPr>
          <w:rFonts w:cstheme="minorHAnsi"/>
          <w:color w:val="000000"/>
        </w:rPr>
        <w:t xml:space="preserve">Apogee SB-100 barometric pressures sensors are designed to be mounted </w:t>
      </w:r>
      <w:r w:rsidR="002415C7" w:rsidRPr="009E2149">
        <w:rPr>
          <w:rFonts w:cstheme="minorHAnsi"/>
          <w:color w:val="000000"/>
        </w:rPr>
        <w:t>inside the datalogger enclosure,</w:t>
      </w:r>
      <w:r w:rsidRPr="009E2149">
        <w:rPr>
          <w:rFonts w:cstheme="minorHAnsi"/>
          <w:color w:val="000000"/>
        </w:rPr>
        <w:t xml:space="preserve"> where they are protected from the elements, specifically, precipitation, condensation, and dynamic pressure caused by wind. Lead wires are short and allow the sensor to remain near the datalogger wiring panel (as shown below). The datalogger enclosure should not be </w:t>
      </w:r>
      <w:proofErr w:type="gramStart"/>
      <w:r w:rsidRPr="009E2149">
        <w:rPr>
          <w:rFonts w:cstheme="minorHAnsi"/>
          <w:color w:val="000000"/>
        </w:rPr>
        <w:t>air tight</w:t>
      </w:r>
      <w:proofErr w:type="gramEnd"/>
      <w:r w:rsidRPr="009E2149">
        <w:rPr>
          <w:rFonts w:cstheme="minorHAnsi"/>
          <w:color w:val="000000"/>
        </w:rPr>
        <w:t>, as the pressure sensor must be exposed to an environment where the pressure varies with ambient pressure. As a result, vent holes in the enclosure are required and should be in the bottom of the enclosure to minimize the impact of dynamic pressure caused by wind.</w:t>
      </w:r>
    </w:p>
    <w:p w14:paraId="2CFF0D27" w14:textId="77777777" w:rsidR="00320B0F" w:rsidRPr="008A672F" w:rsidRDefault="00320B0F" w:rsidP="00320B0F">
      <w:pPr>
        <w:jc w:val="center"/>
        <w:rPr>
          <w:rFonts w:ascii="Avenir LT Std 35 Light" w:hAnsi="Avenir LT Std 35 Light"/>
        </w:rPr>
      </w:pPr>
      <w:r>
        <w:rPr>
          <w:rFonts w:cstheme="minorHAnsi"/>
          <w:noProof/>
          <w:color w:val="000000"/>
        </w:rPr>
        <w:drawing>
          <wp:inline distT="0" distB="0" distL="0" distR="0" wp14:anchorId="08F8F61A" wp14:editId="22F0BB82">
            <wp:extent cx="3510838" cy="384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514952" cy="3852609"/>
                    </a:xfrm>
                    <a:prstGeom prst="rect">
                      <a:avLst/>
                    </a:prstGeom>
                    <a:ln>
                      <a:noFill/>
                    </a:ln>
                    <a:effectLst/>
                  </pic:spPr>
                </pic:pic>
              </a:graphicData>
            </a:graphic>
          </wp:inline>
        </w:drawing>
      </w:r>
    </w:p>
    <w:p w14:paraId="4FA85CB2" w14:textId="77777777" w:rsidR="00320B0F" w:rsidRPr="008A672F" w:rsidRDefault="00320B0F" w:rsidP="00320B0F">
      <w:pPr>
        <w:rPr>
          <w:rFonts w:ascii="Avenir LT Std 35 Light" w:hAnsi="Avenir LT Std 35 Light"/>
        </w:rPr>
      </w:pPr>
    </w:p>
    <w:p w14:paraId="45035543" w14:textId="77777777" w:rsidR="006D74AE" w:rsidRDefault="006D74AE">
      <w:pPr>
        <w:rPr>
          <w:rFonts w:ascii="Avenir LT Std 35 Light" w:hAnsi="Avenir LT Std 35 Light" w:cstheme="minorHAnsi"/>
        </w:rPr>
      </w:pPr>
      <w:r>
        <w:rPr>
          <w:rFonts w:ascii="Avenir LT Std 35 Light" w:hAnsi="Avenir LT Std 35 Light" w:cstheme="minorHAnsi"/>
        </w:rPr>
        <w:br w:type="page"/>
      </w:r>
    </w:p>
    <w:p w14:paraId="5C13A997" w14:textId="795DF499" w:rsidR="00A8402E" w:rsidRDefault="00A8402E" w:rsidP="00A8402E">
      <w:pPr>
        <w:pStyle w:val="Heading3"/>
      </w:pPr>
      <w:bookmarkStart w:id="19" w:name="_Toc508286253"/>
      <w:r>
        <w:lastRenderedPageBreak/>
        <w:t>Operation and Measurement</w:t>
      </w:r>
      <w:bookmarkEnd w:id="19"/>
    </w:p>
    <w:p w14:paraId="03ACDF2E" w14:textId="532B8364" w:rsidR="00320B0F" w:rsidRPr="009E2149" w:rsidRDefault="00320B0F" w:rsidP="00320B0F">
      <w:pPr>
        <w:spacing w:line="201" w:lineRule="atLeast"/>
        <w:rPr>
          <w:rFonts w:cstheme="minorHAnsi"/>
          <w:b/>
          <w:bCs/>
          <w:color w:val="000000"/>
        </w:rPr>
      </w:pPr>
      <w:r w:rsidRPr="009E2149">
        <w:rPr>
          <w:rFonts w:cstheme="minorHAnsi"/>
          <w:color w:val="000000"/>
        </w:rPr>
        <w:t xml:space="preserve">Connect the sensor to a measurement device (meter, datalogger, controller) capable of inputting 5 V DC, and measuring and displaying or recording a millivolt (mV) signal (an input measurement range of approximately 100-4800 mV is required to cover the entire pressure range of the sensor). </w:t>
      </w:r>
      <w:r w:rsidRPr="009E2149">
        <w:rPr>
          <w:rFonts w:eastAsia="UnitPro-Regular" w:cstheme="minorHAnsi"/>
          <w:color w:val="000000"/>
        </w:rPr>
        <w:t xml:space="preserve">In order to maximize measurement resolution and signal-to-noise ratio, the input range of the measurement device should closely match the output range of the barometric pressure sensor. </w:t>
      </w:r>
      <w:r w:rsidRPr="009E2149">
        <w:rPr>
          <w:rFonts w:cstheme="minorHAnsi"/>
          <w:b/>
          <w:bCs/>
          <w:color w:val="000000"/>
        </w:rPr>
        <w:t>DO NOT connect the black wire to a power source; applying voltage may damage the sensor.</w:t>
      </w:r>
    </w:p>
    <w:p w14:paraId="43D59A59" w14:textId="79E12BAC" w:rsidR="001E3E0D" w:rsidRPr="002415C7" w:rsidRDefault="001E3E0D" w:rsidP="001E3E0D">
      <w:pPr>
        <w:spacing w:before="0" w:after="0" w:line="201" w:lineRule="atLeast"/>
        <w:rPr>
          <w:rFonts w:cstheme="minorHAnsi"/>
          <w:b/>
          <w:bCs/>
          <w:color w:val="000000"/>
          <w:szCs w:val="18"/>
        </w:rPr>
      </w:pPr>
      <w:r w:rsidRPr="002415C7">
        <w:rPr>
          <w:rFonts w:cstheme="minorHAnsi"/>
          <w:b/>
          <w:bCs/>
          <w:color w:val="000000"/>
          <w:sz w:val="24"/>
          <w:szCs w:val="18"/>
          <w:highlight w:val="yellow"/>
        </w:rPr>
        <w:t>VERY IMPORTANT:</w:t>
      </w:r>
      <w:r w:rsidRPr="002415C7">
        <w:rPr>
          <w:rFonts w:cstheme="minorHAnsi"/>
          <w:b/>
          <w:bCs/>
          <w:color w:val="000000"/>
          <w:sz w:val="24"/>
          <w:szCs w:val="18"/>
        </w:rPr>
        <w:t xml:space="preserve"> </w:t>
      </w:r>
      <w:r w:rsidRPr="002415C7">
        <w:rPr>
          <w:rFonts w:cstheme="minorHAnsi"/>
          <w:b/>
          <w:bCs/>
          <w:color w:val="000000"/>
          <w:szCs w:val="18"/>
        </w:rPr>
        <w:t xml:space="preserve">Apogee changed all wiring colors of our bare-lead sensors in March 2018. To ensure proper connection to your data device, please note your serial number </w:t>
      </w:r>
      <w:r w:rsidR="00AC784D">
        <w:rPr>
          <w:rFonts w:cstheme="minorHAnsi"/>
          <w:b/>
          <w:bCs/>
          <w:color w:val="000000"/>
          <w:szCs w:val="18"/>
        </w:rPr>
        <w:t xml:space="preserve">and </w:t>
      </w:r>
      <w:r w:rsidRPr="002415C7">
        <w:rPr>
          <w:rFonts w:cstheme="minorHAnsi"/>
          <w:b/>
          <w:bCs/>
          <w:color w:val="000000"/>
          <w:szCs w:val="18"/>
        </w:rPr>
        <w:t xml:space="preserve">then use the appropriate wiring configuration below. </w:t>
      </w:r>
    </w:p>
    <w:p w14:paraId="7B54B280" w14:textId="77777777" w:rsidR="001E3E0D" w:rsidRDefault="001E3E0D" w:rsidP="001E3E0D">
      <w:pPr>
        <w:spacing w:before="0" w:after="0" w:line="201" w:lineRule="atLeast"/>
        <w:rPr>
          <w:rFonts w:cstheme="minorHAnsi"/>
          <w:b/>
          <w:bCs/>
          <w:color w:val="000000"/>
          <w:szCs w:val="18"/>
        </w:rPr>
      </w:pPr>
    </w:p>
    <w:p w14:paraId="01F0F9F5" w14:textId="77777777" w:rsidR="000F30BA" w:rsidRPr="00F2049A" w:rsidRDefault="000F30BA" w:rsidP="000F30BA">
      <w:pPr>
        <w:rPr>
          <w:rFonts w:cstheme="minorHAnsi"/>
          <w:b/>
          <w:color w:val="000000"/>
        </w:rPr>
      </w:pPr>
      <w:r w:rsidRPr="00F2049A">
        <w:rPr>
          <w:rFonts w:eastAsia="UnitPro-Regular" w:cstheme="minorHAnsi"/>
          <w:noProof/>
          <w:color w:val="000000"/>
        </w:rPr>
        <mc:AlternateContent>
          <mc:Choice Requires="wps">
            <w:drawing>
              <wp:anchor distT="45720" distB="45720" distL="114300" distR="114300" simplePos="0" relativeHeight="251661824" behindDoc="0" locked="0" layoutInCell="1" allowOverlap="1" wp14:anchorId="050E37ED" wp14:editId="1962E43B">
                <wp:simplePos x="0" y="0"/>
                <wp:positionH relativeFrom="column">
                  <wp:posOffset>3543300</wp:posOffset>
                </wp:positionH>
                <wp:positionV relativeFrom="paragraph">
                  <wp:posOffset>309245</wp:posOffset>
                </wp:positionV>
                <wp:extent cx="3051810" cy="12477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247775"/>
                        </a:xfrm>
                        <a:prstGeom prst="rect">
                          <a:avLst/>
                        </a:prstGeom>
                        <a:solidFill>
                          <a:srgbClr val="FFFFFF"/>
                        </a:solidFill>
                        <a:ln w="9525">
                          <a:noFill/>
                          <a:miter lim="800000"/>
                          <a:headEnd/>
                          <a:tailEnd/>
                        </a:ln>
                      </wps:spPr>
                      <wps:txbx>
                        <w:txbxContent>
                          <w:p w14:paraId="20A2F1BF" w14:textId="77777777" w:rsidR="0065414A" w:rsidRDefault="0065414A" w:rsidP="0065414A">
                            <w:pPr>
                              <w:spacing w:line="360" w:lineRule="auto"/>
                              <w:rPr>
                                <w:rFonts w:cstheme="minorHAnsi"/>
                              </w:rPr>
                            </w:pPr>
                            <w:r w:rsidRPr="00F2049A">
                              <w:rPr>
                                <w:rFonts w:cstheme="minorHAnsi"/>
                              </w:rPr>
                              <w:t>White: Signal output; connect to single-ended channel</w:t>
                            </w:r>
                            <w:r w:rsidRPr="0065414A">
                              <w:rPr>
                                <w:rFonts w:cstheme="minorHAnsi"/>
                              </w:rPr>
                              <w:t xml:space="preserve"> </w:t>
                            </w:r>
                          </w:p>
                          <w:p w14:paraId="0C87C5F5" w14:textId="2620F777" w:rsidR="0065414A" w:rsidRPr="00F2049A" w:rsidRDefault="0065414A" w:rsidP="0065414A">
                            <w:pPr>
                              <w:spacing w:line="360" w:lineRule="auto"/>
                              <w:rPr>
                                <w:rFonts w:cstheme="minorHAnsi"/>
                              </w:rPr>
                            </w:pPr>
                            <w:r w:rsidRPr="00F2049A">
                              <w:rPr>
                                <w:rFonts w:cstheme="minorHAnsi"/>
                              </w:rPr>
                              <w:t>Red: Power input; connect to 5 V</w:t>
                            </w:r>
                          </w:p>
                          <w:p w14:paraId="2A57B614" w14:textId="3214EE32" w:rsidR="000F30BA" w:rsidRPr="00050F41" w:rsidRDefault="000F30BA" w:rsidP="000F30BA">
                            <w:pPr>
                              <w:spacing w:line="240" w:lineRule="auto"/>
                              <w:rPr>
                                <w:rFonts w:cstheme="minorHAnsi"/>
                              </w:rPr>
                            </w:pPr>
                            <w:r w:rsidRPr="00F2049A">
                              <w:rPr>
                                <w:rFonts w:cstheme="minorHAnsi"/>
                              </w:rPr>
                              <w:t>Black: Ground for signal output; connect to analog 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E37ED" id="_x0000_s1027" type="#_x0000_t202" style="position:absolute;margin-left:279pt;margin-top:24.35pt;width:240.3pt;height:98.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" stroked="f">
                <v:textbox>
                  <w:txbxContent>
                    <w:p w14:paraId="20A2F1BF" w14:textId="77777777" w:rsidR="0065414A" w:rsidRDefault="0065414A" w:rsidP="0065414A">
                      <w:pPr>
                        <w:spacing w:line="360" w:lineRule="auto"/>
                        <w:rPr>
                          <w:rFonts w:cstheme="minorHAnsi"/>
                        </w:rPr>
                      </w:pPr>
                      <w:r w:rsidRPr="00F2049A">
                        <w:rPr>
                          <w:rFonts w:cstheme="minorHAnsi"/>
                        </w:rPr>
                        <w:t>White: Signal output; connect to single-ended channel</w:t>
                      </w:r>
                      <w:r w:rsidRPr="0065414A">
                        <w:rPr>
                          <w:rFonts w:cstheme="minorHAnsi"/>
                        </w:rPr>
                        <w:t xml:space="preserve"> </w:t>
                      </w:r>
                    </w:p>
                    <w:p w14:paraId="0C87C5F5" w14:textId="2620F777" w:rsidR="0065414A" w:rsidRPr="00F2049A" w:rsidRDefault="0065414A" w:rsidP="0065414A">
                      <w:pPr>
                        <w:spacing w:line="360" w:lineRule="auto"/>
                        <w:rPr>
                          <w:rFonts w:cstheme="minorHAnsi"/>
                        </w:rPr>
                      </w:pPr>
                      <w:r w:rsidRPr="00F2049A">
                        <w:rPr>
                          <w:rFonts w:cstheme="minorHAnsi"/>
                        </w:rPr>
                        <w:t>Red: Power input; connect to 5 V</w:t>
                      </w:r>
                    </w:p>
                    <w:p w14:paraId="2A57B614" w14:textId="3214EE32" w:rsidR="000F30BA" w:rsidRPr="00050F41" w:rsidRDefault="000F30BA" w:rsidP="000F30BA">
                      <w:pPr>
                        <w:spacing w:line="240" w:lineRule="auto"/>
                        <w:rPr>
                          <w:rFonts w:cstheme="minorHAnsi"/>
                        </w:rPr>
                      </w:pPr>
                      <w:r w:rsidRPr="00F2049A">
                        <w:rPr>
                          <w:rFonts w:cstheme="minorHAnsi"/>
                        </w:rPr>
                        <w:t>Black: Ground for signal output; connect to analog ground</w:t>
                      </w:r>
                    </w:p>
                  </w:txbxContent>
                </v:textbox>
              </v:shape>
            </w:pict>
          </mc:Fallback>
        </mc:AlternateContent>
      </w:r>
      <w:r w:rsidRPr="00F2049A">
        <w:rPr>
          <w:rFonts w:cstheme="minorHAnsi"/>
          <w:b/>
          <w:color w:val="000000"/>
        </w:rPr>
        <w:t>Wiring for SB-100 Serial Numbers 2405 and above</w:t>
      </w:r>
    </w:p>
    <w:p w14:paraId="14B1D392" w14:textId="38B533F2" w:rsidR="000F30BA" w:rsidRDefault="00ED682E" w:rsidP="000F30BA">
      <w:pPr>
        <w:rPr>
          <w:rFonts w:ascii="Myriad Pro" w:hAnsi="Myriad Pro" w:cstheme="minorHAnsi"/>
          <w:b/>
          <w:color w:val="000000"/>
          <w:sz w:val="18"/>
          <w:szCs w:val="18"/>
        </w:rPr>
      </w:pPr>
      <w:r>
        <w:rPr>
          <w:rFonts w:ascii="Myriad Pro" w:hAnsi="Myriad Pro" w:cstheme="minorHAnsi"/>
          <w:b/>
          <w:noProof/>
          <w:color w:val="000000"/>
          <w:sz w:val="18"/>
          <w:szCs w:val="18"/>
        </w:rPr>
        <w:drawing>
          <wp:inline distT="0" distB="0" distL="0" distR="0" wp14:anchorId="581274DD" wp14:editId="6FE17E3F">
            <wp:extent cx="3552825" cy="148590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30818"/>
                    <a:stretch>
                      <a:fillRect/>
                    </a:stretch>
                  </pic:blipFill>
                  <pic:spPr bwMode="auto">
                    <a:xfrm>
                      <a:off x="0" y="0"/>
                      <a:ext cx="3552825" cy="1485900"/>
                    </a:xfrm>
                    <a:prstGeom prst="rect">
                      <a:avLst/>
                    </a:prstGeom>
                    <a:noFill/>
                    <a:ln>
                      <a:noFill/>
                    </a:ln>
                  </pic:spPr>
                </pic:pic>
              </a:graphicData>
            </a:graphic>
          </wp:inline>
        </w:drawing>
      </w:r>
    </w:p>
    <w:p w14:paraId="6485865E" w14:textId="77777777" w:rsidR="001E3E0D" w:rsidRDefault="001E3E0D" w:rsidP="001E3E0D">
      <w:pPr>
        <w:spacing w:before="0" w:after="0" w:line="201" w:lineRule="atLeast"/>
        <w:rPr>
          <w:rFonts w:cstheme="minorHAnsi"/>
          <w:b/>
          <w:bCs/>
          <w:color w:val="000000"/>
          <w:szCs w:val="18"/>
        </w:rPr>
      </w:pPr>
    </w:p>
    <w:p w14:paraId="164969E6" w14:textId="77777777" w:rsidR="000F30BA" w:rsidRDefault="000F30BA" w:rsidP="001E3E0D">
      <w:pPr>
        <w:spacing w:before="0" w:after="0" w:line="201" w:lineRule="atLeast"/>
        <w:rPr>
          <w:rFonts w:cstheme="minorHAnsi"/>
          <w:b/>
          <w:bCs/>
          <w:color w:val="000000"/>
          <w:szCs w:val="18"/>
        </w:rPr>
      </w:pPr>
    </w:p>
    <w:p w14:paraId="7180AA20" w14:textId="56ABB921" w:rsidR="001E3E0D" w:rsidRPr="00505E0A" w:rsidRDefault="000F30BA" w:rsidP="001E3E0D">
      <w:pPr>
        <w:spacing w:before="0" w:after="0" w:line="201" w:lineRule="atLeast"/>
        <w:rPr>
          <w:rFonts w:eastAsia="UnitPro-Regular" w:cstheme="minorHAnsi"/>
          <w:color w:val="000000"/>
          <w:szCs w:val="24"/>
        </w:rPr>
      </w:pPr>
      <w:r>
        <w:rPr>
          <w:rFonts w:cstheme="minorHAnsi"/>
          <w:b/>
          <w:bCs/>
          <w:color w:val="000000"/>
          <w:szCs w:val="24"/>
        </w:rPr>
        <w:t xml:space="preserve">Old </w:t>
      </w:r>
      <w:r w:rsidR="001E3E0D" w:rsidRPr="001E3E0D">
        <w:rPr>
          <w:rFonts w:cstheme="minorHAnsi"/>
          <w:b/>
          <w:bCs/>
          <w:color w:val="000000"/>
          <w:szCs w:val="24"/>
        </w:rPr>
        <w:t xml:space="preserve">Wiring for SB-100 Serial Numbers </w:t>
      </w:r>
      <w:r w:rsidR="001E3E0D">
        <w:rPr>
          <w:rFonts w:cstheme="minorHAnsi"/>
          <w:b/>
          <w:bCs/>
          <w:color w:val="000000"/>
          <w:szCs w:val="24"/>
        </w:rPr>
        <w:t>range 0-2404</w:t>
      </w:r>
    </w:p>
    <w:p w14:paraId="293669F2" w14:textId="03199E88" w:rsidR="001E3E0D" w:rsidRDefault="001E3E0D" w:rsidP="00320B0F">
      <w:pPr>
        <w:spacing w:line="201" w:lineRule="atLeast"/>
        <w:rPr>
          <w:rFonts w:ascii="Myriad Pro" w:hAnsi="Myriad Pro" w:cstheme="minorHAnsi"/>
          <w:b/>
          <w:bCs/>
          <w:color w:val="000000"/>
          <w:sz w:val="18"/>
          <w:szCs w:val="18"/>
        </w:rPr>
      </w:pPr>
      <w:r w:rsidRPr="00593AF4">
        <w:rPr>
          <w:rFonts w:ascii="Myriad Pro" w:eastAsia="UnitPro-Regular" w:hAnsi="Myriad Pro" w:cstheme="minorHAnsi"/>
          <w:noProof/>
          <w:color w:val="000000"/>
          <w:sz w:val="18"/>
          <w:szCs w:val="18"/>
        </w:rPr>
        <mc:AlternateContent>
          <mc:Choice Requires="wps">
            <w:drawing>
              <wp:anchor distT="45720" distB="45720" distL="114300" distR="114300" simplePos="0" relativeHeight="251655680" behindDoc="0" locked="0" layoutInCell="1" allowOverlap="1" wp14:anchorId="00C04F02" wp14:editId="24E4AE39">
                <wp:simplePos x="0" y="0"/>
                <wp:positionH relativeFrom="column">
                  <wp:posOffset>3566160</wp:posOffset>
                </wp:positionH>
                <wp:positionV relativeFrom="paragraph">
                  <wp:posOffset>296545</wp:posOffset>
                </wp:positionV>
                <wp:extent cx="2659380" cy="1876425"/>
                <wp:effectExtent l="0" t="0" r="762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876425"/>
                        </a:xfrm>
                        <a:prstGeom prst="rect">
                          <a:avLst/>
                        </a:prstGeom>
                        <a:solidFill>
                          <a:srgbClr val="FFFFFF"/>
                        </a:solidFill>
                        <a:ln w="9525">
                          <a:noFill/>
                          <a:miter lim="800000"/>
                          <a:headEnd/>
                          <a:tailEnd/>
                        </a:ln>
                      </wps:spPr>
                      <wps:txbx>
                        <w:txbxContent>
                          <w:p w14:paraId="63801301" w14:textId="4109B085" w:rsidR="00593AF4" w:rsidRPr="00F2049A" w:rsidRDefault="00593AF4" w:rsidP="00AC784D">
                            <w:pPr>
                              <w:spacing w:line="240" w:lineRule="auto"/>
                              <w:rPr>
                                <w:rFonts w:cstheme="minorHAnsi"/>
                              </w:rPr>
                            </w:pPr>
                            <w:r w:rsidRPr="00F2049A">
                              <w:rPr>
                                <w:rFonts w:cstheme="minorHAnsi"/>
                              </w:rPr>
                              <w:t>Red: Power input; connect to 5 V</w:t>
                            </w:r>
                          </w:p>
                          <w:p w14:paraId="2C45B58E" w14:textId="77777777" w:rsidR="00593AF4" w:rsidRPr="00F2049A" w:rsidRDefault="00593AF4" w:rsidP="00AC784D">
                            <w:pPr>
                              <w:spacing w:line="240" w:lineRule="auto"/>
                              <w:rPr>
                                <w:rFonts w:cstheme="minorHAnsi"/>
                              </w:rPr>
                            </w:pPr>
                          </w:p>
                          <w:p w14:paraId="0952C668" w14:textId="1794B640" w:rsidR="00593AF4" w:rsidRDefault="00593AF4" w:rsidP="00AC784D">
                            <w:pPr>
                              <w:spacing w:line="240" w:lineRule="auto"/>
                              <w:rPr>
                                <w:rFonts w:cstheme="minorHAnsi"/>
                              </w:rPr>
                            </w:pPr>
                            <w:r w:rsidRPr="00F2049A">
                              <w:rPr>
                                <w:rFonts w:cstheme="minorHAnsi"/>
                              </w:rPr>
                              <w:t>Black: Signal output; connect to single-ended channel</w:t>
                            </w:r>
                          </w:p>
                          <w:p w14:paraId="3F206C79" w14:textId="77777777" w:rsidR="00AC784D" w:rsidRPr="00F2049A" w:rsidRDefault="00AC784D" w:rsidP="00AC784D">
                            <w:pPr>
                              <w:spacing w:line="240" w:lineRule="auto"/>
                              <w:rPr>
                                <w:rFonts w:cstheme="minorHAnsi"/>
                              </w:rPr>
                            </w:pPr>
                          </w:p>
                          <w:p w14:paraId="7DCB0CD3" w14:textId="7436181C" w:rsidR="00593AF4" w:rsidRPr="00F2049A" w:rsidRDefault="00593AF4" w:rsidP="00AC784D">
                            <w:pPr>
                              <w:spacing w:line="240" w:lineRule="auto"/>
                              <w:rPr>
                                <w:rFonts w:cstheme="minorHAnsi"/>
                              </w:rPr>
                            </w:pPr>
                            <w:r w:rsidRPr="00F2049A">
                              <w:rPr>
                                <w:rFonts w:cstheme="minorHAnsi"/>
                              </w:rPr>
                              <w:t>Green: Ground for signal output; connect to analog 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04F02" id="_x0000_s1028" type="#_x0000_t202" style="position:absolute;margin-left:280.8pt;margin-top:23.35pt;width:209.4pt;height:147.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" stroked="f">
                <v:textbox>
                  <w:txbxContent>
                    <w:p w14:paraId="63801301" w14:textId="4109B085" w:rsidR="00593AF4" w:rsidRPr="00F2049A" w:rsidRDefault="00593AF4" w:rsidP="00AC784D">
                      <w:pPr>
                        <w:spacing w:line="240" w:lineRule="auto"/>
                        <w:rPr>
                          <w:rFonts w:cstheme="minorHAnsi"/>
                        </w:rPr>
                      </w:pPr>
                      <w:r w:rsidRPr="00F2049A">
                        <w:rPr>
                          <w:rFonts w:cstheme="minorHAnsi"/>
                        </w:rPr>
                        <w:t>Red: Power input; connect to 5 V</w:t>
                      </w:r>
                    </w:p>
                    <w:p w14:paraId="2C45B58E" w14:textId="77777777" w:rsidR="00593AF4" w:rsidRPr="00F2049A" w:rsidRDefault="00593AF4" w:rsidP="00AC784D">
                      <w:pPr>
                        <w:spacing w:line="240" w:lineRule="auto"/>
                        <w:rPr>
                          <w:rFonts w:cstheme="minorHAnsi"/>
                        </w:rPr>
                      </w:pPr>
                    </w:p>
                    <w:p w14:paraId="0952C668" w14:textId="1794B640" w:rsidR="00593AF4" w:rsidRDefault="00593AF4" w:rsidP="00AC784D">
                      <w:pPr>
                        <w:spacing w:line="240" w:lineRule="auto"/>
                        <w:rPr>
                          <w:rFonts w:cstheme="minorHAnsi"/>
                        </w:rPr>
                      </w:pPr>
                      <w:r w:rsidRPr="00F2049A">
                        <w:rPr>
                          <w:rFonts w:cstheme="minorHAnsi"/>
                        </w:rPr>
                        <w:t>Black: Signal output; connect to single-ended channel</w:t>
                      </w:r>
                    </w:p>
                    <w:p w14:paraId="3F206C79" w14:textId="77777777" w:rsidR="00AC784D" w:rsidRPr="00F2049A" w:rsidRDefault="00AC784D" w:rsidP="00AC784D">
                      <w:pPr>
                        <w:spacing w:line="240" w:lineRule="auto"/>
                        <w:rPr>
                          <w:rFonts w:cstheme="minorHAnsi"/>
                        </w:rPr>
                      </w:pPr>
                    </w:p>
                    <w:p w14:paraId="7DCB0CD3" w14:textId="7436181C" w:rsidR="00593AF4" w:rsidRPr="00F2049A" w:rsidRDefault="00593AF4" w:rsidP="00AC784D">
                      <w:pPr>
                        <w:spacing w:line="240" w:lineRule="auto"/>
                        <w:rPr>
                          <w:rFonts w:cstheme="minorHAnsi"/>
                        </w:rPr>
                      </w:pPr>
                      <w:r w:rsidRPr="00F2049A">
                        <w:rPr>
                          <w:rFonts w:cstheme="minorHAnsi"/>
                        </w:rPr>
                        <w:t>Green: Ground for signal output; connect to analog ground</w:t>
                      </w:r>
                    </w:p>
                  </w:txbxContent>
                </v:textbox>
              </v:shape>
            </w:pict>
          </mc:Fallback>
        </mc:AlternateContent>
      </w:r>
    </w:p>
    <w:p w14:paraId="2A60659F" w14:textId="25667BE9" w:rsidR="00593AF4" w:rsidRPr="001000EB" w:rsidRDefault="00332621" w:rsidP="00320B0F">
      <w:pPr>
        <w:spacing w:line="201" w:lineRule="atLeast"/>
        <w:rPr>
          <w:rFonts w:ascii="Myriad Pro" w:eastAsia="UnitPro-Regular" w:hAnsi="Myriad Pro" w:cstheme="minorHAnsi"/>
          <w:color w:val="000000"/>
          <w:sz w:val="18"/>
          <w:szCs w:val="18"/>
        </w:rPr>
      </w:pPr>
      <w:r>
        <w:rPr>
          <w:rFonts w:ascii="Myriad Pro" w:eastAsia="UnitPro-Regular" w:hAnsi="Myriad Pro" w:cstheme="minorHAnsi"/>
          <w:noProof/>
          <w:color w:val="000000"/>
          <w:sz w:val="18"/>
          <w:szCs w:val="18"/>
        </w:rPr>
        <w:drawing>
          <wp:inline distT="0" distB="0" distL="0" distR="0" wp14:anchorId="50839355" wp14:editId="50F2332D">
            <wp:extent cx="3611880" cy="16916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30641"/>
                    <a:stretch/>
                  </pic:blipFill>
                  <pic:spPr bwMode="auto">
                    <a:xfrm>
                      <a:off x="0" y="0"/>
                      <a:ext cx="3611880" cy="1691640"/>
                    </a:xfrm>
                    <a:prstGeom prst="rect">
                      <a:avLst/>
                    </a:prstGeom>
                    <a:noFill/>
                    <a:ln>
                      <a:noFill/>
                    </a:ln>
                    <a:extLst>
                      <a:ext uri="{53640926-AAD7-44D8-BBD7-CCE9431645EC}">
                        <a14:shadowObscured xmlns:a14="http://schemas.microsoft.com/office/drawing/2010/main"/>
                      </a:ext>
                    </a:extLst>
                  </pic:spPr>
                </pic:pic>
              </a:graphicData>
            </a:graphic>
          </wp:inline>
        </w:drawing>
      </w:r>
    </w:p>
    <w:p w14:paraId="7E7AC1F1" w14:textId="77777777" w:rsidR="006E7581" w:rsidRDefault="006E7581" w:rsidP="006D74AE">
      <w:pPr>
        <w:rPr>
          <w:rFonts w:ascii="Myriad Pro" w:hAnsi="Myriad Pro" w:cstheme="minorHAnsi"/>
          <w:b/>
          <w:color w:val="000000"/>
          <w:sz w:val="18"/>
          <w:szCs w:val="18"/>
        </w:rPr>
      </w:pPr>
    </w:p>
    <w:p w14:paraId="27AD92CF" w14:textId="77777777" w:rsidR="009D06DF" w:rsidRDefault="009D06DF" w:rsidP="006D74AE">
      <w:pPr>
        <w:rPr>
          <w:rFonts w:cstheme="minorHAnsi"/>
          <w:b/>
          <w:color w:val="000000"/>
        </w:rPr>
      </w:pPr>
    </w:p>
    <w:p w14:paraId="36E2198A" w14:textId="77777777" w:rsidR="009D06DF" w:rsidRDefault="009D06DF" w:rsidP="006D74AE">
      <w:pPr>
        <w:rPr>
          <w:rFonts w:cstheme="minorHAnsi"/>
          <w:b/>
          <w:color w:val="000000"/>
        </w:rPr>
      </w:pPr>
    </w:p>
    <w:p w14:paraId="1984C3BB" w14:textId="77777777" w:rsidR="009D06DF" w:rsidRDefault="009D06DF" w:rsidP="006D74AE">
      <w:pPr>
        <w:rPr>
          <w:rFonts w:cstheme="minorHAnsi"/>
          <w:b/>
          <w:color w:val="000000"/>
        </w:rPr>
      </w:pPr>
    </w:p>
    <w:p w14:paraId="290C25CA" w14:textId="1AFA9076" w:rsidR="006D74AE" w:rsidRPr="00F2049A" w:rsidRDefault="00320B0F" w:rsidP="006D74AE">
      <w:pPr>
        <w:rPr>
          <w:rFonts w:cstheme="minorHAnsi"/>
          <w:b/>
          <w:color w:val="000000"/>
        </w:rPr>
      </w:pPr>
      <w:r w:rsidRPr="00F2049A">
        <w:rPr>
          <w:rFonts w:cstheme="minorHAnsi"/>
          <w:b/>
          <w:color w:val="000000"/>
        </w:rPr>
        <w:lastRenderedPageBreak/>
        <w:t xml:space="preserve">Sensor </w:t>
      </w:r>
      <w:r w:rsidR="00415F7B" w:rsidRPr="00F2049A">
        <w:rPr>
          <w:rFonts w:cstheme="minorHAnsi"/>
          <w:b/>
          <w:color w:val="000000"/>
        </w:rPr>
        <w:t>Calibration</w:t>
      </w:r>
    </w:p>
    <w:p w14:paraId="0EC2C250" w14:textId="77777777" w:rsidR="00320B0F" w:rsidRPr="00F2049A" w:rsidRDefault="00320B0F" w:rsidP="00320B0F">
      <w:pPr>
        <w:spacing w:after="240" w:line="201" w:lineRule="atLeast"/>
        <w:rPr>
          <w:rFonts w:cstheme="minorHAnsi"/>
          <w:color w:val="000000"/>
        </w:rPr>
      </w:pPr>
      <w:bookmarkStart w:id="20" w:name="_Toc390263766"/>
      <w:r w:rsidRPr="00F2049A">
        <w:rPr>
          <w:rFonts w:cstheme="minorHAnsi"/>
          <w:color w:val="000000"/>
        </w:rPr>
        <w:t>All Apogee SB-100 barometric pressure sensors have a generic calibration factor (slope):</w:t>
      </w:r>
    </w:p>
    <w:p w14:paraId="60A53567" w14:textId="77777777" w:rsidR="00320B0F" w:rsidRPr="00F2049A" w:rsidRDefault="00320B0F" w:rsidP="00320B0F">
      <w:pPr>
        <w:spacing w:after="240" w:line="181" w:lineRule="atLeast"/>
        <w:jc w:val="center"/>
        <w:rPr>
          <w:rFonts w:eastAsia="Skia" w:cstheme="minorHAnsi"/>
          <w:color w:val="000000"/>
        </w:rPr>
      </w:pPr>
      <w:r w:rsidRPr="00F2049A">
        <w:rPr>
          <w:rFonts w:cstheme="minorHAnsi"/>
          <w:b/>
          <w:bCs/>
          <w:color w:val="000000"/>
        </w:rPr>
        <w:t>0.0218 kPa</w:t>
      </w:r>
      <w:r w:rsidRPr="00F2049A">
        <w:rPr>
          <w:rFonts w:eastAsia="Skia" w:cstheme="minorHAnsi"/>
          <w:b/>
          <w:bCs/>
          <w:color w:val="000000"/>
        </w:rPr>
        <w:t xml:space="preserve"> per mV</w:t>
      </w:r>
    </w:p>
    <w:p w14:paraId="3CFE8F0E" w14:textId="77777777" w:rsidR="00320B0F" w:rsidRPr="00F2049A" w:rsidRDefault="00320B0F" w:rsidP="00320B0F">
      <w:pPr>
        <w:spacing w:line="201" w:lineRule="atLeast"/>
        <w:rPr>
          <w:rFonts w:eastAsia="Skia" w:cstheme="minorHAnsi"/>
          <w:color w:val="000000"/>
        </w:rPr>
      </w:pPr>
      <w:r w:rsidRPr="00F2049A">
        <w:rPr>
          <w:rFonts w:eastAsia="Skia" w:cstheme="minorHAnsi"/>
          <w:color w:val="000000"/>
        </w:rPr>
        <w:t>and generic offset (intercept):</w:t>
      </w:r>
    </w:p>
    <w:p w14:paraId="0CC2CF60" w14:textId="77777777" w:rsidR="00320B0F" w:rsidRPr="00F2049A" w:rsidRDefault="00320B0F" w:rsidP="00320B0F">
      <w:pPr>
        <w:spacing w:line="201" w:lineRule="atLeast"/>
        <w:jc w:val="center"/>
        <w:rPr>
          <w:rFonts w:eastAsia="Skia" w:cstheme="minorHAnsi"/>
          <w:b/>
          <w:color w:val="000000"/>
        </w:rPr>
      </w:pPr>
      <w:r w:rsidRPr="00F2049A">
        <w:rPr>
          <w:rFonts w:eastAsia="Skia" w:cstheme="minorHAnsi"/>
          <w:b/>
          <w:color w:val="000000"/>
        </w:rPr>
        <w:t>11.4 kPa</w:t>
      </w:r>
    </w:p>
    <w:p w14:paraId="289A4DB3" w14:textId="77777777" w:rsidR="00320B0F" w:rsidRPr="00F2049A" w:rsidRDefault="00320B0F" w:rsidP="00320B0F">
      <w:pPr>
        <w:spacing w:line="201" w:lineRule="atLeast"/>
        <w:rPr>
          <w:rFonts w:eastAsia="Skia" w:cstheme="minorHAnsi"/>
          <w:color w:val="000000"/>
        </w:rPr>
      </w:pPr>
      <w:r w:rsidRPr="00F2049A">
        <w:rPr>
          <w:rFonts w:eastAsia="Skia" w:cstheme="minorHAnsi"/>
          <w:color w:val="000000"/>
        </w:rPr>
        <w:t>Multiply this calibration factor by the measured voltage signal, and then add the offset, to convert sensor voltage output to barometric pressure (in units of kilopascals, kPa):</w:t>
      </w:r>
    </w:p>
    <w:p w14:paraId="42A38BDE" w14:textId="77777777" w:rsidR="00320B0F" w:rsidRPr="00F2049A" w:rsidRDefault="00320B0F" w:rsidP="00320B0F">
      <w:pPr>
        <w:spacing w:line="201" w:lineRule="atLeast"/>
        <w:rPr>
          <w:rFonts w:cstheme="minorHAnsi"/>
          <w:b/>
          <w:color w:val="000000"/>
        </w:rPr>
      </w:pPr>
      <w:r w:rsidRPr="00F2049A">
        <w:rPr>
          <w:rFonts w:cstheme="minorHAnsi"/>
          <w:b/>
          <w:color w:val="000000"/>
        </w:rPr>
        <w:t>Calibration Factor (</w:t>
      </w:r>
      <w:r w:rsidRPr="00F2049A">
        <w:rPr>
          <w:rFonts w:cstheme="minorHAnsi"/>
          <w:b/>
          <w:bCs/>
          <w:color w:val="000000"/>
        </w:rPr>
        <w:t>0.0218 kPa</w:t>
      </w:r>
      <w:r w:rsidRPr="00F2049A">
        <w:rPr>
          <w:rFonts w:eastAsia="Skia" w:cstheme="minorHAnsi"/>
          <w:b/>
          <w:bCs/>
          <w:color w:val="000000"/>
        </w:rPr>
        <w:t xml:space="preserve"> per mV</w:t>
      </w:r>
      <w:r w:rsidRPr="00F2049A">
        <w:rPr>
          <w:rFonts w:cstheme="minorHAnsi"/>
          <w:b/>
          <w:color w:val="000000"/>
        </w:rPr>
        <w:t>) * Sensor Output Signal (mV) + Offset (kPa) = Barometric Pressure (kPa)</w:t>
      </w:r>
    </w:p>
    <w:p w14:paraId="17399433" w14:textId="4A5CB2B0" w:rsidR="00320B0F" w:rsidRPr="00F2049A" w:rsidRDefault="00F2049A" w:rsidP="00F2049A">
      <w:pPr>
        <w:spacing w:line="201" w:lineRule="atLeast"/>
        <w:jc w:val="center"/>
        <w:rPr>
          <w:rFonts w:cstheme="minorHAnsi"/>
          <w:b/>
          <w:color w:val="000000"/>
        </w:rPr>
      </w:pPr>
      <w:r>
        <w:rPr>
          <w:rFonts w:cstheme="minorHAnsi"/>
          <w:b/>
          <w:color w:val="000000"/>
        </w:rPr>
        <w:t>0.0218</w:t>
      </w:r>
      <w:r>
        <w:rPr>
          <w:rFonts w:cstheme="minorHAnsi"/>
          <w:b/>
          <w:color w:val="000000"/>
        </w:rPr>
        <w:tab/>
        <w:t xml:space="preserve">            *</w:t>
      </w:r>
      <w:r>
        <w:rPr>
          <w:rFonts w:cstheme="minorHAnsi"/>
          <w:b/>
          <w:color w:val="000000"/>
        </w:rPr>
        <w:tab/>
      </w:r>
      <w:r w:rsidR="00FA58E3" w:rsidRPr="00F2049A">
        <w:rPr>
          <w:rFonts w:cstheme="minorHAnsi"/>
          <w:b/>
          <w:color w:val="000000"/>
        </w:rPr>
        <w:tab/>
        <w:t>4125</w:t>
      </w:r>
      <w:r w:rsidR="00FA58E3" w:rsidRPr="00F2049A">
        <w:rPr>
          <w:rFonts w:cstheme="minorHAnsi"/>
          <w:b/>
          <w:color w:val="000000"/>
        </w:rPr>
        <w:tab/>
        <w:t xml:space="preserve">      </w:t>
      </w:r>
      <w:r w:rsidR="00320B0F" w:rsidRPr="00F2049A">
        <w:rPr>
          <w:rFonts w:cstheme="minorHAnsi"/>
          <w:b/>
          <w:color w:val="000000"/>
        </w:rPr>
        <w:t xml:space="preserve">    +      </w:t>
      </w:r>
      <w:r w:rsidR="00FA58E3" w:rsidRPr="00F2049A">
        <w:rPr>
          <w:rFonts w:cstheme="minorHAnsi"/>
          <w:b/>
          <w:color w:val="000000"/>
        </w:rPr>
        <w:t xml:space="preserve">   </w:t>
      </w:r>
      <w:r w:rsidR="00320B0F" w:rsidRPr="00F2049A">
        <w:rPr>
          <w:rFonts w:cstheme="minorHAnsi"/>
          <w:b/>
          <w:color w:val="000000"/>
        </w:rPr>
        <w:t xml:space="preserve">11.4   </w:t>
      </w:r>
      <w:r w:rsidR="00FA58E3" w:rsidRPr="00F2049A">
        <w:rPr>
          <w:rFonts w:cstheme="minorHAnsi"/>
          <w:b/>
          <w:color w:val="000000"/>
        </w:rPr>
        <w:t xml:space="preserve">      =</w:t>
      </w:r>
      <w:r w:rsidR="00FA58E3" w:rsidRPr="00F2049A">
        <w:rPr>
          <w:rFonts w:cstheme="minorHAnsi"/>
          <w:b/>
          <w:color w:val="000000"/>
        </w:rPr>
        <w:tab/>
      </w:r>
      <w:r w:rsidR="00320B0F" w:rsidRPr="00F2049A">
        <w:rPr>
          <w:rFonts w:cstheme="minorHAnsi"/>
          <w:b/>
          <w:color w:val="000000"/>
        </w:rPr>
        <w:t xml:space="preserve">   101.325</w:t>
      </w:r>
    </w:p>
    <w:p w14:paraId="16F7261F" w14:textId="77777777" w:rsidR="00320B0F" w:rsidRPr="00F2049A" w:rsidRDefault="00320B0F" w:rsidP="00320B0F">
      <w:pPr>
        <w:spacing w:line="201" w:lineRule="atLeast"/>
        <w:rPr>
          <w:rFonts w:cstheme="minorHAnsi"/>
        </w:rPr>
      </w:pPr>
      <w:r w:rsidRPr="00F2049A">
        <w:rPr>
          <w:rFonts w:cstheme="minorHAnsi"/>
        </w:rPr>
        <w:t>The calibration factor and offset are variable from sensor to sensor, and a sensor-specific calibration factor and offset can be derived by plotting measured pressure (from a reference) against the measured voltage signal, and then fitting a linear equation to the results (see Maintenance and Recalibration section below).</w:t>
      </w:r>
    </w:p>
    <w:p w14:paraId="056CD651" w14:textId="7D3E00A1" w:rsidR="006E7581" w:rsidRPr="00687E7B" w:rsidRDefault="00320B0F" w:rsidP="00687E7B">
      <w:pPr>
        <w:spacing w:line="201" w:lineRule="atLeast"/>
        <w:rPr>
          <w:rFonts w:cstheme="minorHAnsi"/>
        </w:rPr>
      </w:pPr>
      <w:r w:rsidRPr="00F2049A">
        <w:rPr>
          <w:rFonts w:eastAsia="Skia" w:cstheme="minorHAnsi"/>
        </w:rPr>
        <w:t xml:space="preserve">The generic calibration coefficients given above yield barometric pressure in units of kilopascals [kPa], but multiple units are available and used to report barometric pressure measurements. The following tables provide calibration factors and offsets in other common pressure units and conversion of kPa to other common units. </w:t>
      </w:r>
    </w:p>
    <w:p w14:paraId="34F2DAFE" w14:textId="77777777" w:rsidR="00320B0F" w:rsidRPr="00F2049A" w:rsidRDefault="00320B0F" w:rsidP="00320B0F">
      <w:pPr>
        <w:rPr>
          <w:rFonts w:cstheme="minorHAnsi"/>
          <w:b/>
        </w:rPr>
      </w:pPr>
      <w:r w:rsidRPr="00F2049A">
        <w:rPr>
          <w:rFonts w:cstheme="minorHAnsi"/>
          <w:b/>
        </w:rPr>
        <w:t>Generic Calibration Factors and Offsets for Common Pressure Units</w:t>
      </w:r>
    </w:p>
    <w:tbl>
      <w:tblPr>
        <w:tblStyle w:val="TableGrid"/>
        <w:tblpPr w:leftFromText="180" w:rightFromText="180" w:vertAnchor="text" w:horzAnchor="margin" w:tblpXSpec="center" w:tblpY="14"/>
        <w:tblW w:w="0" w:type="auto"/>
        <w:tblLook w:val="04A0" w:firstRow="1" w:lastRow="0" w:firstColumn="1" w:lastColumn="0" w:noHBand="0" w:noVBand="1"/>
      </w:tblPr>
      <w:tblGrid>
        <w:gridCol w:w="3168"/>
        <w:gridCol w:w="2700"/>
        <w:gridCol w:w="1890"/>
      </w:tblGrid>
      <w:tr w:rsidR="00320B0F" w:rsidRPr="00F2049A" w14:paraId="03BCC5B5" w14:textId="77777777" w:rsidTr="00415F7B">
        <w:tc>
          <w:tcPr>
            <w:tcW w:w="3168" w:type="dxa"/>
          </w:tcPr>
          <w:p w14:paraId="652FD352" w14:textId="77777777" w:rsidR="00320B0F" w:rsidRPr="00F2049A" w:rsidRDefault="00320B0F" w:rsidP="00320B0F">
            <w:pPr>
              <w:rPr>
                <w:rFonts w:cstheme="minorHAnsi"/>
                <w:b/>
                <w:color w:val="000000"/>
              </w:rPr>
            </w:pPr>
            <w:r w:rsidRPr="00F2049A">
              <w:rPr>
                <w:rFonts w:cstheme="minorHAnsi"/>
                <w:b/>
                <w:color w:val="000000"/>
              </w:rPr>
              <w:t>Units</w:t>
            </w:r>
          </w:p>
        </w:tc>
        <w:tc>
          <w:tcPr>
            <w:tcW w:w="2700" w:type="dxa"/>
          </w:tcPr>
          <w:p w14:paraId="76CAE0F4" w14:textId="77777777" w:rsidR="00320B0F" w:rsidRPr="00F2049A" w:rsidRDefault="00320B0F" w:rsidP="00320B0F">
            <w:pPr>
              <w:rPr>
                <w:rFonts w:cstheme="minorHAnsi"/>
                <w:b/>
                <w:color w:val="000000"/>
              </w:rPr>
            </w:pPr>
            <w:r w:rsidRPr="00F2049A">
              <w:rPr>
                <w:rFonts w:cstheme="minorHAnsi"/>
                <w:b/>
                <w:color w:val="000000"/>
              </w:rPr>
              <w:t>Calibration Factor (Slope)</w:t>
            </w:r>
          </w:p>
        </w:tc>
        <w:tc>
          <w:tcPr>
            <w:tcW w:w="1890" w:type="dxa"/>
          </w:tcPr>
          <w:p w14:paraId="6024ED9F" w14:textId="77777777" w:rsidR="00320B0F" w:rsidRPr="00F2049A" w:rsidRDefault="00320B0F" w:rsidP="00320B0F">
            <w:pPr>
              <w:rPr>
                <w:rFonts w:cstheme="minorHAnsi"/>
                <w:b/>
                <w:color w:val="000000"/>
              </w:rPr>
            </w:pPr>
            <w:r w:rsidRPr="00F2049A">
              <w:rPr>
                <w:rFonts w:cstheme="minorHAnsi"/>
                <w:b/>
                <w:color w:val="000000"/>
              </w:rPr>
              <w:t>Offset (Intercept)</w:t>
            </w:r>
          </w:p>
        </w:tc>
      </w:tr>
      <w:tr w:rsidR="00320B0F" w:rsidRPr="00F2049A" w14:paraId="62132FDE" w14:textId="77777777" w:rsidTr="00415F7B">
        <w:tc>
          <w:tcPr>
            <w:tcW w:w="3168" w:type="dxa"/>
          </w:tcPr>
          <w:p w14:paraId="7BF9552A" w14:textId="77777777" w:rsidR="00320B0F" w:rsidRPr="00F2049A" w:rsidRDefault="00320B0F" w:rsidP="00320B0F">
            <w:pPr>
              <w:rPr>
                <w:rFonts w:cstheme="minorHAnsi"/>
                <w:color w:val="000000"/>
              </w:rPr>
            </w:pPr>
            <w:r w:rsidRPr="00F2049A">
              <w:rPr>
                <w:rFonts w:cstheme="minorHAnsi"/>
                <w:color w:val="000000"/>
              </w:rPr>
              <w:t>kilopascals [kPa]</w:t>
            </w:r>
          </w:p>
        </w:tc>
        <w:tc>
          <w:tcPr>
            <w:tcW w:w="2700" w:type="dxa"/>
          </w:tcPr>
          <w:p w14:paraId="2745371A" w14:textId="77777777" w:rsidR="00320B0F" w:rsidRPr="00F2049A" w:rsidRDefault="00320B0F" w:rsidP="00320B0F">
            <w:pPr>
              <w:rPr>
                <w:rFonts w:cstheme="minorHAnsi"/>
                <w:color w:val="000000"/>
              </w:rPr>
            </w:pPr>
            <w:r w:rsidRPr="00F2049A">
              <w:rPr>
                <w:rFonts w:cstheme="minorHAnsi"/>
                <w:color w:val="000000"/>
              </w:rPr>
              <w:t>0.0218</w:t>
            </w:r>
          </w:p>
        </w:tc>
        <w:tc>
          <w:tcPr>
            <w:tcW w:w="1890" w:type="dxa"/>
          </w:tcPr>
          <w:p w14:paraId="255FAA40" w14:textId="77777777" w:rsidR="00320B0F" w:rsidRPr="00F2049A" w:rsidRDefault="00320B0F" w:rsidP="00320B0F">
            <w:pPr>
              <w:rPr>
                <w:rFonts w:cstheme="minorHAnsi"/>
                <w:color w:val="000000"/>
              </w:rPr>
            </w:pPr>
            <w:r w:rsidRPr="00F2049A">
              <w:rPr>
                <w:rFonts w:cstheme="minorHAnsi"/>
                <w:color w:val="000000"/>
              </w:rPr>
              <w:t>11.4</w:t>
            </w:r>
          </w:p>
        </w:tc>
      </w:tr>
      <w:tr w:rsidR="00320B0F" w:rsidRPr="00F2049A" w14:paraId="64EB189B" w14:textId="77777777" w:rsidTr="00415F7B">
        <w:tc>
          <w:tcPr>
            <w:tcW w:w="3168" w:type="dxa"/>
          </w:tcPr>
          <w:p w14:paraId="15203097" w14:textId="77777777" w:rsidR="00320B0F" w:rsidRPr="00F2049A" w:rsidRDefault="00320B0F" w:rsidP="00320B0F">
            <w:pPr>
              <w:rPr>
                <w:rFonts w:cstheme="minorHAnsi"/>
                <w:color w:val="000000"/>
              </w:rPr>
            </w:pPr>
            <w:r w:rsidRPr="00F2049A">
              <w:rPr>
                <w:rFonts w:cstheme="minorHAnsi"/>
                <w:color w:val="000000"/>
              </w:rPr>
              <w:t>hectopascals [</w:t>
            </w:r>
            <w:proofErr w:type="spellStart"/>
            <w:r w:rsidRPr="00F2049A">
              <w:rPr>
                <w:rFonts w:cstheme="minorHAnsi"/>
                <w:color w:val="000000"/>
              </w:rPr>
              <w:t>hPa</w:t>
            </w:r>
            <w:proofErr w:type="spellEnd"/>
            <w:r w:rsidRPr="00F2049A">
              <w:rPr>
                <w:rFonts w:cstheme="minorHAnsi"/>
                <w:color w:val="000000"/>
              </w:rPr>
              <w:t>]</w:t>
            </w:r>
          </w:p>
        </w:tc>
        <w:tc>
          <w:tcPr>
            <w:tcW w:w="2700" w:type="dxa"/>
          </w:tcPr>
          <w:p w14:paraId="0EF4DBA3" w14:textId="77777777" w:rsidR="00320B0F" w:rsidRPr="00F2049A" w:rsidRDefault="00320B0F" w:rsidP="00320B0F">
            <w:pPr>
              <w:rPr>
                <w:rFonts w:cstheme="minorHAnsi"/>
                <w:color w:val="000000"/>
              </w:rPr>
            </w:pPr>
            <w:r w:rsidRPr="00F2049A">
              <w:rPr>
                <w:rFonts w:cstheme="minorHAnsi"/>
                <w:color w:val="000000"/>
              </w:rPr>
              <w:t>0.218</w:t>
            </w:r>
          </w:p>
        </w:tc>
        <w:tc>
          <w:tcPr>
            <w:tcW w:w="1890" w:type="dxa"/>
          </w:tcPr>
          <w:p w14:paraId="629ABA54" w14:textId="77777777" w:rsidR="00320B0F" w:rsidRPr="00F2049A" w:rsidRDefault="00320B0F" w:rsidP="00320B0F">
            <w:pPr>
              <w:rPr>
                <w:rFonts w:cstheme="minorHAnsi"/>
                <w:color w:val="000000"/>
              </w:rPr>
            </w:pPr>
            <w:r w:rsidRPr="00F2049A">
              <w:rPr>
                <w:rFonts w:cstheme="minorHAnsi"/>
                <w:color w:val="000000"/>
              </w:rPr>
              <w:t>114</w:t>
            </w:r>
          </w:p>
        </w:tc>
      </w:tr>
      <w:tr w:rsidR="00320B0F" w:rsidRPr="00F2049A" w14:paraId="439DB495" w14:textId="77777777" w:rsidTr="00415F7B">
        <w:tc>
          <w:tcPr>
            <w:tcW w:w="3168" w:type="dxa"/>
          </w:tcPr>
          <w:p w14:paraId="2A1BE853" w14:textId="77777777" w:rsidR="00320B0F" w:rsidRPr="00F2049A" w:rsidRDefault="00320B0F" w:rsidP="00320B0F">
            <w:pPr>
              <w:rPr>
                <w:rFonts w:cstheme="minorHAnsi"/>
                <w:color w:val="000000"/>
              </w:rPr>
            </w:pPr>
            <w:r w:rsidRPr="00F2049A">
              <w:rPr>
                <w:rFonts w:cstheme="minorHAnsi"/>
                <w:color w:val="000000"/>
              </w:rPr>
              <w:t>millibars [mb]</w:t>
            </w:r>
          </w:p>
        </w:tc>
        <w:tc>
          <w:tcPr>
            <w:tcW w:w="2700" w:type="dxa"/>
          </w:tcPr>
          <w:p w14:paraId="0BAC6EDB" w14:textId="77777777" w:rsidR="00320B0F" w:rsidRPr="00F2049A" w:rsidRDefault="00320B0F" w:rsidP="00320B0F">
            <w:pPr>
              <w:rPr>
                <w:rFonts w:cstheme="minorHAnsi"/>
                <w:color w:val="000000"/>
              </w:rPr>
            </w:pPr>
            <w:r w:rsidRPr="00F2049A">
              <w:rPr>
                <w:rFonts w:cstheme="minorHAnsi"/>
                <w:color w:val="000000"/>
              </w:rPr>
              <w:t>0.218</w:t>
            </w:r>
          </w:p>
        </w:tc>
        <w:tc>
          <w:tcPr>
            <w:tcW w:w="1890" w:type="dxa"/>
          </w:tcPr>
          <w:p w14:paraId="71256B99" w14:textId="77777777" w:rsidR="00320B0F" w:rsidRPr="00F2049A" w:rsidRDefault="00320B0F" w:rsidP="00320B0F">
            <w:pPr>
              <w:rPr>
                <w:rFonts w:cstheme="minorHAnsi"/>
                <w:color w:val="000000"/>
              </w:rPr>
            </w:pPr>
            <w:r w:rsidRPr="00F2049A">
              <w:rPr>
                <w:rFonts w:cstheme="minorHAnsi"/>
                <w:color w:val="000000"/>
              </w:rPr>
              <w:t>114</w:t>
            </w:r>
          </w:p>
        </w:tc>
      </w:tr>
      <w:tr w:rsidR="00320B0F" w:rsidRPr="00F2049A" w14:paraId="4A3DA19C" w14:textId="77777777" w:rsidTr="00415F7B">
        <w:tc>
          <w:tcPr>
            <w:tcW w:w="3168" w:type="dxa"/>
          </w:tcPr>
          <w:p w14:paraId="14259677" w14:textId="77777777" w:rsidR="00320B0F" w:rsidRPr="00F2049A" w:rsidRDefault="00320B0F" w:rsidP="00320B0F">
            <w:pPr>
              <w:rPr>
                <w:rFonts w:cstheme="minorHAnsi"/>
                <w:color w:val="000000"/>
              </w:rPr>
            </w:pPr>
            <w:r w:rsidRPr="00F2049A">
              <w:rPr>
                <w:rFonts w:cstheme="minorHAnsi"/>
                <w:color w:val="000000"/>
              </w:rPr>
              <w:t>pounds per square inch [psi]</w:t>
            </w:r>
          </w:p>
        </w:tc>
        <w:tc>
          <w:tcPr>
            <w:tcW w:w="2700" w:type="dxa"/>
          </w:tcPr>
          <w:p w14:paraId="010A2103" w14:textId="77777777" w:rsidR="00320B0F" w:rsidRPr="00F2049A" w:rsidRDefault="00320B0F" w:rsidP="00320B0F">
            <w:pPr>
              <w:rPr>
                <w:rFonts w:cstheme="minorHAnsi"/>
                <w:color w:val="000000"/>
              </w:rPr>
            </w:pPr>
            <w:r w:rsidRPr="00F2049A">
              <w:rPr>
                <w:rFonts w:cstheme="minorHAnsi"/>
                <w:color w:val="000000"/>
              </w:rPr>
              <w:t>0.00316</w:t>
            </w:r>
          </w:p>
        </w:tc>
        <w:tc>
          <w:tcPr>
            <w:tcW w:w="1890" w:type="dxa"/>
          </w:tcPr>
          <w:p w14:paraId="7CA11207" w14:textId="77777777" w:rsidR="00320B0F" w:rsidRPr="00F2049A" w:rsidRDefault="00320B0F" w:rsidP="00320B0F">
            <w:pPr>
              <w:rPr>
                <w:rFonts w:cstheme="minorHAnsi"/>
                <w:color w:val="000000"/>
              </w:rPr>
            </w:pPr>
            <w:r w:rsidRPr="00F2049A">
              <w:rPr>
                <w:rFonts w:cstheme="minorHAnsi"/>
                <w:color w:val="000000"/>
              </w:rPr>
              <w:t>1.65</w:t>
            </w:r>
          </w:p>
        </w:tc>
      </w:tr>
      <w:tr w:rsidR="00320B0F" w:rsidRPr="00F2049A" w14:paraId="60A5755C" w14:textId="77777777" w:rsidTr="00415F7B">
        <w:tc>
          <w:tcPr>
            <w:tcW w:w="3168" w:type="dxa"/>
          </w:tcPr>
          <w:p w14:paraId="396DC7D9" w14:textId="77777777" w:rsidR="00320B0F" w:rsidRPr="00F2049A" w:rsidRDefault="00320B0F" w:rsidP="00320B0F">
            <w:pPr>
              <w:rPr>
                <w:rFonts w:cstheme="minorHAnsi"/>
                <w:color w:val="000000"/>
              </w:rPr>
            </w:pPr>
            <w:r w:rsidRPr="00F2049A">
              <w:rPr>
                <w:rFonts w:cstheme="minorHAnsi"/>
                <w:color w:val="000000"/>
              </w:rPr>
              <w:t>millimeters of mercury [mm Hg]</w:t>
            </w:r>
          </w:p>
        </w:tc>
        <w:tc>
          <w:tcPr>
            <w:tcW w:w="2700" w:type="dxa"/>
          </w:tcPr>
          <w:p w14:paraId="43989212" w14:textId="77777777" w:rsidR="00320B0F" w:rsidRPr="00F2049A" w:rsidRDefault="00320B0F" w:rsidP="00320B0F">
            <w:pPr>
              <w:rPr>
                <w:rFonts w:cstheme="minorHAnsi"/>
                <w:color w:val="000000"/>
              </w:rPr>
            </w:pPr>
            <w:r w:rsidRPr="00F2049A">
              <w:rPr>
                <w:rFonts w:cstheme="minorHAnsi"/>
                <w:color w:val="000000"/>
              </w:rPr>
              <w:t>0.164</w:t>
            </w:r>
          </w:p>
        </w:tc>
        <w:tc>
          <w:tcPr>
            <w:tcW w:w="1890" w:type="dxa"/>
          </w:tcPr>
          <w:p w14:paraId="4F2885E5" w14:textId="77777777" w:rsidR="00320B0F" w:rsidRPr="00F2049A" w:rsidRDefault="00320B0F" w:rsidP="00320B0F">
            <w:pPr>
              <w:rPr>
                <w:rFonts w:cstheme="minorHAnsi"/>
                <w:color w:val="000000"/>
              </w:rPr>
            </w:pPr>
            <w:r w:rsidRPr="00F2049A">
              <w:rPr>
                <w:rFonts w:cstheme="minorHAnsi"/>
                <w:color w:val="000000"/>
              </w:rPr>
              <w:t>85.5</w:t>
            </w:r>
          </w:p>
        </w:tc>
      </w:tr>
      <w:tr w:rsidR="00320B0F" w:rsidRPr="00F2049A" w14:paraId="136AE964" w14:textId="77777777" w:rsidTr="00415F7B">
        <w:tc>
          <w:tcPr>
            <w:tcW w:w="3168" w:type="dxa"/>
          </w:tcPr>
          <w:p w14:paraId="46943C17" w14:textId="77777777" w:rsidR="00320B0F" w:rsidRPr="00F2049A" w:rsidRDefault="00320B0F" w:rsidP="00320B0F">
            <w:pPr>
              <w:rPr>
                <w:rFonts w:cstheme="minorHAnsi"/>
                <w:color w:val="000000"/>
              </w:rPr>
            </w:pPr>
            <w:r w:rsidRPr="00F2049A">
              <w:rPr>
                <w:rFonts w:cstheme="minorHAnsi"/>
                <w:color w:val="000000"/>
              </w:rPr>
              <w:t>inches of mercury [in Hg]</w:t>
            </w:r>
          </w:p>
        </w:tc>
        <w:tc>
          <w:tcPr>
            <w:tcW w:w="2700" w:type="dxa"/>
          </w:tcPr>
          <w:p w14:paraId="3FD206E3" w14:textId="77777777" w:rsidR="00320B0F" w:rsidRPr="00F2049A" w:rsidRDefault="00320B0F" w:rsidP="00320B0F">
            <w:pPr>
              <w:rPr>
                <w:rFonts w:cstheme="minorHAnsi"/>
                <w:color w:val="000000"/>
              </w:rPr>
            </w:pPr>
            <w:r w:rsidRPr="00F2049A">
              <w:rPr>
                <w:rFonts w:cstheme="minorHAnsi"/>
                <w:color w:val="000000"/>
              </w:rPr>
              <w:t>0.00643</w:t>
            </w:r>
          </w:p>
        </w:tc>
        <w:tc>
          <w:tcPr>
            <w:tcW w:w="1890" w:type="dxa"/>
          </w:tcPr>
          <w:p w14:paraId="775F05B5" w14:textId="77777777" w:rsidR="00320B0F" w:rsidRPr="00F2049A" w:rsidRDefault="00320B0F" w:rsidP="00320B0F">
            <w:pPr>
              <w:rPr>
                <w:rFonts w:cstheme="minorHAnsi"/>
                <w:color w:val="000000"/>
              </w:rPr>
            </w:pPr>
            <w:r w:rsidRPr="00F2049A">
              <w:rPr>
                <w:rFonts w:cstheme="minorHAnsi"/>
                <w:color w:val="000000"/>
              </w:rPr>
              <w:t>3.36</w:t>
            </w:r>
          </w:p>
        </w:tc>
      </w:tr>
    </w:tbl>
    <w:p w14:paraId="28DC17C8" w14:textId="77777777" w:rsidR="00320B0F" w:rsidRPr="00F2049A" w:rsidRDefault="00320B0F" w:rsidP="00320B0F">
      <w:pPr>
        <w:rPr>
          <w:rFonts w:cstheme="minorHAnsi"/>
          <w:b/>
        </w:rPr>
      </w:pPr>
    </w:p>
    <w:p w14:paraId="1E8924F5" w14:textId="77777777" w:rsidR="00320B0F" w:rsidRPr="00F2049A" w:rsidRDefault="00320B0F" w:rsidP="00320B0F">
      <w:pPr>
        <w:rPr>
          <w:rFonts w:cstheme="minorHAnsi"/>
          <w:b/>
        </w:rPr>
      </w:pPr>
    </w:p>
    <w:p w14:paraId="0E5B818E" w14:textId="77777777" w:rsidR="00320B0F" w:rsidRPr="00F2049A" w:rsidRDefault="00320B0F" w:rsidP="00320B0F">
      <w:pPr>
        <w:rPr>
          <w:rFonts w:cstheme="minorHAnsi"/>
          <w:b/>
        </w:rPr>
      </w:pPr>
    </w:p>
    <w:p w14:paraId="6785E10D" w14:textId="77777777" w:rsidR="00320B0F" w:rsidRPr="00F2049A" w:rsidRDefault="00320B0F" w:rsidP="00320B0F">
      <w:pPr>
        <w:rPr>
          <w:rFonts w:cstheme="minorHAnsi"/>
          <w:b/>
        </w:rPr>
      </w:pPr>
    </w:p>
    <w:p w14:paraId="70976CEA" w14:textId="77777777" w:rsidR="00320B0F" w:rsidRPr="00F2049A" w:rsidRDefault="00320B0F" w:rsidP="00320B0F">
      <w:pPr>
        <w:rPr>
          <w:rFonts w:cstheme="minorHAnsi"/>
        </w:rPr>
      </w:pPr>
      <w:r w:rsidRPr="00F2049A">
        <w:rPr>
          <w:rFonts w:cstheme="minorHAnsi"/>
          <w:b/>
        </w:rPr>
        <w:t>Standard Atmospheric Pressure in Various Units and Conversion Factors for Pressure Units (Relative to Pressure in Kilopascals)</w:t>
      </w:r>
    </w:p>
    <w:tbl>
      <w:tblPr>
        <w:tblStyle w:val="TableGrid"/>
        <w:tblW w:w="0" w:type="auto"/>
        <w:jc w:val="center"/>
        <w:tblLook w:val="04A0" w:firstRow="1" w:lastRow="0" w:firstColumn="1" w:lastColumn="0" w:noHBand="0" w:noVBand="1"/>
      </w:tblPr>
      <w:tblGrid>
        <w:gridCol w:w="1488"/>
        <w:gridCol w:w="1529"/>
        <w:gridCol w:w="1329"/>
        <w:gridCol w:w="1414"/>
        <w:gridCol w:w="1440"/>
        <w:gridCol w:w="1980"/>
      </w:tblGrid>
      <w:tr w:rsidR="00320B0F" w:rsidRPr="00F2049A" w14:paraId="156BE4F3" w14:textId="77777777" w:rsidTr="00415F7B">
        <w:trPr>
          <w:jc w:val="center"/>
        </w:trPr>
        <w:tc>
          <w:tcPr>
            <w:tcW w:w="1488" w:type="dxa"/>
          </w:tcPr>
          <w:p w14:paraId="7C3A39E0" w14:textId="77777777" w:rsidR="00320B0F" w:rsidRPr="00F2049A" w:rsidRDefault="00320B0F" w:rsidP="00470CA1">
            <w:pPr>
              <w:rPr>
                <w:rFonts w:cstheme="minorHAnsi"/>
                <w:b/>
                <w:color w:val="000000"/>
              </w:rPr>
            </w:pPr>
            <w:r w:rsidRPr="00F2049A">
              <w:rPr>
                <w:rFonts w:cstheme="minorHAnsi"/>
                <w:b/>
                <w:color w:val="000000"/>
              </w:rPr>
              <w:t>kilopascals [kPa]</w:t>
            </w:r>
          </w:p>
        </w:tc>
        <w:tc>
          <w:tcPr>
            <w:tcW w:w="1529" w:type="dxa"/>
          </w:tcPr>
          <w:p w14:paraId="60CB43BA" w14:textId="77777777" w:rsidR="00320B0F" w:rsidRPr="00F2049A" w:rsidRDefault="00320B0F" w:rsidP="00470CA1">
            <w:pPr>
              <w:rPr>
                <w:rFonts w:cstheme="minorHAnsi"/>
                <w:b/>
                <w:color w:val="000000"/>
              </w:rPr>
            </w:pPr>
            <w:r w:rsidRPr="00F2049A">
              <w:rPr>
                <w:rFonts w:cstheme="minorHAnsi"/>
                <w:b/>
                <w:color w:val="000000"/>
              </w:rPr>
              <w:t>hectopascals [</w:t>
            </w:r>
            <w:proofErr w:type="spellStart"/>
            <w:r w:rsidRPr="00F2049A">
              <w:rPr>
                <w:rFonts w:cstheme="minorHAnsi"/>
                <w:b/>
                <w:color w:val="000000"/>
              </w:rPr>
              <w:t>hPa</w:t>
            </w:r>
            <w:proofErr w:type="spellEnd"/>
            <w:r w:rsidRPr="00F2049A">
              <w:rPr>
                <w:rFonts w:cstheme="minorHAnsi"/>
                <w:b/>
                <w:color w:val="000000"/>
              </w:rPr>
              <w:t>]</w:t>
            </w:r>
          </w:p>
        </w:tc>
        <w:tc>
          <w:tcPr>
            <w:tcW w:w="1329" w:type="dxa"/>
          </w:tcPr>
          <w:p w14:paraId="70F2326D" w14:textId="77777777" w:rsidR="00320B0F" w:rsidRPr="00F2049A" w:rsidRDefault="00320B0F" w:rsidP="00470CA1">
            <w:pPr>
              <w:rPr>
                <w:rFonts w:cstheme="minorHAnsi"/>
                <w:b/>
                <w:color w:val="000000"/>
              </w:rPr>
            </w:pPr>
            <w:r w:rsidRPr="00F2049A">
              <w:rPr>
                <w:rFonts w:cstheme="minorHAnsi"/>
                <w:b/>
                <w:color w:val="000000"/>
              </w:rPr>
              <w:t>millibars [mb]</w:t>
            </w:r>
          </w:p>
        </w:tc>
        <w:tc>
          <w:tcPr>
            <w:tcW w:w="1414" w:type="dxa"/>
          </w:tcPr>
          <w:p w14:paraId="1685631B" w14:textId="77777777" w:rsidR="00320B0F" w:rsidRPr="00F2049A" w:rsidRDefault="00320B0F" w:rsidP="00470CA1">
            <w:pPr>
              <w:rPr>
                <w:rFonts w:cstheme="minorHAnsi"/>
                <w:b/>
                <w:color w:val="000000"/>
              </w:rPr>
            </w:pPr>
            <w:r w:rsidRPr="00F2049A">
              <w:rPr>
                <w:rFonts w:cstheme="minorHAnsi"/>
                <w:b/>
                <w:color w:val="000000"/>
              </w:rPr>
              <w:t>pounds per square inch [psi]</w:t>
            </w:r>
          </w:p>
        </w:tc>
        <w:tc>
          <w:tcPr>
            <w:tcW w:w="1440" w:type="dxa"/>
          </w:tcPr>
          <w:p w14:paraId="1637BEAE" w14:textId="77777777" w:rsidR="00320B0F" w:rsidRPr="00F2049A" w:rsidRDefault="00320B0F" w:rsidP="00470CA1">
            <w:pPr>
              <w:rPr>
                <w:rFonts w:cstheme="minorHAnsi"/>
                <w:b/>
                <w:color w:val="000000"/>
              </w:rPr>
            </w:pPr>
            <w:r w:rsidRPr="00F2049A">
              <w:rPr>
                <w:rFonts w:cstheme="minorHAnsi"/>
                <w:b/>
                <w:color w:val="000000"/>
              </w:rPr>
              <w:t>millimeters of mercury [mm Hg]</w:t>
            </w:r>
          </w:p>
        </w:tc>
        <w:tc>
          <w:tcPr>
            <w:tcW w:w="1980" w:type="dxa"/>
          </w:tcPr>
          <w:p w14:paraId="739AD1B4" w14:textId="77777777" w:rsidR="00320B0F" w:rsidRPr="00F2049A" w:rsidRDefault="00320B0F" w:rsidP="00470CA1">
            <w:pPr>
              <w:rPr>
                <w:rFonts w:cstheme="minorHAnsi"/>
                <w:b/>
                <w:color w:val="000000"/>
              </w:rPr>
            </w:pPr>
            <w:r w:rsidRPr="00F2049A">
              <w:rPr>
                <w:rFonts w:cstheme="minorHAnsi"/>
                <w:b/>
                <w:color w:val="000000"/>
              </w:rPr>
              <w:t>inches of mercury [in Hg]</w:t>
            </w:r>
          </w:p>
        </w:tc>
      </w:tr>
      <w:tr w:rsidR="00320B0F" w:rsidRPr="00F2049A" w14:paraId="13AEE3B9" w14:textId="77777777" w:rsidTr="00415F7B">
        <w:trPr>
          <w:jc w:val="center"/>
        </w:trPr>
        <w:tc>
          <w:tcPr>
            <w:tcW w:w="1488" w:type="dxa"/>
          </w:tcPr>
          <w:p w14:paraId="673AE9CF" w14:textId="77777777" w:rsidR="00320B0F" w:rsidRPr="00F2049A" w:rsidRDefault="00320B0F" w:rsidP="00470CA1">
            <w:pPr>
              <w:rPr>
                <w:rFonts w:cstheme="minorHAnsi"/>
                <w:color w:val="000000"/>
              </w:rPr>
            </w:pPr>
            <w:r w:rsidRPr="00F2049A">
              <w:rPr>
                <w:rFonts w:cstheme="minorHAnsi"/>
                <w:color w:val="000000"/>
              </w:rPr>
              <w:t>101.325</w:t>
            </w:r>
          </w:p>
        </w:tc>
        <w:tc>
          <w:tcPr>
            <w:tcW w:w="1529" w:type="dxa"/>
          </w:tcPr>
          <w:p w14:paraId="5A28987E" w14:textId="77777777" w:rsidR="00320B0F" w:rsidRPr="00F2049A" w:rsidRDefault="00320B0F" w:rsidP="00470CA1">
            <w:pPr>
              <w:rPr>
                <w:rFonts w:cstheme="minorHAnsi"/>
                <w:color w:val="000000"/>
              </w:rPr>
            </w:pPr>
            <w:r w:rsidRPr="00F2049A">
              <w:rPr>
                <w:rFonts w:cstheme="minorHAnsi"/>
                <w:color w:val="000000"/>
              </w:rPr>
              <w:t>1013.25</w:t>
            </w:r>
          </w:p>
        </w:tc>
        <w:tc>
          <w:tcPr>
            <w:tcW w:w="1329" w:type="dxa"/>
          </w:tcPr>
          <w:p w14:paraId="626F01FF" w14:textId="77777777" w:rsidR="00320B0F" w:rsidRPr="00F2049A" w:rsidRDefault="00320B0F" w:rsidP="00470CA1">
            <w:pPr>
              <w:rPr>
                <w:rFonts w:cstheme="minorHAnsi"/>
                <w:color w:val="000000"/>
              </w:rPr>
            </w:pPr>
            <w:r w:rsidRPr="00F2049A">
              <w:rPr>
                <w:rFonts w:cstheme="minorHAnsi"/>
                <w:color w:val="000000"/>
              </w:rPr>
              <w:t>1013.25</w:t>
            </w:r>
          </w:p>
        </w:tc>
        <w:tc>
          <w:tcPr>
            <w:tcW w:w="1414" w:type="dxa"/>
          </w:tcPr>
          <w:p w14:paraId="57AC86E0" w14:textId="77777777" w:rsidR="00320B0F" w:rsidRPr="00F2049A" w:rsidRDefault="00320B0F" w:rsidP="00470CA1">
            <w:pPr>
              <w:rPr>
                <w:rFonts w:cstheme="minorHAnsi"/>
                <w:color w:val="000000"/>
              </w:rPr>
            </w:pPr>
            <w:r w:rsidRPr="00F2049A">
              <w:rPr>
                <w:rFonts w:cstheme="minorHAnsi"/>
                <w:color w:val="000000"/>
              </w:rPr>
              <w:t>14.70</w:t>
            </w:r>
          </w:p>
        </w:tc>
        <w:tc>
          <w:tcPr>
            <w:tcW w:w="1440" w:type="dxa"/>
          </w:tcPr>
          <w:p w14:paraId="10BF2727" w14:textId="77777777" w:rsidR="00320B0F" w:rsidRPr="00F2049A" w:rsidRDefault="00320B0F" w:rsidP="00470CA1">
            <w:pPr>
              <w:rPr>
                <w:rFonts w:cstheme="minorHAnsi"/>
                <w:color w:val="000000"/>
              </w:rPr>
            </w:pPr>
            <w:r w:rsidRPr="00F2049A">
              <w:rPr>
                <w:rFonts w:cstheme="minorHAnsi"/>
                <w:color w:val="000000"/>
              </w:rPr>
              <w:t>760.0</w:t>
            </w:r>
          </w:p>
        </w:tc>
        <w:tc>
          <w:tcPr>
            <w:tcW w:w="1980" w:type="dxa"/>
          </w:tcPr>
          <w:p w14:paraId="104DCC9A" w14:textId="77777777" w:rsidR="00320B0F" w:rsidRPr="00F2049A" w:rsidRDefault="00320B0F" w:rsidP="00470CA1">
            <w:pPr>
              <w:rPr>
                <w:rFonts w:cstheme="minorHAnsi"/>
                <w:color w:val="000000"/>
              </w:rPr>
            </w:pPr>
            <w:r w:rsidRPr="00F2049A">
              <w:rPr>
                <w:rFonts w:cstheme="minorHAnsi"/>
                <w:color w:val="000000"/>
              </w:rPr>
              <w:t>29.92</w:t>
            </w:r>
          </w:p>
        </w:tc>
      </w:tr>
      <w:tr w:rsidR="00320B0F" w:rsidRPr="00F2049A" w14:paraId="1DBB9CB4" w14:textId="77777777" w:rsidTr="00415F7B">
        <w:trPr>
          <w:jc w:val="center"/>
        </w:trPr>
        <w:tc>
          <w:tcPr>
            <w:tcW w:w="1488" w:type="dxa"/>
          </w:tcPr>
          <w:p w14:paraId="3762F764" w14:textId="77777777" w:rsidR="00320B0F" w:rsidRPr="00F2049A" w:rsidRDefault="00320B0F" w:rsidP="00470CA1">
            <w:pPr>
              <w:rPr>
                <w:rFonts w:cstheme="minorHAnsi"/>
                <w:b/>
                <w:color w:val="000000"/>
              </w:rPr>
            </w:pPr>
            <w:r w:rsidRPr="00F2049A">
              <w:rPr>
                <w:rFonts w:cstheme="minorHAnsi"/>
                <w:b/>
                <w:color w:val="000000"/>
              </w:rPr>
              <w:t>Conversion Factor</w:t>
            </w:r>
          </w:p>
        </w:tc>
        <w:tc>
          <w:tcPr>
            <w:tcW w:w="1529" w:type="dxa"/>
          </w:tcPr>
          <w:p w14:paraId="6AB9803B" w14:textId="77777777" w:rsidR="00320B0F" w:rsidRPr="00F2049A" w:rsidRDefault="00320B0F" w:rsidP="00470CA1">
            <w:pPr>
              <w:rPr>
                <w:rFonts w:cstheme="minorHAnsi"/>
                <w:color w:val="000000"/>
              </w:rPr>
            </w:pPr>
          </w:p>
        </w:tc>
        <w:tc>
          <w:tcPr>
            <w:tcW w:w="1329" w:type="dxa"/>
          </w:tcPr>
          <w:p w14:paraId="69794D85" w14:textId="77777777" w:rsidR="00320B0F" w:rsidRPr="00F2049A" w:rsidRDefault="00320B0F" w:rsidP="00470CA1">
            <w:pPr>
              <w:rPr>
                <w:rFonts w:cstheme="minorHAnsi"/>
                <w:color w:val="000000"/>
              </w:rPr>
            </w:pPr>
          </w:p>
        </w:tc>
        <w:tc>
          <w:tcPr>
            <w:tcW w:w="1414" w:type="dxa"/>
          </w:tcPr>
          <w:p w14:paraId="6D9FCB58" w14:textId="77777777" w:rsidR="00320B0F" w:rsidRPr="00F2049A" w:rsidRDefault="00320B0F" w:rsidP="00470CA1">
            <w:pPr>
              <w:rPr>
                <w:rFonts w:cstheme="minorHAnsi"/>
                <w:color w:val="000000"/>
              </w:rPr>
            </w:pPr>
          </w:p>
        </w:tc>
        <w:tc>
          <w:tcPr>
            <w:tcW w:w="1440" w:type="dxa"/>
          </w:tcPr>
          <w:p w14:paraId="2648DB9E" w14:textId="77777777" w:rsidR="00320B0F" w:rsidRPr="00F2049A" w:rsidRDefault="00320B0F" w:rsidP="00470CA1">
            <w:pPr>
              <w:rPr>
                <w:rFonts w:cstheme="minorHAnsi"/>
                <w:color w:val="000000"/>
              </w:rPr>
            </w:pPr>
          </w:p>
        </w:tc>
        <w:tc>
          <w:tcPr>
            <w:tcW w:w="1980" w:type="dxa"/>
          </w:tcPr>
          <w:p w14:paraId="541DFE8F" w14:textId="77777777" w:rsidR="00320B0F" w:rsidRPr="00F2049A" w:rsidRDefault="00320B0F" w:rsidP="00470CA1">
            <w:pPr>
              <w:rPr>
                <w:rFonts w:cstheme="minorHAnsi"/>
                <w:color w:val="000000"/>
              </w:rPr>
            </w:pPr>
          </w:p>
        </w:tc>
      </w:tr>
      <w:tr w:rsidR="00320B0F" w:rsidRPr="00F2049A" w14:paraId="434390AD" w14:textId="77777777" w:rsidTr="00415F7B">
        <w:trPr>
          <w:jc w:val="center"/>
        </w:trPr>
        <w:tc>
          <w:tcPr>
            <w:tcW w:w="1488" w:type="dxa"/>
          </w:tcPr>
          <w:p w14:paraId="41775652" w14:textId="77777777" w:rsidR="00320B0F" w:rsidRPr="00F2049A" w:rsidRDefault="00320B0F" w:rsidP="00470CA1">
            <w:pPr>
              <w:rPr>
                <w:rFonts w:cstheme="minorHAnsi"/>
                <w:color w:val="000000"/>
              </w:rPr>
            </w:pPr>
            <w:r w:rsidRPr="00F2049A">
              <w:rPr>
                <w:rFonts w:cstheme="minorHAnsi"/>
                <w:color w:val="000000"/>
              </w:rPr>
              <w:t>1</w:t>
            </w:r>
          </w:p>
        </w:tc>
        <w:tc>
          <w:tcPr>
            <w:tcW w:w="1529" w:type="dxa"/>
          </w:tcPr>
          <w:p w14:paraId="1A3752B8" w14:textId="77777777" w:rsidR="00320B0F" w:rsidRPr="00F2049A" w:rsidRDefault="00320B0F" w:rsidP="00470CA1">
            <w:pPr>
              <w:rPr>
                <w:rFonts w:cstheme="minorHAnsi"/>
                <w:color w:val="000000"/>
              </w:rPr>
            </w:pPr>
            <w:r w:rsidRPr="00F2049A">
              <w:rPr>
                <w:rFonts w:cstheme="minorHAnsi"/>
                <w:color w:val="000000"/>
              </w:rPr>
              <w:t>10</w:t>
            </w:r>
          </w:p>
        </w:tc>
        <w:tc>
          <w:tcPr>
            <w:tcW w:w="1329" w:type="dxa"/>
          </w:tcPr>
          <w:p w14:paraId="576D28E5" w14:textId="77777777" w:rsidR="00320B0F" w:rsidRPr="00F2049A" w:rsidRDefault="00320B0F" w:rsidP="00470CA1">
            <w:pPr>
              <w:rPr>
                <w:rFonts w:cstheme="minorHAnsi"/>
                <w:color w:val="000000"/>
              </w:rPr>
            </w:pPr>
            <w:r w:rsidRPr="00F2049A">
              <w:rPr>
                <w:rFonts w:cstheme="minorHAnsi"/>
                <w:color w:val="000000"/>
              </w:rPr>
              <w:t>10</w:t>
            </w:r>
          </w:p>
        </w:tc>
        <w:tc>
          <w:tcPr>
            <w:tcW w:w="1414" w:type="dxa"/>
          </w:tcPr>
          <w:p w14:paraId="11C6C10C" w14:textId="77777777" w:rsidR="00320B0F" w:rsidRPr="00F2049A" w:rsidRDefault="00320B0F" w:rsidP="00470CA1">
            <w:pPr>
              <w:rPr>
                <w:rFonts w:cstheme="minorHAnsi"/>
                <w:color w:val="000000"/>
              </w:rPr>
            </w:pPr>
            <w:r w:rsidRPr="00F2049A">
              <w:rPr>
                <w:rFonts w:cstheme="minorHAnsi"/>
                <w:color w:val="000000"/>
              </w:rPr>
              <w:t>0.145</w:t>
            </w:r>
          </w:p>
        </w:tc>
        <w:tc>
          <w:tcPr>
            <w:tcW w:w="1440" w:type="dxa"/>
          </w:tcPr>
          <w:p w14:paraId="10E89366" w14:textId="77777777" w:rsidR="00320B0F" w:rsidRPr="00F2049A" w:rsidRDefault="00320B0F" w:rsidP="00470CA1">
            <w:pPr>
              <w:rPr>
                <w:rFonts w:cstheme="minorHAnsi"/>
                <w:color w:val="000000"/>
              </w:rPr>
            </w:pPr>
            <w:r w:rsidRPr="00F2049A">
              <w:rPr>
                <w:rFonts w:cstheme="minorHAnsi"/>
                <w:color w:val="000000"/>
              </w:rPr>
              <w:t>7.50</w:t>
            </w:r>
          </w:p>
        </w:tc>
        <w:tc>
          <w:tcPr>
            <w:tcW w:w="1980" w:type="dxa"/>
          </w:tcPr>
          <w:p w14:paraId="456B5FB6" w14:textId="77777777" w:rsidR="00320B0F" w:rsidRPr="00F2049A" w:rsidRDefault="00320B0F" w:rsidP="00470CA1">
            <w:pPr>
              <w:rPr>
                <w:rFonts w:cstheme="minorHAnsi"/>
                <w:color w:val="000000"/>
              </w:rPr>
            </w:pPr>
            <w:r w:rsidRPr="00F2049A">
              <w:rPr>
                <w:rFonts w:cstheme="minorHAnsi"/>
                <w:color w:val="000000"/>
              </w:rPr>
              <w:t>0.295</w:t>
            </w:r>
          </w:p>
        </w:tc>
      </w:tr>
    </w:tbl>
    <w:p w14:paraId="5675E7D1" w14:textId="1BF5F802" w:rsidR="006E7581" w:rsidRDefault="006E7581" w:rsidP="00320B0F">
      <w:pPr>
        <w:rPr>
          <w:rFonts w:ascii="Avenir LT Std 35 Light" w:hAnsi="Avenir LT Std 35 Light" w:cstheme="minorHAnsi"/>
        </w:rPr>
      </w:pPr>
    </w:p>
    <w:p w14:paraId="4EAB153A" w14:textId="77777777" w:rsidR="00687E7B" w:rsidRDefault="00687E7B" w:rsidP="00320B0F">
      <w:pPr>
        <w:spacing w:before="0" w:after="0" w:line="240" w:lineRule="auto"/>
        <w:rPr>
          <w:rFonts w:cstheme="minorHAnsi"/>
          <w:b/>
        </w:rPr>
      </w:pPr>
    </w:p>
    <w:p w14:paraId="145A2BEA" w14:textId="77777777" w:rsidR="00687E7B" w:rsidRDefault="00687E7B" w:rsidP="00320B0F">
      <w:pPr>
        <w:spacing w:before="0" w:after="0" w:line="240" w:lineRule="auto"/>
        <w:rPr>
          <w:rFonts w:cstheme="minorHAnsi"/>
          <w:b/>
        </w:rPr>
      </w:pPr>
    </w:p>
    <w:p w14:paraId="62535B51" w14:textId="77777777" w:rsidR="00687E7B" w:rsidRDefault="00687E7B" w:rsidP="00320B0F">
      <w:pPr>
        <w:spacing w:before="0" w:after="0" w:line="240" w:lineRule="auto"/>
        <w:rPr>
          <w:rFonts w:cstheme="minorHAnsi"/>
          <w:b/>
        </w:rPr>
      </w:pPr>
    </w:p>
    <w:p w14:paraId="32E30BD1" w14:textId="77777777" w:rsidR="00687E7B" w:rsidRDefault="00687E7B" w:rsidP="00320B0F">
      <w:pPr>
        <w:spacing w:before="0" w:after="0" w:line="240" w:lineRule="auto"/>
        <w:rPr>
          <w:rFonts w:cstheme="minorHAnsi"/>
          <w:b/>
        </w:rPr>
      </w:pPr>
    </w:p>
    <w:p w14:paraId="57EC72EA" w14:textId="10E3E466" w:rsidR="00320B0F" w:rsidRPr="00F2049A" w:rsidRDefault="00415F7B" w:rsidP="00320B0F">
      <w:pPr>
        <w:spacing w:before="0" w:after="0" w:line="240" w:lineRule="auto"/>
        <w:rPr>
          <w:rFonts w:cstheme="minorHAnsi"/>
          <w:b/>
        </w:rPr>
      </w:pPr>
      <w:r w:rsidRPr="00F2049A">
        <w:rPr>
          <w:rFonts w:cstheme="minorHAnsi"/>
          <w:b/>
        </w:rPr>
        <w:lastRenderedPageBreak/>
        <w:t>Normalizing to Sea Level</w:t>
      </w:r>
    </w:p>
    <w:p w14:paraId="250160EA" w14:textId="77777777" w:rsidR="00320B0F" w:rsidRPr="00F2049A" w:rsidRDefault="00320B0F" w:rsidP="00320B0F">
      <w:pPr>
        <w:spacing w:before="0" w:after="0" w:line="240" w:lineRule="auto"/>
        <w:rPr>
          <w:rFonts w:cstheme="minorHAnsi"/>
          <w:b/>
        </w:rPr>
      </w:pPr>
    </w:p>
    <w:p w14:paraId="40EFA5AF" w14:textId="3D513C69" w:rsidR="00320B0F" w:rsidRPr="00F2049A" w:rsidRDefault="00320B0F" w:rsidP="00320B0F">
      <w:pPr>
        <w:spacing w:before="0" w:after="0" w:line="240" w:lineRule="auto"/>
        <w:rPr>
          <w:rFonts w:cstheme="minorHAnsi"/>
        </w:rPr>
      </w:pPr>
      <w:r w:rsidRPr="00F2049A">
        <w:rPr>
          <w:rFonts w:cstheme="minorHAnsi"/>
        </w:rPr>
        <w:t>Before reporting, barometric pressure is often normalized to sea level (common reference pressure). A simple equation can be used to calculate the difference in barometric pressure (</w:t>
      </w:r>
      <w:r w:rsidR="00415F7B" w:rsidRPr="00F2049A">
        <w:rPr>
          <w:rFonts w:cstheme="minorHAnsi"/>
        </w:rPr>
        <w:sym w:font="Symbol" w:char="F044"/>
      </w:r>
      <w:r w:rsidRPr="00F2049A">
        <w:rPr>
          <w:rFonts w:cstheme="minorHAnsi"/>
        </w:rPr>
        <w:t>P, in kPa) at a given elevation and the equivalent pressure at sea level:</w:t>
      </w:r>
    </w:p>
    <w:p w14:paraId="44B3F8A6" w14:textId="77777777" w:rsidR="00320B0F" w:rsidRDefault="00320B0F" w:rsidP="00320B0F">
      <w:pPr>
        <w:pStyle w:val="equation"/>
        <w:jc w:val="both"/>
        <w:rPr>
          <w:rFonts w:ascii="Avenir LT Std 35 Light" w:hAnsi="Avenir LT Std 35 Light" w:cstheme="minorHAnsi"/>
          <w:sz w:val="20"/>
          <w:szCs w:val="20"/>
        </w:rPr>
      </w:pPr>
      <w:r w:rsidRPr="00415F7B">
        <w:rPr>
          <w:rFonts w:ascii="Myriad Pro" w:hAnsi="Myriad Pro" w:cstheme="minorHAnsi"/>
          <w:sz w:val="18"/>
          <w:szCs w:val="18"/>
        </w:rPr>
        <w:tab/>
      </w:r>
      <w:r w:rsidRPr="00415F7B">
        <w:rPr>
          <w:rFonts w:ascii="Myriad Pro" w:hAnsi="Myriad Pro" w:cstheme="minorHAnsi"/>
          <w:position w:val="-32"/>
          <w:sz w:val="18"/>
          <w:szCs w:val="18"/>
        </w:rPr>
        <w:object w:dxaOrig="3500" w:dyaOrig="740" w14:anchorId="47C1C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5.5pt;height:36pt" o:ole="">
            <v:imagedata r:id="rId15" o:title=""/>
          </v:shape>
          <o:OLEObject Type="Embed" ProgID="Equation.3" ShapeID="_x0000_i1026" DrawAspect="Content" ObjectID="_1689484161" r:id="rId16"/>
        </w:object>
      </w:r>
      <w:r>
        <w:rPr>
          <w:rFonts w:ascii="Avenir LT Std 35 Light" w:hAnsi="Avenir LT Std 35 Light" w:cstheme="minorHAnsi"/>
          <w:sz w:val="20"/>
          <w:szCs w:val="20"/>
        </w:rPr>
        <w:tab/>
        <w:t xml:space="preserve"> </w:t>
      </w:r>
    </w:p>
    <w:p w14:paraId="2360A451" w14:textId="71854E9F" w:rsidR="00320B0F" w:rsidRPr="00F2049A" w:rsidRDefault="00320B0F" w:rsidP="00320B0F">
      <w:pPr>
        <w:rPr>
          <w:rFonts w:cstheme="minorHAnsi"/>
          <w:b/>
        </w:rPr>
      </w:pPr>
      <w:r w:rsidRPr="00F2049A">
        <w:rPr>
          <w:rFonts w:cstheme="minorHAnsi"/>
        </w:rPr>
        <w:t>where E is elevation is meters. To normalize measured barometric pressure to sea level pressure, the pressure difference (</w:t>
      </w:r>
      <w:r w:rsidR="00415F7B" w:rsidRPr="00F2049A">
        <w:rPr>
          <w:rFonts w:cstheme="minorHAnsi"/>
        </w:rPr>
        <w:sym w:font="Symbol" w:char="F044"/>
      </w:r>
      <w:r w:rsidRPr="00F2049A">
        <w:rPr>
          <w:rFonts w:cstheme="minorHAnsi"/>
        </w:rPr>
        <w:t>P) from the above equation should be added to the measured pressure.</w:t>
      </w:r>
    </w:p>
    <w:p w14:paraId="4D8C8C3E" w14:textId="77777777" w:rsidR="00320B0F" w:rsidRDefault="00320B0F" w:rsidP="00320B0F">
      <w:pPr>
        <w:rPr>
          <w:rFonts w:ascii="Avenir LT Std 35 Light" w:hAnsi="Avenir LT Std 35 Light" w:cstheme="minorHAnsi"/>
          <w:b/>
        </w:rPr>
      </w:pPr>
    </w:p>
    <w:p w14:paraId="23ED180B" w14:textId="77777777" w:rsidR="00320B0F" w:rsidRDefault="00320B0F" w:rsidP="00320B0F">
      <w:pPr>
        <w:rPr>
          <w:rFonts w:ascii="Avenir LT Std 35 Light" w:hAnsi="Avenir LT Std 35 Light" w:cstheme="minorHAnsi"/>
          <w:b/>
        </w:rPr>
      </w:pPr>
    </w:p>
    <w:p w14:paraId="59C01897" w14:textId="77777777" w:rsidR="00320B0F" w:rsidRDefault="00320B0F" w:rsidP="00320B0F">
      <w:pPr>
        <w:rPr>
          <w:rFonts w:ascii="Avenir LT Std 35 Light" w:hAnsi="Avenir LT Std 35 Light" w:cstheme="minorHAnsi"/>
          <w:b/>
        </w:rPr>
      </w:pPr>
    </w:p>
    <w:p w14:paraId="62BA6D8F" w14:textId="77777777" w:rsidR="00320B0F" w:rsidRDefault="00320B0F" w:rsidP="00320B0F">
      <w:pPr>
        <w:rPr>
          <w:rFonts w:ascii="Avenir LT Std 35 Light" w:hAnsi="Avenir LT Std 35 Light" w:cstheme="minorHAnsi"/>
          <w:b/>
        </w:rPr>
      </w:pPr>
    </w:p>
    <w:p w14:paraId="2509E210" w14:textId="58C03D02" w:rsidR="00320B0F" w:rsidRDefault="00320B0F">
      <w:pPr>
        <w:rPr>
          <w:rFonts w:ascii="Avenir LT Std 35 Light" w:hAnsi="Avenir LT Std 35 Light" w:cstheme="minorHAnsi"/>
          <w:b/>
        </w:rPr>
      </w:pPr>
      <w:r>
        <w:rPr>
          <w:rFonts w:ascii="Avenir LT Std 35 Light" w:hAnsi="Avenir LT Std 35 Light" w:cstheme="minorHAnsi"/>
          <w:b/>
        </w:rPr>
        <w:br w:type="page"/>
      </w:r>
    </w:p>
    <w:p w14:paraId="645BA83A" w14:textId="2BE3BD31" w:rsidR="00B5508F" w:rsidRPr="006330B3" w:rsidRDefault="00802757" w:rsidP="006330B3">
      <w:pPr>
        <w:pStyle w:val="Heading3"/>
      </w:pPr>
      <w:bookmarkStart w:id="21" w:name="_Toc453661490"/>
      <w:bookmarkStart w:id="22" w:name="_Toc508286254"/>
      <w:r w:rsidRPr="006330B3">
        <w:lastRenderedPageBreak/>
        <w:t>Maintenance</w:t>
      </w:r>
      <w:r w:rsidR="00B5508F" w:rsidRPr="006330B3">
        <w:t xml:space="preserve"> and Recalibration</w:t>
      </w:r>
      <w:bookmarkEnd w:id="20"/>
      <w:bookmarkEnd w:id="21"/>
      <w:bookmarkEnd w:id="22"/>
    </w:p>
    <w:p w14:paraId="48E75BDA" w14:textId="77777777" w:rsidR="00320B0F" w:rsidRPr="00F2049A" w:rsidRDefault="00320B0F" w:rsidP="00320B0F">
      <w:pPr>
        <w:rPr>
          <w:rFonts w:cstheme="minorHAnsi"/>
        </w:rPr>
      </w:pPr>
      <w:r w:rsidRPr="00F2049A">
        <w:rPr>
          <w:rFonts w:cstheme="minorHAnsi"/>
        </w:rPr>
        <w:t xml:space="preserve">To maintain proper sensor function, the small ports (holes) on each side of the sensor housing (one port in the epoxy plastic and one port in the </w:t>
      </w:r>
      <w:proofErr w:type="gramStart"/>
      <w:r w:rsidRPr="00F2049A">
        <w:rPr>
          <w:rFonts w:cstheme="minorHAnsi"/>
        </w:rPr>
        <w:t>stainless steel</w:t>
      </w:r>
      <w:proofErr w:type="gramEnd"/>
      <w:r w:rsidRPr="00F2049A">
        <w:rPr>
          <w:rFonts w:cstheme="minorHAnsi"/>
        </w:rPr>
        <w:t xml:space="preserve"> plate) should be kept unobstructed.</w:t>
      </w:r>
    </w:p>
    <w:p w14:paraId="6EBB9C33" w14:textId="77777777" w:rsidR="00320B0F" w:rsidRPr="00F2049A" w:rsidRDefault="00320B0F" w:rsidP="00320B0F">
      <w:pPr>
        <w:rPr>
          <w:rFonts w:cstheme="minorHAnsi"/>
        </w:rPr>
      </w:pPr>
      <w:r w:rsidRPr="00F2049A">
        <w:rPr>
          <w:rFonts w:cstheme="minorHAnsi"/>
        </w:rPr>
        <w:t>Apogee SB-100 barometric pressure sensors are weather resistant, but not weatherproof. They should be housed in a weatherproof enclosure, where water does not condense. Desiccant can be used to keep water from condensing inside the enclosure. The enclosure must have vents, so the internal air remains in equilibrium with the atmosphere, otherwise the pressure inside the enclosure will not be representative of ambient conditions.</w:t>
      </w:r>
    </w:p>
    <w:p w14:paraId="59EE32C6" w14:textId="221EC773" w:rsidR="00AC784D" w:rsidRPr="00F2049A" w:rsidRDefault="00320B0F" w:rsidP="00320B0F">
      <w:pPr>
        <w:rPr>
          <w:rFonts w:cstheme="minorHAnsi"/>
        </w:rPr>
      </w:pPr>
      <w:r w:rsidRPr="00F2049A">
        <w:rPr>
          <w:rFonts w:cstheme="minorHAnsi"/>
        </w:rPr>
        <w:t xml:space="preserve">Apogee SB-100 barometric pressure sensors are not factory </w:t>
      </w:r>
      <w:proofErr w:type="gramStart"/>
      <w:r w:rsidRPr="00F2049A">
        <w:rPr>
          <w:rFonts w:cstheme="minorHAnsi"/>
        </w:rPr>
        <w:t>calibrated, but</w:t>
      </w:r>
      <w:proofErr w:type="gramEnd"/>
      <w:r w:rsidRPr="00F2049A">
        <w:rPr>
          <w:rFonts w:cstheme="minorHAnsi"/>
        </w:rPr>
        <w:t xml:space="preserve"> come with a generic calibration. A custom calibration can be derived by plotting pressure measurements from a reference barometric pressure sensor versus the measured voltage output from an SB-100, then fitting a linear equation to the data. The slope of the linear equation is the calibration </w:t>
      </w:r>
      <w:proofErr w:type="gramStart"/>
      <w:r w:rsidRPr="00F2049A">
        <w:rPr>
          <w:rFonts w:cstheme="minorHAnsi"/>
        </w:rPr>
        <w:t>factor</w:t>
      </w:r>
      <w:proofErr w:type="gramEnd"/>
      <w:r w:rsidRPr="00F2049A">
        <w:rPr>
          <w:rFonts w:cstheme="minorHAnsi"/>
        </w:rPr>
        <w:t xml:space="preserve"> and the intercept is the offset.</w:t>
      </w:r>
    </w:p>
    <w:p w14:paraId="57188319" w14:textId="77777777" w:rsidR="00320B0F" w:rsidRPr="008A672F" w:rsidRDefault="00320B0F" w:rsidP="00320B0F">
      <w:pPr>
        <w:rPr>
          <w:rFonts w:ascii="Avenir LT Std 35 Light" w:hAnsi="Avenir LT Std 35 Light"/>
        </w:rPr>
      </w:pPr>
      <w:r w:rsidRPr="008A672F">
        <w:rPr>
          <w:noProof/>
        </w:rPr>
        <mc:AlternateContent>
          <mc:Choice Requires="wps">
            <w:drawing>
              <wp:anchor distT="0" distB="0" distL="114300" distR="114300" simplePos="0" relativeHeight="251658752" behindDoc="0" locked="0" layoutInCell="1" allowOverlap="1" wp14:anchorId="5FAF6A57" wp14:editId="508C62BC">
                <wp:simplePos x="0" y="0"/>
                <wp:positionH relativeFrom="margin">
                  <wp:posOffset>3692553</wp:posOffset>
                </wp:positionH>
                <wp:positionV relativeFrom="paragraph">
                  <wp:posOffset>352646</wp:posOffset>
                </wp:positionV>
                <wp:extent cx="2254250" cy="2064327"/>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2064327"/>
                        </a:xfrm>
                        <a:prstGeom prst="rect">
                          <a:avLst/>
                        </a:prstGeom>
                        <a:solidFill>
                          <a:srgbClr val="FFFFFF"/>
                        </a:solidFill>
                        <a:ln w="9525">
                          <a:noFill/>
                          <a:miter lim="800000"/>
                          <a:headEnd/>
                          <a:tailEnd/>
                        </a:ln>
                      </wps:spPr>
                      <wps:txbx>
                        <w:txbxContent>
                          <w:p w14:paraId="3DD87DA4" w14:textId="77777777" w:rsidR="00320B0F" w:rsidRPr="00F2049A" w:rsidRDefault="00320B0F" w:rsidP="00320B0F">
                            <w:pPr>
                              <w:rPr>
                                <w:rFonts w:cstheme="minorHAnsi"/>
                                <w:color w:val="000000"/>
                              </w:rPr>
                            </w:pPr>
                            <w:r w:rsidRPr="00F2049A">
                              <w:rPr>
                                <w:rFonts w:cstheme="minorHAnsi"/>
                                <w:color w:val="000000"/>
                              </w:rPr>
                              <w:t>Example of SB-100 barometric pressure sensor calibration. Barometric pressure measurements from a reference sensor are plotted against the output signal voltage from the SB-100. A linear equation fitted to the data yields the calibration factor and offset, 0.0222 and 9.93, respectively, for this example.</w:t>
                            </w:r>
                          </w:p>
                          <w:p w14:paraId="3558C316" w14:textId="77777777" w:rsidR="00320B0F" w:rsidRPr="00FA58E3" w:rsidRDefault="00320B0F" w:rsidP="00320B0F">
                            <w:pPr>
                              <w:rPr>
                                <w:rFonts w:ascii="Myriad Pro" w:hAnsi="Myriad Pr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6A57" id="_x0000_s1029" type="#_x0000_t202" style="position:absolute;margin-left:290.75pt;margin-top:27.75pt;width:177.5pt;height:162.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" stroked="f">
                <v:textbox>
                  <w:txbxContent>
                    <w:p w14:paraId="3DD87DA4" w14:textId="77777777" w:rsidR="00320B0F" w:rsidRPr="00F2049A" w:rsidRDefault="00320B0F" w:rsidP="00320B0F">
                      <w:pPr>
                        <w:rPr>
                          <w:rFonts w:cstheme="minorHAnsi"/>
                          <w:color w:val="000000"/>
                        </w:rPr>
                      </w:pPr>
                      <w:r w:rsidRPr="00F2049A">
                        <w:rPr>
                          <w:rFonts w:cstheme="minorHAnsi"/>
                          <w:color w:val="000000"/>
                        </w:rPr>
                        <w:t>Example of SB-100 barometric pressure sensor calibration. Barometric pressure measurements from a reference sensor are plotted against the output signal voltage from the SB-100. A linear equation fitted to the data yields the calibration factor and offset, 0.0222 and 9.93, respectively, for this example.</w:t>
                      </w:r>
                    </w:p>
                    <w:p w14:paraId="3558C316" w14:textId="77777777" w:rsidR="00320B0F" w:rsidRPr="00FA58E3" w:rsidRDefault="00320B0F" w:rsidP="00320B0F">
                      <w:pPr>
                        <w:rPr>
                          <w:rFonts w:ascii="Myriad Pro" w:hAnsi="Myriad Pro"/>
                          <w:sz w:val="18"/>
                          <w:szCs w:val="18"/>
                        </w:rPr>
                      </w:pPr>
                    </w:p>
                  </w:txbxContent>
                </v:textbox>
                <w10:wrap anchorx="margin"/>
              </v:shape>
            </w:pict>
          </mc:Fallback>
        </mc:AlternateContent>
      </w:r>
      <w:r w:rsidRPr="008A672F">
        <w:rPr>
          <w:noProof/>
        </w:rPr>
        <mc:AlternateContent>
          <mc:Choice Requires="wps">
            <w:drawing>
              <wp:anchor distT="0" distB="0" distL="114300" distR="114300" simplePos="0" relativeHeight="251659776" behindDoc="0" locked="0" layoutInCell="1" allowOverlap="1" wp14:anchorId="0594FCAC" wp14:editId="3FAE0E34">
                <wp:simplePos x="0" y="0"/>
                <wp:positionH relativeFrom="column">
                  <wp:posOffset>571500</wp:posOffset>
                </wp:positionH>
                <wp:positionV relativeFrom="paragraph">
                  <wp:posOffset>114300</wp:posOffset>
                </wp:positionV>
                <wp:extent cx="1574800" cy="849630"/>
                <wp:effectExtent l="0" t="0" r="2540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849630"/>
                        </a:xfrm>
                        <a:prstGeom prst="rect">
                          <a:avLst/>
                        </a:prstGeom>
                        <a:solidFill>
                          <a:srgbClr val="FFFFFF"/>
                        </a:solidFill>
                        <a:ln w="9525">
                          <a:solidFill>
                            <a:srgbClr val="FFFFFF"/>
                          </a:solidFill>
                          <a:miter lim="800000"/>
                          <a:headEnd/>
                          <a:tailEnd/>
                        </a:ln>
                      </wps:spPr>
                      <wps:txbx>
                        <w:txbxContent>
                          <w:p w14:paraId="2940F9E9" w14:textId="77777777" w:rsidR="00320B0F" w:rsidRPr="0034530F" w:rsidRDefault="00320B0F" w:rsidP="00320B0F">
                            <w:pPr>
                              <w:rPr>
                                <w:rFonts w:ascii="Avenir LT Std 35 Light" w:hAnsi="Avenir LT Std 35 Light" w:cstheme="minorHAnsi"/>
                                <w:color w:val="000000"/>
                                <w:sz w:val="16"/>
                                <w:szCs w:val="16"/>
                              </w:rPr>
                            </w:pPr>
                            <w:r w:rsidRPr="0034530F">
                              <w:rPr>
                                <w:rFonts w:ascii="Avenir LT Std 35 Light" w:hAnsi="Avenir LT Std 35 Light" w:cstheme="minorHAnsi"/>
                                <w:color w:val="000000"/>
                                <w:sz w:val="16"/>
                                <w:szCs w:val="16"/>
                              </w:rPr>
                              <w:t>Calibration Equation:</w:t>
                            </w:r>
                          </w:p>
                          <w:p w14:paraId="3CC02E18" w14:textId="77777777" w:rsidR="00320B0F" w:rsidRPr="0034530F" w:rsidRDefault="00320B0F" w:rsidP="00320B0F">
                            <w:pPr>
                              <w:rPr>
                                <w:rFonts w:ascii="Avenir LT Std 35 Light" w:hAnsi="Avenir LT Std 35 Light" w:cstheme="minorHAnsi"/>
                                <w:color w:val="000000"/>
                                <w:sz w:val="16"/>
                                <w:szCs w:val="16"/>
                              </w:rPr>
                            </w:pPr>
                            <w:r w:rsidRPr="0034530F">
                              <w:rPr>
                                <w:rFonts w:ascii="Avenir LT Std 35 Light" w:hAnsi="Avenir LT Std 35 Light" w:cstheme="minorHAnsi"/>
                                <w:color w:val="000000"/>
                                <w:sz w:val="16"/>
                                <w:szCs w:val="16"/>
                              </w:rPr>
                              <w:t>Pressure = 0.0222 * mV + 9.93</w:t>
                            </w:r>
                          </w:p>
                          <w:p w14:paraId="33B52F61" w14:textId="77777777" w:rsidR="00320B0F" w:rsidRDefault="00320B0F" w:rsidP="00320B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4FCAC" id="_x0000_s1030" type="#_x0000_t202" style="position:absolute;margin-left:45pt;margin-top:9pt;width:124pt;height:6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" strokecolor="white">
                <v:textbox>
                  <w:txbxContent>
                    <w:p w14:paraId="2940F9E9" w14:textId="77777777" w:rsidR="00320B0F" w:rsidRPr="0034530F" w:rsidRDefault="00320B0F" w:rsidP="00320B0F">
                      <w:pPr>
                        <w:rPr>
                          <w:rFonts w:ascii="Avenir LT Std 35 Light" w:hAnsi="Avenir LT Std 35 Light" w:cstheme="minorHAnsi"/>
                          <w:color w:val="000000"/>
                          <w:sz w:val="16"/>
                          <w:szCs w:val="16"/>
                        </w:rPr>
                      </w:pPr>
                      <w:r w:rsidRPr="0034530F">
                        <w:rPr>
                          <w:rFonts w:ascii="Avenir LT Std 35 Light" w:hAnsi="Avenir LT Std 35 Light" w:cstheme="minorHAnsi"/>
                          <w:color w:val="000000"/>
                          <w:sz w:val="16"/>
                          <w:szCs w:val="16"/>
                        </w:rPr>
                        <w:t>Calibration Equation:</w:t>
                      </w:r>
                    </w:p>
                    <w:p w14:paraId="3CC02E18" w14:textId="77777777" w:rsidR="00320B0F" w:rsidRPr="0034530F" w:rsidRDefault="00320B0F" w:rsidP="00320B0F">
                      <w:pPr>
                        <w:rPr>
                          <w:rFonts w:ascii="Avenir LT Std 35 Light" w:hAnsi="Avenir LT Std 35 Light" w:cstheme="minorHAnsi"/>
                          <w:color w:val="000000"/>
                          <w:sz w:val="16"/>
                          <w:szCs w:val="16"/>
                        </w:rPr>
                      </w:pPr>
                      <w:r w:rsidRPr="0034530F">
                        <w:rPr>
                          <w:rFonts w:ascii="Avenir LT Std 35 Light" w:hAnsi="Avenir LT Std 35 Light" w:cstheme="minorHAnsi"/>
                          <w:color w:val="000000"/>
                          <w:sz w:val="16"/>
                          <w:szCs w:val="16"/>
                        </w:rPr>
                        <w:t>Pressure = 0.0222 * mV + 9.93</w:t>
                      </w:r>
                    </w:p>
                    <w:p w14:paraId="33B52F61" w14:textId="77777777" w:rsidR="00320B0F" w:rsidRDefault="00320B0F" w:rsidP="00320B0F"/>
                  </w:txbxContent>
                </v:textbox>
              </v:shape>
            </w:pict>
          </mc:Fallback>
        </mc:AlternateContent>
      </w:r>
      <w:r>
        <w:rPr>
          <w:rFonts w:ascii="Avenir LT Std 35 Light" w:hAnsi="Avenir LT Std 35 Light"/>
          <w:noProof/>
        </w:rPr>
        <w:drawing>
          <wp:inline distT="0" distB="0" distL="0" distR="0" wp14:anchorId="1363B1D1" wp14:editId="72A958FE">
            <wp:extent cx="3657600" cy="27145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ion Example.jpg"/>
                    <pic:cNvPicPr/>
                  </pic:nvPicPr>
                  <pic:blipFill rotWithShape="1">
                    <a:blip r:embed="rId17" cstate="print">
                      <a:extLst>
                        <a:ext uri="{28A0092B-C50C-407E-A947-70E740481C1C}">
                          <a14:useLocalDpi xmlns:a14="http://schemas.microsoft.com/office/drawing/2010/main" val="0"/>
                        </a:ext>
                      </a:extLst>
                    </a:blip>
                    <a:srcRect t="1994" r="961"/>
                    <a:stretch/>
                  </pic:blipFill>
                  <pic:spPr bwMode="auto">
                    <a:xfrm>
                      <a:off x="0" y="0"/>
                      <a:ext cx="3657600" cy="2714594"/>
                    </a:xfrm>
                    <a:prstGeom prst="rect">
                      <a:avLst/>
                    </a:prstGeom>
                    <a:ln>
                      <a:noFill/>
                    </a:ln>
                    <a:extLst>
                      <a:ext uri="{53640926-AAD7-44D8-BBD7-CCE9431645EC}">
                        <a14:shadowObscured xmlns:a14="http://schemas.microsoft.com/office/drawing/2010/main"/>
                      </a:ext>
                    </a:extLst>
                  </pic:spPr>
                </pic:pic>
              </a:graphicData>
            </a:graphic>
          </wp:inline>
        </w:drawing>
      </w:r>
    </w:p>
    <w:p w14:paraId="31D59C3C" w14:textId="5922906C" w:rsidR="006D74AE" w:rsidRPr="00320B0F" w:rsidRDefault="006D74AE" w:rsidP="006D74AE">
      <w:pPr>
        <w:rPr>
          <w:rFonts w:ascii="Avenir LT Std 35 Light" w:hAnsi="Avenir LT Std 35 Light" w:cstheme="minorHAnsi"/>
          <w:color w:val="000000"/>
        </w:rPr>
      </w:pPr>
    </w:p>
    <w:p w14:paraId="0BDF5386" w14:textId="1FCD8C99" w:rsidR="009D6D8B" w:rsidRPr="006D74AE" w:rsidRDefault="009D6D8B">
      <w:pPr>
        <w:rPr>
          <w:rFonts w:ascii="Avenir LT Std 35 Light" w:hAnsi="Avenir LT Std 35 Light" w:cstheme="minorHAnsi"/>
          <w:color w:val="000000"/>
        </w:rPr>
      </w:pPr>
      <w:r>
        <w:rPr>
          <w:rFonts w:ascii="Avenir LT Std 35 Light" w:hAnsi="Avenir LT Std 35 Light"/>
        </w:rPr>
        <w:br w:type="page"/>
      </w:r>
    </w:p>
    <w:p w14:paraId="1193F42E" w14:textId="5BE1D6BF" w:rsidR="00B5508F" w:rsidRPr="006330B3" w:rsidRDefault="00B5508F" w:rsidP="006330B3">
      <w:pPr>
        <w:pStyle w:val="Heading3"/>
      </w:pPr>
      <w:bookmarkStart w:id="23" w:name="_Toc390263767"/>
      <w:bookmarkStart w:id="24" w:name="_Toc453661491"/>
      <w:bookmarkStart w:id="25" w:name="_Toc508286255"/>
      <w:r w:rsidRPr="006330B3">
        <w:lastRenderedPageBreak/>
        <w:t>Troubleshooting and Customer Support</w:t>
      </w:r>
      <w:bookmarkEnd w:id="23"/>
      <w:bookmarkEnd w:id="24"/>
      <w:bookmarkEnd w:id="25"/>
    </w:p>
    <w:p w14:paraId="61BE3A08" w14:textId="0352130D" w:rsidR="00320B0F" w:rsidRPr="00F2049A" w:rsidRDefault="00320B0F" w:rsidP="00320B0F">
      <w:pPr>
        <w:rPr>
          <w:rFonts w:cstheme="minorHAnsi"/>
          <w:b/>
        </w:rPr>
      </w:pPr>
      <w:r w:rsidRPr="00F2049A">
        <w:rPr>
          <w:rFonts w:cstheme="minorHAnsi"/>
          <w:b/>
        </w:rPr>
        <w:t>Independen</w:t>
      </w:r>
      <w:r w:rsidR="00FA58E3" w:rsidRPr="00F2049A">
        <w:rPr>
          <w:rFonts w:cstheme="minorHAnsi"/>
          <w:b/>
        </w:rPr>
        <w:t>t Verification of Functionality</w:t>
      </w:r>
    </w:p>
    <w:p w14:paraId="59C52FD4" w14:textId="417C42CD" w:rsidR="00320B0F" w:rsidRPr="00F2049A" w:rsidRDefault="00320B0F" w:rsidP="00320B0F">
      <w:pPr>
        <w:rPr>
          <w:rFonts w:cstheme="minorHAnsi"/>
        </w:rPr>
      </w:pPr>
      <w:r w:rsidRPr="00F2049A">
        <w:rPr>
          <w:rFonts w:cstheme="minorHAnsi"/>
        </w:rPr>
        <w:t xml:space="preserve">Apogee SB-100 barometric pressure sensors require 5 V DC input for operation. A quick and easy check of sensor functionality can be determined using a DC power supply and a voltmeter. Power the sensor with 5 V DC by connecting the positive voltage signal to the red wire from the sensor and the negative (or common) to the </w:t>
      </w:r>
      <w:r w:rsidR="00082E8D" w:rsidRPr="00F2049A">
        <w:rPr>
          <w:rFonts w:cstheme="minorHAnsi"/>
        </w:rPr>
        <w:t>black</w:t>
      </w:r>
      <w:r w:rsidRPr="00F2049A">
        <w:rPr>
          <w:rFonts w:cstheme="minorHAnsi"/>
        </w:rPr>
        <w:t xml:space="preserve"> wire from the sensor. Use the voltm</w:t>
      </w:r>
      <w:r w:rsidR="00082E8D" w:rsidRPr="00F2049A">
        <w:rPr>
          <w:rFonts w:cstheme="minorHAnsi"/>
        </w:rPr>
        <w:t>eter to measure across the white</w:t>
      </w:r>
      <w:r w:rsidRPr="00F2049A">
        <w:rPr>
          <w:rFonts w:cstheme="minorHAnsi"/>
        </w:rPr>
        <w:t xml:space="preserve"> wire (output signal) and </w:t>
      </w:r>
      <w:r w:rsidR="00082E8D" w:rsidRPr="00F2049A">
        <w:rPr>
          <w:rFonts w:cstheme="minorHAnsi"/>
        </w:rPr>
        <w:t>black</w:t>
      </w:r>
      <w:r w:rsidRPr="00F2049A">
        <w:rPr>
          <w:rFonts w:cstheme="minorHAnsi"/>
        </w:rPr>
        <w:t xml:space="preserve"> wire. The sensor should read approximately 4100 mV at sea level, with the voltage output decreasing by approximately 50 mV per 100 meters above sea level.</w:t>
      </w:r>
    </w:p>
    <w:p w14:paraId="7CC8C735" w14:textId="7F03B25C" w:rsidR="00320B0F" w:rsidRPr="00F2049A" w:rsidRDefault="00320B0F" w:rsidP="00320B0F">
      <w:pPr>
        <w:rPr>
          <w:rFonts w:cstheme="minorHAnsi"/>
          <w:b/>
        </w:rPr>
      </w:pPr>
      <w:r w:rsidRPr="00F2049A">
        <w:rPr>
          <w:rFonts w:cstheme="minorHAnsi"/>
          <w:b/>
        </w:rPr>
        <w:t>Compatible Measurement Devices (</w:t>
      </w:r>
      <w:r w:rsidR="00FA58E3" w:rsidRPr="00F2049A">
        <w:rPr>
          <w:rFonts w:cstheme="minorHAnsi"/>
          <w:b/>
        </w:rPr>
        <w:t>Dataloggers/Controllers/Meters)</w:t>
      </w:r>
    </w:p>
    <w:p w14:paraId="3D8F2B5F" w14:textId="77777777" w:rsidR="00320B0F" w:rsidRPr="00F2049A" w:rsidRDefault="00320B0F" w:rsidP="00320B0F">
      <w:pPr>
        <w:rPr>
          <w:rFonts w:cstheme="minorHAnsi"/>
        </w:rPr>
      </w:pPr>
      <w:r w:rsidRPr="00F2049A">
        <w:rPr>
          <w:rFonts w:cstheme="minorHAnsi"/>
        </w:rPr>
        <w:t>SB-100 barometric pressure sensors have a calibration factor of approximately 0.0218 kPa per mV, yielding a sensitivity of approximately 0.459 mV per 0.01 kPa. Thus, a compatible measurement device (e.g., datalogger or controller) should have resolution of at least 0.459 mV, in order to provide pressure resolution of 0.01 kPa.</w:t>
      </w:r>
    </w:p>
    <w:p w14:paraId="387FC3BD" w14:textId="77777777" w:rsidR="00320B0F" w:rsidRPr="00F2049A" w:rsidRDefault="00320B0F" w:rsidP="00320B0F">
      <w:pPr>
        <w:rPr>
          <w:rFonts w:cstheme="minorHAnsi"/>
        </w:rPr>
      </w:pPr>
      <w:r w:rsidRPr="00F2049A">
        <w:rPr>
          <w:rFonts w:cstheme="minorHAnsi"/>
        </w:rPr>
        <w:t xml:space="preserve">The signal output range of SB-100 sensors is approximately 100 to 4800 mV. A compatible measurement device should also have a </w:t>
      </w:r>
      <w:proofErr w:type="gramStart"/>
      <w:r w:rsidRPr="00F2049A">
        <w:rPr>
          <w:rFonts w:cstheme="minorHAnsi"/>
        </w:rPr>
        <w:t>full scale</w:t>
      </w:r>
      <w:proofErr w:type="gramEnd"/>
      <w:r w:rsidRPr="00F2049A">
        <w:rPr>
          <w:rFonts w:cstheme="minorHAnsi"/>
        </w:rPr>
        <w:t xml:space="preserve"> range spanning the sensor signal output range.</w:t>
      </w:r>
    </w:p>
    <w:p w14:paraId="1884F68A" w14:textId="60DE6788" w:rsidR="00320B0F" w:rsidRPr="00F2049A" w:rsidRDefault="00320B0F" w:rsidP="00320B0F">
      <w:pPr>
        <w:rPr>
          <w:rFonts w:cstheme="minorHAnsi"/>
        </w:rPr>
      </w:pPr>
      <w:r w:rsidRPr="00F2049A">
        <w:rPr>
          <w:rFonts w:cstheme="minorHAnsi"/>
        </w:rPr>
        <w:t xml:space="preserve">An example datalogger program for Campbell Scientific dataloggers can be found on the Apogee webpage at </w:t>
      </w:r>
      <w:hyperlink r:id="rId18" w:history="1">
        <w:r w:rsidR="00DB1C40" w:rsidRPr="00542AE0">
          <w:rPr>
            <w:rStyle w:val="Hyperlink"/>
            <w:rFonts w:cstheme="minorHAnsi"/>
          </w:rPr>
          <w:t>http://www.apogeeinstruments.com/content/Barometric-Pressure-Sensor.CR1</w:t>
        </w:r>
      </w:hyperlink>
      <w:r w:rsidRPr="00F2049A">
        <w:rPr>
          <w:rFonts w:cstheme="minorHAnsi"/>
        </w:rPr>
        <w:t>.</w:t>
      </w:r>
    </w:p>
    <w:p w14:paraId="3FF2CD8C" w14:textId="2DEA2B30" w:rsidR="00320B0F" w:rsidRPr="00F2049A" w:rsidRDefault="00FA58E3" w:rsidP="00320B0F">
      <w:pPr>
        <w:rPr>
          <w:rFonts w:cstheme="minorHAnsi"/>
          <w:b/>
        </w:rPr>
      </w:pPr>
      <w:r w:rsidRPr="00F2049A">
        <w:rPr>
          <w:rFonts w:cstheme="minorHAnsi"/>
          <w:b/>
        </w:rPr>
        <w:t>Modifying Cable Length</w:t>
      </w:r>
    </w:p>
    <w:p w14:paraId="60C43D4A" w14:textId="708E5094" w:rsidR="00320B0F" w:rsidRPr="00DB1C40" w:rsidRDefault="00320B0F" w:rsidP="00320B0F">
      <w:pPr>
        <w:rPr>
          <w:rFonts w:cstheme="minorHAnsi"/>
          <w:color w:val="0000FF"/>
          <w:u w:val="single"/>
        </w:rPr>
      </w:pPr>
      <w:r w:rsidRPr="00F2049A">
        <w:rPr>
          <w:rFonts w:cstheme="minorHAnsi"/>
        </w:rPr>
        <w:t xml:space="preserve">When the sensor is connected to a measurement device with high input impedance, sensor output signals are not changed by splicing on additional cable in the field. Tests have shown that if the input impedance of the measurement device is 1 mega-ohm or higher then there is negligible effect on the SB-100 pressure sensor calibration, even after adding up to 100 m of cable. See Apogee webpage for details on how to extend sensor cable length </w:t>
      </w:r>
      <w:r w:rsidRPr="00F2049A">
        <w:rPr>
          <w:rFonts w:cstheme="minorHAnsi"/>
          <w:color w:val="0000FF"/>
        </w:rPr>
        <w:t>(</w:t>
      </w:r>
      <w:hyperlink r:id="rId19" w:history="1">
        <w:r w:rsidR="00DB1C40" w:rsidRPr="00542AE0">
          <w:rPr>
            <w:rStyle w:val="Hyperlink"/>
            <w:rFonts w:cstheme="minorHAnsi"/>
          </w:rPr>
          <w:t>http://www.apogeeinstruments.com/how-to-make-a-weatherproof-cable-splice/</w:t>
        </w:r>
      </w:hyperlink>
      <w:r w:rsidRPr="00F2049A">
        <w:rPr>
          <w:rFonts w:cstheme="minorHAnsi"/>
        </w:rPr>
        <w:t>). For cable extensions, shielded, twisted pair cable is recommended, in order to minimize electromagnetic interference. This is particularly important for long lead lengths in electromagnetically noisy environments.</w:t>
      </w:r>
    </w:p>
    <w:p w14:paraId="5145FFE5" w14:textId="207CE75C" w:rsidR="00A8402E" w:rsidRPr="00A8402E" w:rsidRDefault="008342F5" w:rsidP="00A8402E">
      <w:pPr>
        <w:pStyle w:val="Heading3"/>
      </w:pPr>
      <w:r w:rsidRPr="00FA58E3">
        <w:br w:type="page"/>
      </w:r>
      <w:bookmarkStart w:id="26" w:name="_Toc508286256"/>
      <w:bookmarkStart w:id="27" w:name="_Toc390263769"/>
      <w:bookmarkStart w:id="28" w:name="_Toc390263901"/>
      <w:bookmarkStart w:id="29" w:name="_Toc390264175"/>
      <w:bookmarkStart w:id="30" w:name="_Toc394414288"/>
      <w:r w:rsidR="00A8402E">
        <w:lastRenderedPageBreak/>
        <w:t>Return and Warranty Policy</w:t>
      </w:r>
      <w:bookmarkEnd w:id="26"/>
    </w:p>
    <w:bookmarkEnd w:id="27"/>
    <w:bookmarkEnd w:id="28"/>
    <w:bookmarkEnd w:id="29"/>
    <w:bookmarkEnd w:id="30"/>
    <w:p w14:paraId="66ECFF2C" w14:textId="77777777" w:rsidR="00F705A4" w:rsidRPr="008F2BE4" w:rsidRDefault="00F705A4" w:rsidP="00F705A4">
      <w:pPr>
        <w:pStyle w:val="Heading7"/>
        <w:rPr>
          <w:rFonts w:ascii="Calibri" w:hAnsi="Calibri" w:cs="Calibri"/>
          <w:sz w:val="28"/>
          <w:szCs w:val="20"/>
        </w:rPr>
      </w:pPr>
      <w:r w:rsidRPr="008F2BE4">
        <w:rPr>
          <w:rFonts w:ascii="Calibri" w:hAnsi="Calibri" w:cs="Calibri"/>
          <w:sz w:val="28"/>
          <w:szCs w:val="20"/>
        </w:rPr>
        <w:t xml:space="preserve">RETURN POLICY </w:t>
      </w:r>
    </w:p>
    <w:p w14:paraId="2D062D7A"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610B69C6" w14:textId="77777777" w:rsidR="00F705A4" w:rsidRPr="008F2BE4" w:rsidRDefault="00F705A4" w:rsidP="00F705A4">
      <w:pPr>
        <w:pStyle w:val="Heading7"/>
        <w:rPr>
          <w:rFonts w:ascii="Calibri" w:hAnsi="Calibri" w:cs="Calibri"/>
          <w:sz w:val="28"/>
          <w:szCs w:val="20"/>
        </w:rPr>
      </w:pPr>
      <w:bookmarkStart w:id="31" w:name="_Toc390263770"/>
      <w:bookmarkStart w:id="32" w:name="_Toc390263902"/>
      <w:bookmarkStart w:id="33" w:name="_Toc390264176"/>
      <w:r w:rsidRPr="008F2BE4">
        <w:rPr>
          <w:rFonts w:ascii="Calibri" w:hAnsi="Calibri" w:cs="Calibri"/>
          <w:sz w:val="28"/>
          <w:szCs w:val="20"/>
        </w:rPr>
        <w:t>WARRANTY POLICY</w:t>
      </w:r>
      <w:bookmarkEnd w:id="31"/>
      <w:bookmarkEnd w:id="32"/>
      <w:bookmarkEnd w:id="33"/>
      <w:r w:rsidRPr="008F2BE4">
        <w:rPr>
          <w:rFonts w:ascii="Calibri" w:hAnsi="Calibri" w:cs="Calibri"/>
          <w:sz w:val="28"/>
          <w:szCs w:val="20"/>
        </w:rPr>
        <w:t xml:space="preserve"> </w:t>
      </w:r>
    </w:p>
    <w:p w14:paraId="0DE5C393" w14:textId="734043D0" w:rsidR="00F705A4" w:rsidRPr="001A2E1E" w:rsidRDefault="00F705A4" w:rsidP="00F705A4">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00DB1C40"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w:t>
      </w:r>
      <w:r w:rsidR="00DB1C40" w:rsidRPr="00DB1C40">
        <w:rPr>
          <w:rFonts w:ascii="Calibri" w:hAnsi="Calibri" w:cs="Calibri"/>
          <w:sz w:val="19"/>
          <w:szCs w:val="19"/>
        </w:rPr>
        <w:t>evaluated by Apogee.</w:t>
      </w:r>
    </w:p>
    <w:p w14:paraId="428C8E6E"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2540FC5C" w14:textId="77777777" w:rsidR="00F705A4" w:rsidRPr="001A2E1E" w:rsidRDefault="00F705A4" w:rsidP="00F705A4">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491E2C90"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25A073AB"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1. Improper installation or abuse.</w:t>
      </w:r>
    </w:p>
    <w:p w14:paraId="17823B6B"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7A2E389B"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5A3E901D"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4. Unauthorized modification.</w:t>
      </w:r>
    </w:p>
    <w:p w14:paraId="2D2B817A"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5. Improper or unauthorized repair.</w:t>
      </w:r>
    </w:p>
    <w:p w14:paraId="7912F018"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691D38F" w14:textId="77777777" w:rsidR="00F705A4" w:rsidRPr="001A2E1E" w:rsidRDefault="00F705A4" w:rsidP="00F705A4">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036E051F" w14:textId="49F5C2A6" w:rsidR="00F705A4" w:rsidRPr="001A2E1E" w:rsidRDefault="00F705A4" w:rsidP="00F705A4">
      <w:pPr>
        <w:rPr>
          <w:rFonts w:ascii="Calibri" w:hAnsi="Calibri" w:cs="Calibri"/>
          <w:b/>
          <w:sz w:val="19"/>
          <w:szCs w:val="19"/>
        </w:rPr>
      </w:pPr>
      <w:r w:rsidRPr="001A2E1E">
        <w:rPr>
          <w:rFonts w:ascii="Calibri" w:hAnsi="Calibri" w:cs="Calibri"/>
          <w:b/>
          <w:sz w:val="19"/>
          <w:szCs w:val="19"/>
        </w:rPr>
        <w:t xml:space="preserve">What </w:t>
      </w:r>
      <w:r w:rsidR="00AB29BA">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sidR="00AB29BA">
        <w:rPr>
          <w:rFonts w:ascii="Calibri" w:hAnsi="Calibri" w:cs="Calibri"/>
          <w:sz w:val="19"/>
          <w:szCs w:val="19"/>
        </w:rPr>
        <w:t>Apogee</w:t>
      </w:r>
      <w:r w:rsidRPr="001A2E1E">
        <w:rPr>
          <w:rFonts w:ascii="Calibri" w:hAnsi="Calibri" w:cs="Calibri"/>
          <w:sz w:val="19"/>
          <w:szCs w:val="19"/>
        </w:rPr>
        <w:t xml:space="preserve"> will: </w:t>
      </w:r>
    </w:p>
    <w:p w14:paraId="2EC72684"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291D6EE5"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190ADF23" w14:textId="77777777" w:rsidR="00DB1C40" w:rsidRDefault="00F705A4" w:rsidP="00F705A4">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0BEC8D8E" w14:textId="5ADCDAA5" w:rsidR="00DB1C40" w:rsidRPr="00DB1C40" w:rsidRDefault="00DB1C40" w:rsidP="00DB1C40">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proofErr w:type="gramStart"/>
      <w:r w:rsidRPr="00DB1C40">
        <w:rPr>
          <w:rFonts w:ascii="Calibri" w:hAnsi="Calibri" w:cs="Calibri"/>
          <w:sz w:val="19"/>
          <w:szCs w:val="19"/>
        </w:rPr>
        <w:t>1.</w:t>
      </w:r>
      <w:proofErr w:type="gramEnd"/>
      <w:r w:rsidRPr="00DB1C40">
        <w:rPr>
          <w:rFonts w:ascii="Calibri" w:hAnsi="Calibri" w:cs="Calibri"/>
          <w:sz w:val="19"/>
          <w:szCs w:val="19"/>
        </w:rPr>
        <w:t xml:space="preserve"> Please do not send any products back to Apogee Instruments until you have received a Return Merchandise </w:t>
      </w:r>
      <w:r w:rsidRPr="00DB1C40">
        <w:rPr>
          <w:rFonts w:ascii="Calibri" w:hAnsi="Calibri" w:cs="Calibri"/>
          <w:sz w:val="19"/>
          <w:szCs w:val="19"/>
        </w:rPr>
        <w:lastRenderedPageBreak/>
        <w:t xml:space="preserve">Authorization (RMA) number from our technical support department by submitting an online RMA form at </w:t>
      </w:r>
      <w:hyperlink r:id="rId20" w:history="1">
        <w:r w:rsidRPr="00DB1C40">
          <w:rPr>
            <w:rStyle w:val="Hyperlink"/>
            <w:rFonts w:ascii="Calibri" w:hAnsi="Calibri" w:cs="Calibri"/>
            <w:sz w:val="19"/>
            <w:szCs w:val="19"/>
          </w:rPr>
          <w:t>www.apogeeinstruments.com/tech-support-recalibration-repairs/</w:t>
        </w:r>
      </w:hyperlink>
      <w:r w:rsidRPr="00DB1C40">
        <w:rPr>
          <w:rFonts w:ascii="Calibri" w:hAnsi="Calibri" w:cs="Calibri"/>
          <w:sz w:val="19"/>
          <w:szCs w:val="19"/>
        </w:rPr>
        <w:t xml:space="preserve">. We will use your RMA number for tracking of the service item. Call (435) 245-8012 or email </w:t>
      </w:r>
      <w:hyperlink r:id="rId21" w:history="1">
        <w:r w:rsidRPr="00542AE0">
          <w:rPr>
            <w:rStyle w:val="Hyperlink"/>
            <w:rFonts w:ascii="Calibri" w:hAnsi="Calibri" w:cs="Calibri"/>
            <w:sz w:val="19"/>
            <w:szCs w:val="19"/>
          </w:rPr>
          <w:t>techsupport@apogeeinstruments.com</w:t>
        </w:r>
      </w:hyperlink>
      <w:r w:rsidRPr="00DB1C40">
        <w:rPr>
          <w:rFonts w:ascii="Calibri" w:hAnsi="Calibri" w:cs="Calibri"/>
          <w:sz w:val="19"/>
          <w:szCs w:val="19"/>
        </w:rPr>
        <w:t xml:space="preserve"> with questions.</w:t>
      </w:r>
    </w:p>
    <w:p w14:paraId="0CFF302B" w14:textId="77777777" w:rsidR="00DB1C40" w:rsidRPr="001A2E1E" w:rsidRDefault="00DB1C40" w:rsidP="00DB1C40">
      <w:pPr>
        <w:rPr>
          <w:rFonts w:ascii="Calibri" w:hAnsi="Calibri" w:cs="Calibri"/>
          <w:sz w:val="19"/>
          <w:szCs w:val="19"/>
        </w:rPr>
      </w:pPr>
      <w:r w:rsidRPr="00DB1C40">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DB1C40">
        <w:rPr>
          <w:rFonts w:ascii="Calibri" w:hAnsi="Calibri" w:cs="Calibri"/>
          <w:b/>
          <w:bCs/>
          <w:i/>
          <w:iCs/>
          <w:sz w:val="19"/>
          <w:szCs w:val="19"/>
        </w:rPr>
        <w:t>Note:</w:t>
      </w:r>
      <w:r w:rsidRPr="00DB1C40">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0AD2801"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7259CDF6" w14:textId="77777777" w:rsidR="00DB1C40" w:rsidRDefault="00F705A4" w:rsidP="00DB1C40">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672E32A5" w14:textId="7A3F5764" w:rsidR="00DB1C40" w:rsidRPr="001A2E1E" w:rsidRDefault="00DB1C40" w:rsidP="00DB1C40">
      <w:pPr>
        <w:spacing w:line="240" w:lineRule="auto"/>
        <w:ind w:left="720"/>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1800 North Logan, UT</w:t>
      </w:r>
      <w:r w:rsidRPr="001A2E1E">
        <w:rPr>
          <w:rFonts w:ascii="Calibri" w:hAnsi="Calibri" w:cs="Calibri"/>
          <w:b/>
          <w:sz w:val="19"/>
          <w:szCs w:val="19"/>
        </w:rPr>
        <w:br/>
        <w:t xml:space="preserve">84321, USA </w:t>
      </w:r>
    </w:p>
    <w:p w14:paraId="2E05E138" w14:textId="77777777" w:rsidR="00F705A4" w:rsidRPr="001A2E1E" w:rsidRDefault="00F705A4" w:rsidP="00F705A4">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6E199584" w14:textId="77777777" w:rsidR="00F705A4" w:rsidRPr="008F2BE4" w:rsidRDefault="00F705A4" w:rsidP="00F705A4">
      <w:pPr>
        <w:pStyle w:val="Heading7"/>
        <w:spacing w:line="240" w:lineRule="auto"/>
        <w:rPr>
          <w:rFonts w:ascii="Calibri" w:hAnsi="Calibri" w:cs="Calibri"/>
          <w:sz w:val="28"/>
          <w:szCs w:val="20"/>
        </w:rPr>
      </w:pPr>
      <w:bookmarkStart w:id="34" w:name="_Toc390263771"/>
      <w:bookmarkStart w:id="35" w:name="_Toc390263903"/>
      <w:bookmarkStart w:id="36"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6689DD17" w14:textId="77777777" w:rsidR="00F705A4" w:rsidRPr="001A2E1E" w:rsidRDefault="00F705A4" w:rsidP="00F705A4">
      <w:pPr>
        <w:spacing w:line="240" w:lineRule="auto"/>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22"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51F3AA2C" w14:textId="77777777" w:rsidR="00F705A4" w:rsidRPr="008F2BE4" w:rsidRDefault="00F705A4" w:rsidP="00F705A4">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4"/>
      <w:bookmarkEnd w:id="35"/>
      <w:bookmarkEnd w:id="36"/>
      <w:r w:rsidRPr="008F2BE4">
        <w:rPr>
          <w:rFonts w:ascii="Calibri" w:hAnsi="Calibri" w:cs="Calibri"/>
          <w:sz w:val="28"/>
          <w:szCs w:val="20"/>
        </w:rPr>
        <w:t xml:space="preserve"> </w:t>
      </w:r>
    </w:p>
    <w:p w14:paraId="0BD44CA1" w14:textId="6C938445" w:rsidR="00F705A4" w:rsidRPr="001A2E1E" w:rsidRDefault="00DB1C40" w:rsidP="00F705A4">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w:t>
      </w:r>
      <w:r w:rsidRPr="00DB1C40">
        <w:rPr>
          <w:rFonts w:ascii="Calibri" w:hAnsi="Calibri" w:cs="Calibri"/>
          <w:sz w:val="19"/>
          <w:szCs w:val="19"/>
        </w:rPr>
        <w:t>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r w:rsidR="00F705A4" w:rsidRPr="001A2E1E">
        <w:rPr>
          <w:rFonts w:ascii="Calibri" w:hAnsi="Calibri" w:cs="Calibri"/>
          <w:sz w:val="19"/>
          <w:szCs w:val="19"/>
        </w:rPr>
        <w:t xml:space="preserve"> </w:t>
      </w:r>
    </w:p>
    <w:p w14:paraId="6A8C6C84" w14:textId="77777777" w:rsidR="00F705A4" w:rsidRPr="001A2E1E" w:rsidRDefault="00F705A4" w:rsidP="00F705A4">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282BEE5A" w14:textId="7521C878" w:rsidR="00F705A4" w:rsidRPr="001A2E1E" w:rsidRDefault="00F705A4" w:rsidP="00F705A4">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6C3834CA" w14:textId="2C14A5BF" w:rsidR="00A70530" w:rsidRPr="00F705A4" w:rsidRDefault="00F705A4" w:rsidP="00F705A4">
      <w:pPr>
        <w:rPr>
          <w:rFonts w:ascii="Calibri" w:hAnsi="Calibri" w:cs="Calibri"/>
          <w:sz w:val="19"/>
          <w:szCs w:val="19"/>
        </w:rPr>
      </w:pPr>
      <w:r w:rsidRPr="00F705A4">
        <w:rPr>
          <w:rFonts w:ascii="Calibri" w:hAnsi="Calibri" w:cs="Calibri"/>
          <w:noProof/>
          <w:sz w:val="19"/>
          <w:szCs w:val="19"/>
        </w:rPr>
        <w:lastRenderedPageBreak/>
        <mc:AlternateContent>
          <mc:Choice Requires="wps">
            <w:drawing>
              <wp:anchor distT="45720" distB="45720" distL="114300" distR="114300" simplePos="0" relativeHeight="251658240" behindDoc="0" locked="0" layoutInCell="1" allowOverlap="1" wp14:anchorId="0CACD19F" wp14:editId="4C7EF663">
                <wp:simplePos x="0" y="0"/>
                <wp:positionH relativeFrom="column">
                  <wp:posOffset>695325</wp:posOffset>
                </wp:positionH>
                <wp:positionV relativeFrom="paragraph">
                  <wp:posOffset>239395</wp:posOffset>
                </wp:positionV>
                <wp:extent cx="4543425" cy="678815"/>
                <wp:effectExtent l="0" t="0" r="9525"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678815"/>
                        </a:xfrm>
                        <a:prstGeom prst="rect">
                          <a:avLst/>
                        </a:prstGeom>
                        <a:solidFill>
                          <a:srgbClr val="FFFFFF"/>
                        </a:solidFill>
                        <a:ln w="9525">
                          <a:noFill/>
                          <a:miter lim="800000"/>
                          <a:headEnd/>
                          <a:tailEnd/>
                        </a:ln>
                      </wps:spPr>
                      <wps:txbx>
                        <w:txbxContent>
                          <w:p w14:paraId="0FA937C1" w14:textId="340458EF" w:rsidR="00F705A4" w:rsidRPr="001A2E1E" w:rsidRDefault="00F705A4" w:rsidP="00F705A4">
                            <w:pPr>
                              <w:pStyle w:val="NoSpacing"/>
                              <w:jc w:val="center"/>
                              <w:rPr>
                                <w:rFonts w:cstheme="minorHAnsi"/>
                                <w:sz w:val="16"/>
                                <w:szCs w:val="18"/>
                              </w:rPr>
                            </w:pPr>
                            <w:r w:rsidRPr="001A2E1E">
                              <w:rPr>
                                <w:rFonts w:cstheme="minorHAnsi"/>
                                <w:b/>
                                <w:sz w:val="16"/>
                                <w:szCs w:val="18"/>
                              </w:rPr>
                              <w:t xml:space="preserve">APOGEE INSTRUMENTS, INC. | </w:t>
                            </w:r>
                            <w:r w:rsidRPr="001A2E1E">
                              <w:rPr>
                                <w:rFonts w:cstheme="minorHAnsi"/>
                                <w:sz w:val="16"/>
                                <w:szCs w:val="18"/>
                              </w:rPr>
                              <w:t>721 WEST 1800 NORTH, LOGAN, UTAH 84321, USA</w:t>
                            </w:r>
                          </w:p>
                          <w:p w14:paraId="69CCACCB" w14:textId="77777777" w:rsidR="00F705A4" w:rsidRPr="001A2E1E" w:rsidRDefault="00F705A4" w:rsidP="00F705A4">
                            <w:pPr>
                              <w:pStyle w:val="NoSpacing"/>
                              <w:jc w:val="center"/>
                              <w:rPr>
                                <w:rFonts w:cstheme="minorHAnsi"/>
                                <w:sz w:val="16"/>
                                <w:szCs w:val="18"/>
                              </w:rPr>
                            </w:pPr>
                            <w:r w:rsidRPr="001A2E1E">
                              <w:rPr>
                                <w:rFonts w:cstheme="minorHAnsi"/>
                                <w:sz w:val="16"/>
                                <w:szCs w:val="18"/>
                              </w:rPr>
                              <w:t>TEL: (435) 792-4700 | FAX: (435) 787-8268 | WEB: APOGEEINSTRUMENTS.COM</w:t>
                            </w:r>
                          </w:p>
                          <w:p w14:paraId="6C0DE519" w14:textId="1B78AFEA" w:rsidR="00F705A4" w:rsidRPr="00BA2189" w:rsidRDefault="00F705A4" w:rsidP="00F705A4">
                            <w:pPr>
                              <w:jc w:val="center"/>
                              <w:rPr>
                                <w:rFonts w:cstheme="minorHAnsi"/>
                                <w:sz w:val="16"/>
                                <w:szCs w:val="18"/>
                              </w:rPr>
                            </w:pPr>
                            <w:r w:rsidRPr="001A2E1E">
                              <w:rPr>
                                <w:rFonts w:cstheme="minorHAnsi"/>
                                <w:i/>
                                <w:sz w:val="16"/>
                                <w:szCs w:val="18"/>
                              </w:rPr>
                              <w:t>Copyright © 20</w:t>
                            </w:r>
                            <w:r w:rsidR="00AB29BA">
                              <w:rPr>
                                <w:rFonts w:cstheme="minorHAnsi"/>
                                <w:i/>
                                <w:sz w:val="16"/>
                                <w:szCs w:val="18"/>
                              </w:rPr>
                              <w:t>2</w:t>
                            </w:r>
                            <w:r w:rsidR="00DB46A3">
                              <w:rPr>
                                <w:rFonts w:cstheme="minorHAnsi"/>
                                <w:i/>
                                <w:sz w:val="16"/>
                                <w:szCs w:val="18"/>
                              </w:rPr>
                              <w:t>1</w:t>
                            </w:r>
                            <w:r w:rsidRPr="001A2E1E">
                              <w:rPr>
                                <w:rFonts w:cstheme="minorHAnsi"/>
                                <w:i/>
                                <w:sz w:val="16"/>
                                <w:szCs w:val="18"/>
                              </w:rPr>
                              <w:t xml:space="preserve"> Apogee Instruments, Inc.</w:t>
                            </w:r>
                          </w:p>
                          <w:p w14:paraId="1D5BD884" w14:textId="639DB3B7" w:rsidR="00F705A4" w:rsidRDefault="00F70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CD19F" id="_x0000_s1031" type="#_x0000_t202" style="position:absolute;margin-left:54.75pt;margin-top:18.85pt;width:357.75pt;height:5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" stroked="f">
                <v:textbox>
                  <w:txbxContent>
                    <w:p w14:paraId="0FA937C1" w14:textId="340458EF" w:rsidR="00F705A4" w:rsidRPr="001A2E1E" w:rsidRDefault="00F705A4" w:rsidP="00F705A4">
                      <w:pPr>
                        <w:pStyle w:val="NoSpacing"/>
                        <w:jc w:val="center"/>
                        <w:rPr>
                          <w:rFonts w:cstheme="minorHAnsi"/>
                          <w:sz w:val="16"/>
                          <w:szCs w:val="18"/>
                        </w:rPr>
                      </w:pPr>
                      <w:r w:rsidRPr="001A2E1E">
                        <w:rPr>
                          <w:rFonts w:cstheme="minorHAnsi"/>
                          <w:b/>
                          <w:sz w:val="16"/>
                          <w:szCs w:val="18"/>
                        </w:rPr>
                        <w:t xml:space="preserve">APOGEE INSTRUMENTS, INC. | </w:t>
                      </w:r>
                      <w:r w:rsidRPr="001A2E1E">
                        <w:rPr>
                          <w:rFonts w:cstheme="minorHAnsi"/>
                          <w:sz w:val="16"/>
                          <w:szCs w:val="18"/>
                        </w:rPr>
                        <w:t>721 WEST 1800 NORTH, LOGAN, UTAH 84321, USA</w:t>
                      </w:r>
                    </w:p>
                    <w:p w14:paraId="69CCACCB" w14:textId="77777777" w:rsidR="00F705A4" w:rsidRPr="001A2E1E" w:rsidRDefault="00F705A4" w:rsidP="00F705A4">
                      <w:pPr>
                        <w:pStyle w:val="NoSpacing"/>
                        <w:jc w:val="center"/>
                        <w:rPr>
                          <w:rFonts w:cstheme="minorHAnsi"/>
                          <w:sz w:val="16"/>
                          <w:szCs w:val="18"/>
                        </w:rPr>
                      </w:pPr>
                      <w:r w:rsidRPr="001A2E1E">
                        <w:rPr>
                          <w:rFonts w:cstheme="minorHAnsi"/>
                          <w:sz w:val="16"/>
                          <w:szCs w:val="18"/>
                        </w:rPr>
                        <w:t>TEL: (435) 792-4700 | FAX: (435) 787-8268 | WEB: APOGEEINSTRUMENTS.COM</w:t>
                      </w:r>
                    </w:p>
                    <w:p w14:paraId="6C0DE519" w14:textId="1B78AFEA" w:rsidR="00F705A4" w:rsidRPr="00BA2189" w:rsidRDefault="00F705A4" w:rsidP="00F705A4">
                      <w:pPr>
                        <w:jc w:val="center"/>
                        <w:rPr>
                          <w:rFonts w:cstheme="minorHAnsi"/>
                          <w:sz w:val="16"/>
                          <w:szCs w:val="18"/>
                        </w:rPr>
                      </w:pPr>
                      <w:r w:rsidRPr="001A2E1E">
                        <w:rPr>
                          <w:rFonts w:cstheme="minorHAnsi"/>
                          <w:i/>
                          <w:sz w:val="16"/>
                          <w:szCs w:val="18"/>
                        </w:rPr>
                        <w:t>Copyright © 20</w:t>
                      </w:r>
                      <w:r w:rsidR="00AB29BA">
                        <w:rPr>
                          <w:rFonts w:cstheme="minorHAnsi"/>
                          <w:i/>
                          <w:sz w:val="16"/>
                          <w:szCs w:val="18"/>
                        </w:rPr>
                        <w:t>2</w:t>
                      </w:r>
                      <w:r w:rsidR="00DB46A3">
                        <w:rPr>
                          <w:rFonts w:cstheme="minorHAnsi"/>
                          <w:i/>
                          <w:sz w:val="16"/>
                          <w:szCs w:val="18"/>
                        </w:rPr>
                        <w:t>1</w:t>
                      </w:r>
                      <w:r w:rsidRPr="001A2E1E">
                        <w:rPr>
                          <w:rFonts w:cstheme="minorHAnsi"/>
                          <w:i/>
                          <w:sz w:val="16"/>
                          <w:szCs w:val="18"/>
                        </w:rPr>
                        <w:t xml:space="preserve"> Apogee Instruments, Inc.</w:t>
                      </w:r>
                    </w:p>
                    <w:p w14:paraId="1D5BD884" w14:textId="639DB3B7" w:rsidR="00F705A4" w:rsidRDefault="00F705A4"/>
                  </w:txbxContent>
                </v:textbox>
                <w10:wrap type="square"/>
              </v:shape>
            </w:pict>
          </mc:Fallback>
        </mc:AlternateContent>
      </w:r>
      <w:r w:rsidRPr="001A2E1E">
        <w:rPr>
          <w:rFonts w:ascii="Calibri" w:hAnsi="Calibri" w:cs="Calibri"/>
          <w:sz w:val="19"/>
          <w:szCs w:val="19"/>
        </w:rPr>
        <w:t>This warranty cannot be changed, assumed, or amended by any other person or agreement.</w:t>
      </w:r>
    </w:p>
    <w:sectPr w:rsidR="00A70530" w:rsidRPr="00F705A4" w:rsidSect="008A672F">
      <w:headerReference w:type="default" r:id="rId23"/>
      <w:footerReference w:type="default" r:id="rId24"/>
      <w:footerReference w:type="first" r:id="rId2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1B6C9" w14:textId="77777777" w:rsidR="00226E6A" w:rsidRDefault="00226E6A" w:rsidP="00020335">
      <w:pPr>
        <w:spacing w:after="0" w:line="240" w:lineRule="auto"/>
      </w:pPr>
      <w:r>
        <w:separator/>
      </w:r>
    </w:p>
  </w:endnote>
  <w:endnote w:type="continuationSeparator" w:id="0">
    <w:p w14:paraId="6E0721E7" w14:textId="77777777" w:rsidR="00226E6A" w:rsidRDefault="00226E6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3A89"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E278" w14:textId="39FBF04E" w:rsidR="00FF5933" w:rsidRPr="00F705A4" w:rsidRDefault="00FF5933" w:rsidP="00753734">
    <w:pPr>
      <w:pStyle w:val="NoSpacing"/>
      <w:jc w:val="center"/>
      <w:rPr>
        <w:rFonts w:ascii="Calibri" w:hAnsi="Calibri"/>
        <w:szCs w:val="18"/>
      </w:rPr>
    </w:pPr>
    <w:r w:rsidRPr="00F705A4">
      <w:rPr>
        <w:rFonts w:ascii="Calibri" w:hAnsi="Calibri"/>
        <w:b/>
        <w:szCs w:val="18"/>
      </w:rPr>
      <w:t xml:space="preserve">APOGEE INSTRUMENTS, INC. </w:t>
    </w:r>
    <w:r w:rsidR="00FC3416" w:rsidRPr="00F705A4">
      <w:rPr>
        <w:rFonts w:ascii="Calibri" w:hAnsi="Calibri"/>
        <w:b/>
        <w:szCs w:val="18"/>
      </w:rPr>
      <w:t>|</w:t>
    </w:r>
    <w:r w:rsidRPr="00F705A4">
      <w:rPr>
        <w:rFonts w:ascii="Calibri" w:hAnsi="Calibri"/>
        <w:b/>
        <w:szCs w:val="18"/>
      </w:rPr>
      <w:t xml:space="preserve"> </w:t>
    </w:r>
    <w:r w:rsidR="00FC3416" w:rsidRPr="00F705A4">
      <w:rPr>
        <w:rFonts w:ascii="Calibri" w:hAnsi="Calibri"/>
        <w:szCs w:val="18"/>
      </w:rPr>
      <w:t xml:space="preserve">721 WEST 1800 NORTH, LOGAN, </w:t>
    </w:r>
    <w:r w:rsidRPr="00F705A4">
      <w:rPr>
        <w:rFonts w:ascii="Calibri" w:hAnsi="Calibri"/>
        <w:szCs w:val="18"/>
      </w:rPr>
      <w:t xml:space="preserve">UTAH </w:t>
    </w:r>
    <w:r w:rsidR="00FC3416" w:rsidRPr="00F705A4">
      <w:rPr>
        <w:rFonts w:ascii="Calibri" w:hAnsi="Calibri"/>
        <w:szCs w:val="18"/>
      </w:rPr>
      <w:t>84321,</w:t>
    </w:r>
    <w:r w:rsidRPr="00F705A4">
      <w:rPr>
        <w:rFonts w:ascii="Calibri" w:hAnsi="Calibri"/>
        <w:szCs w:val="18"/>
      </w:rPr>
      <w:t xml:space="preserve"> USA</w:t>
    </w:r>
  </w:p>
  <w:p w14:paraId="10ADF521" w14:textId="5D384580" w:rsidR="00FF5933" w:rsidRPr="00F705A4" w:rsidRDefault="00FF5933" w:rsidP="00753734">
    <w:pPr>
      <w:pStyle w:val="NoSpacing"/>
      <w:jc w:val="center"/>
      <w:rPr>
        <w:rFonts w:ascii="Calibri" w:hAnsi="Calibri"/>
        <w:szCs w:val="18"/>
      </w:rPr>
    </w:pPr>
    <w:r w:rsidRPr="00F705A4">
      <w:rPr>
        <w:rFonts w:ascii="Calibri" w:hAnsi="Calibri"/>
        <w:szCs w:val="18"/>
      </w:rPr>
      <w:t xml:space="preserve">TEL: (435) 792-4700 </w:t>
    </w:r>
    <w:r w:rsidR="00FC3416" w:rsidRPr="00F705A4">
      <w:rPr>
        <w:rFonts w:ascii="Calibri" w:hAnsi="Calibri"/>
        <w:szCs w:val="18"/>
      </w:rPr>
      <w:t>|</w:t>
    </w:r>
    <w:r w:rsidRPr="00F705A4">
      <w:rPr>
        <w:rFonts w:ascii="Calibri" w:hAnsi="Calibri"/>
        <w:szCs w:val="18"/>
      </w:rPr>
      <w:t xml:space="preserve"> FAX: (435) 787-8268</w:t>
    </w:r>
    <w:r w:rsidR="00FC3416" w:rsidRPr="00F705A4">
      <w:rPr>
        <w:rFonts w:ascii="Calibri" w:hAnsi="Calibri"/>
        <w:szCs w:val="18"/>
      </w:rPr>
      <w:t>|</w:t>
    </w:r>
    <w:r w:rsidRPr="00F705A4">
      <w:rPr>
        <w:rFonts w:ascii="Calibri" w:hAnsi="Calibri"/>
        <w:szCs w:val="18"/>
      </w:rPr>
      <w:t xml:space="preserve"> WEB: APOGEEINSTRUMENTS.COM</w:t>
    </w:r>
  </w:p>
  <w:p w14:paraId="7CA1BD2A" w14:textId="459D134D" w:rsidR="00FF5933" w:rsidRPr="00F705A4" w:rsidRDefault="00FF5933" w:rsidP="00EC3747">
    <w:pPr>
      <w:jc w:val="center"/>
      <w:rPr>
        <w:rFonts w:ascii="Calibri" w:hAnsi="Calibri"/>
        <w:i/>
        <w:szCs w:val="18"/>
      </w:rPr>
    </w:pPr>
    <w:r w:rsidRPr="00F705A4">
      <w:rPr>
        <w:rFonts w:ascii="Calibri" w:hAnsi="Calibri"/>
        <w:i/>
        <w:szCs w:val="18"/>
      </w:rPr>
      <w:t xml:space="preserve">Copyright </w:t>
    </w:r>
    <w:r w:rsidRPr="00F705A4">
      <w:rPr>
        <w:rFonts w:ascii="Calibri" w:hAnsi="Calibri" w:cstheme="minorHAnsi"/>
        <w:i/>
        <w:szCs w:val="18"/>
      </w:rPr>
      <w:t>©</w:t>
    </w:r>
    <w:r w:rsidR="00AB29BA">
      <w:rPr>
        <w:rFonts w:ascii="Calibri" w:hAnsi="Calibri"/>
        <w:i/>
        <w:szCs w:val="18"/>
      </w:rPr>
      <w:t xml:space="preserve"> 202</w:t>
    </w:r>
    <w:r w:rsidR="00DB46A3">
      <w:rPr>
        <w:rFonts w:ascii="Calibri" w:hAnsi="Calibri"/>
        <w:i/>
        <w:szCs w:val="18"/>
      </w:rPr>
      <w:t>1</w:t>
    </w:r>
    <w:r w:rsidRPr="00F705A4">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18831" w14:textId="77777777" w:rsidR="00226E6A" w:rsidRDefault="00226E6A" w:rsidP="00020335">
      <w:pPr>
        <w:spacing w:after="0" w:line="240" w:lineRule="auto"/>
      </w:pPr>
      <w:r>
        <w:separator/>
      </w:r>
    </w:p>
  </w:footnote>
  <w:footnote w:type="continuationSeparator" w:id="0">
    <w:p w14:paraId="7B3A2087" w14:textId="77777777" w:rsidR="00226E6A" w:rsidRDefault="00226E6A"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8837D7B" w14:textId="77777777" w:rsidR="00FF5933" w:rsidRDefault="00FF5933">
        <w:pPr>
          <w:pStyle w:val="Header"/>
          <w:jc w:val="right"/>
        </w:pPr>
        <w:r>
          <w:fldChar w:fldCharType="begin"/>
        </w:r>
        <w:r>
          <w:instrText xml:space="preserve"> PAGE   \* MERGEFORMAT </w:instrText>
        </w:r>
        <w:r>
          <w:fldChar w:fldCharType="separate"/>
        </w:r>
        <w:r w:rsidR="00050F41">
          <w:rPr>
            <w:noProof/>
          </w:rPr>
          <w:t>4</w:t>
        </w:r>
        <w:r>
          <w:rPr>
            <w:noProof/>
          </w:rPr>
          <w:fldChar w:fldCharType="end"/>
        </w:r>
      </w:p>
    </w:sdtContent>
  </w:sdt>
  <w:p w14:paraId="6771CE98"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2433"/>
    <w:rsid w:val="00006598"/>
    <w:rsid w:val="00020335"/>
    <w:rsid w:val="000235FB"/>
    <w:rsid w:val="00031857"/>
    <w:rsid w:val="000365B6"/>
    <w:rsid w:val="00050F41"/>
    <w:rsid w:val="00066418"/>
    <w:rsid w:val="000719F3"/>
    <w:rsid w:val="00072EEE"/>
    <w:rsid w:val="00082E8D"/>
    <w:rsid w:val="000F125C"/>
    <w:rsid w:val="000F30BA"/>
    <w:rsid w:val="001000EB"/>
    <w:rsid w:val="00100FCD"/>
    <w:rsid w:val="001151C1"/>
    <w:rsid w:val="00145FD5"/>
    <w:rsid w:val="00147AC9"/>
    <w:rsid w:val="00166316"/>
    <w:rsid w:val="00177464"/>
    <w:rsid w:val="0019617A"/>
    <w:rsid w:val="001E3E0D"/>
    <w:rsid w:val="00220EA5"/>
    <w:rsid w:val="00221C06"/>
    <w:rsid w:val="002256C3"/>
    <w:rsid w:val="00226E6A"/>
    <w:rsid w:val="002415C7"/>
    <w:rsid w:val="00244A5C"/>
    <w:rsid w:val="00250A00"/>
    <w:rsid w:val="0025499F"/>
    <w:rsid w:val="0025529B"/>
    <w:rsid w:val="0028712A"/>
    <w:rsid w:val="0029083C"/>
    <w:rsid w:val="0029724C"/>
    <w:rsid w:val="002A1F95"/>
    <w:rsid w:val="002C3262"/>
    <w:rsid w:val="002C4AE6"/>
    <w:rsid w:val="002D5E32"/>
    <w:rsid w:val="002E42F8"/>
    <w:rsid w:val="002F2CAF"/>
    <w:rsid w:val="00303C66"/>
    <w:rsid w:val="00314F23"/>
    <w:rsid w:val="00320B0F"/>
    <w:rsid w:val="00332621"/>
    <w:rsid w:val="00352141"/>
    <w:rsid w:val="00374EA0"/>
    <w:rsid w:val="003B3D39"/>
    <w:rsid w:val="003B689D"/>
    <w:rsid w:val="003B7572"/>
    <w:rsid w:val="003D0E2D"/>
    <w:rsid w:val="003D5BE2"/>
    <w:rsid w:val="004150C2"/>
    <w:rsid w:val="004152AC"/>
    <w:rsid w:val="00415F7B"/>
    <w:rsid w:val="0042267C"/>
    <w:rsid w:val="004276C5"/>
    <w:rsid w:val="0044324F"/>
    <w:rsid w:val="00446EB1"/>
    <w:rsid w:val="00453AD8"/>
    <w:rsid w:val="00460F54"/>
    <w:rsid w:val="00464DDB"/>
    <w:rsid w:val="004762E7"/>
    <w:rsid w:val="0048124C"/>
    <w:rsid w:val="0048190C"/>
    <w:rsid w:val="004B740F"/>
    <w:rsid w:val="004D2AEB"/>
    <w:rsid w:val="004E706A"/>
    <w:rsid w:val="004F39C2"/>
    <w:rsid w:val="004F53FC"/>
    <w:rsid w:val="00506A08"/>
    <w:rsid w:val="005420D5"/>
    <w:rsid w:val="0056032C"/>
    <w:rsid w:val="00593AF4"/>
    <w:rsid w:val="005A3C43"/>
    <w:rsid w:val="005A6E94"/>
    <w:rsid w:val="005B2E9F"/>
    <w:rsid w:val="005C286A"/>
    <w:rsid w:val="005D6630"/>
    <w:rsid w:val="005F6EA4"/>
    <w:rsid w:val="00601561"/>
    <w:rsid w:val="00616B66"/>
    <w:rsid w:val="006330B3"/>
    <w:rsid w:val="00633911"/>
    <w:rsid w:val="0065414A"/>
    <w:rsid w:val="00677883"/>
    <w:rsid w:val="00687E7B"/>
    <w:rsid w:val="006908EC"/>
    <w:rsid w:val="006B59C3"/>
    <w:rsid w:val="006C3E76"/>
    <w:rsid w:val="006C4029"/>
    <w:rsid w:val="006C43D9"/>
    <w:rsid w:val="006D74AE"/>
    <w:rsid w:val="006E0AAB"/>
    <w:rsid w:val="006E4A92"/>
    <w:rsid w:val="006E7581"/>
    <w:rsid w:val="006F47A9"/>
    <w:rsid w:val="00716010"/>
    <w:rsid w:val="0073657A"/>
    <w:rsid w:val="00740673"/>
    <w:rsid w:val="00753734"/>
    <w:rsid w:val="0076589B"/>
    <w:rsid w:val="00797DDA"/>
    <w:rsid w:val="007A7C70"/>
    <w:rsid w:val="007D4FB0"/>
    <w:rsid w:val="007F67C1"/>
    <w:rsid w:val="0080018A"/>
    <w:rsid w:val="00802757"/>
    <w:rsid w:val="00802B2E"/>
    <w:rsid w:val="008177B3"/>
    <w:rsid w:val="008342F5"/>
    <w:rsid w:val="008457B2"/>
    <w:rsid w:val="00860DF9"/>
    <w:rsid w:val="00874BB5"/>
    <w:rsid w:val="008879A5"/>
    <w:rsid w:val="00890414"/>
    <w:rsid w:val="00894B27"/>
    <w:rsid w:val="008A672F"/>
    <w:rsid w:val="008C59A7"/>
    <w:rsid w:val="008C79C7"/>
    <w:rsid w:val="008D33FA"/>
    <w:rsid w:val="008E7A52"/>
    <w:rsid w:val="008E7D93"/>
    <w:rsid w:val="00936089"/>
    <w:rsid w:val="009363C7"/>
    <w:rsid w:val="0094550F"/>
    <w:rsid w:val="009636C6"/>
    <w:rsid w:val="0097223F"/>
    <w:rsid w:val="00985ACF"/>
    <w:rsid w:val="009976C3"/>
    <w:rsid w:val="009A1C52"/>
    <w:rsid w:val="009C06F8"/>
    <w:rsid w:val="009D06DF"/>
    <w:rsid w:val="009D6D8B"/>
    <w:rsid w:val="009E2149"/>
    <w:rsid w:val="009F020F"/>
    <w:rsid w:val="009F4920"/>
    <w:rsid w:val="009F51AE"/>
    <w:rsid w:val="009F6EE4"/>
    <w:rsid w:val="00A2002C"/>
    <w:rsid w:val="00A51E19"/>
    <w:rsid w:val="00A70530"/>
    <w:rsid w:val="00A8402E"/>
    <w:rsid w:val="00A90090"/>
    <w:rsid w:val="00A94165"/>
    <w:rsid w:val="00A97458"/>
    <w:rsid w:val="00AB29BA"/>
    <w:rsid w:val="00AC784D"/>
    <w:rsid w:val="00AE58DE"/>
    <w:rsid w:val="00AF37DB"/>
    <w:rsid w:val="00B315C1"/>
    <w:rsid w:val="00B44742"/>
    <w:rsid w:val="00B51339"/>
    <w:rsid w:val="00B52418"/>
    <w:rsid w:val="00B5508F"/>
    <w:rsid w:val="00B57BAD"/>
    <w:rsid w:val="00B63579"/>
    <w:rsid w:val="00B73C06"/>
    <w:rsid w:val="00B83A00"/>
    <w:rsid w:val="00BA3EA9"/>
    <w:rsid w:val="00BB664C"/>
    <w:rsid w:val="00BB749C"/>
    <w:rsid w:val="00BD77CD"/>
    <w:rsid w:val="00C0675F"/>
    <w:rsid w:val="00C147A9"/>
    <w:rsid w:val="00C1505F"/>
    <w:rsid w:val="00C26281"/>
    <w:rsid w:val="00C41A72"/>
    <w:rsid w:val="00C56811"/>
    <w:rsid w:val="00C614E5"/>
    <w:rsid w:val="00CA4297"/>
    <w:rsid w:val="00CC6FAE"/>
    <w:rsid w:val="00CF27C9"/>
    <w:rsid w:val="00CF3DB6"/>
    <w:rsid w:val="00D11D5D"/>
    <w:rsid w:val="00D129A5"/>
    <w:rsid w:val="00D400B7"/>
    <w:rsid w:val="00D4481E"/>
    <w:rsid w:val="00D560E2"/>
    <w:rsid w:val="00D562BB"/>
    <w:rsid w:val="00D7058D"/>
    <w:rsid w:val="00D8313D"/>
    <w:rsid w:val="00D9183C"/>
    <w:rsid w:val="00DA593A"/>
    <w:rsid w:val="00DB1C40"/>
    <w:rsid w:val="00DB46A3"/>
    <w:rsid w:val="00DD5566"/>
    <w:rsid w:val="00DE3E61"/>
    <w:rsid w:val="00DE70EC"/>
    <w:rsid w:val="00E05539"/>
    <w:rsid w:val="00E15601"/>
    <w:rsid w:val="00E21642"/>
    <w:rsid w:val="00E451C7"/>
    <w:rsid w:val="00E57E20"/>
    <w:rsid w:val="00E62204"/>
    <w:rsid w:val="00E6654F"/>
    <w:rsid w:val="00E72EE9"/>
    <w:rsid w:val="00E87888"/>
    <w:rsid w:val="00E94107"/>
    <w:rsid w:val="00EB23DB"/>
    <w:rsid w:val="00EB3825"/>
    <w:rsid w:val="00EC3747"/>
    <w:rsid w:val="00ED682E"/>
    <w:rsid w:val="00EF3709"/>
    <w:rsid w:val="00EF5F1B"/>
    <w:rsid w:val="00F063E0"/>
    <w:rsid w:val="00F2049A"/>
    <w:rsid w:val="00F27FF5"/>
    <w:rsid w:val="00F331AC"/>
    <w:rsid w:val="00F50583"/>
    <w:rsid w:val="00F55099"/>
    <w:rsid w:val="00F61A9F"/>
    <w:rsid w:val="00F66047"/>
    <w:rsid w:val="00F66CE1"/>
    <w:rsid w:val="00F705A4"/>
    <w:rsid w:val="00F84D4C"/>
    <w:rsid w:val="00F85B58"/>
    <w:rsid w:val="00F905BF"/>
    <w:rsid w:val="00F915AB"/>
    <w:rsid w:val="00F9161D"/>
    <w:rsid w:val="00F95187"/>
    <w:rsid w:val="00F953E4"/>
    <w:rsid w:val="00F956F1"/>
    <w:rsid w:val="00F97278"/>
    <w:rsid w:val="00FA58E3"/>
    <w:rsid w:val="00FB76F5"/>
    <w:rsid w:val="00FC00E1"/>
    <w:rsid w:val="00FC3416"/>
    <w:rsid w:val="00FD4DDF"/>
    <w:rsid w:val="00FE4F77"/>
    <w:rsid w:val="00FE5530"/>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B3B51F"/>
  <w15:docId w15:val="{E910BEC3-1AD9-4D09-A0E0-9FB64637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49"/>
    <w:rPr>
      <w:sz w:val="20"/>
      <w:szCs w:val="20"/>
    </w:rPr>
  </w:style>
  <w:style w:type="paragraph" w:styleId="Heading1">
    <w:name w:val="heading 1"/>
    <w:basedOn w:val="Normal"/>
    <w:next w:val="Normal"/>
    <w:link w:val="Heading1Char"/>
    <w:uiPriority w:val="9"/>
    <w:qFormat/>
    <w:rsid w:val="009E2149"/>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line="240" w:lineRule="auto"/>
      <w:jc w:val="center"/>
      <w:outlineLvl w:val="0"/>
    </w:pPr>
    <w:rPr>
      <w:b/>
      <w:bCs/>
      <w:caps/>
      <w:color w:val="FFFFFF" w:themeColor="background1"/>
      <w:spacing w:val="15"/>
      <w:sz w:val="48"/>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E2149"/>
    <w:pPr>
      <w:pBdr>
        <w:top w:val="single" w:sz="6" w:space="2" w:color="7A7A7A" w:themeColor="accent1"/>
        <w:left w:val="single" w:sz="6" w:space="2" w:color="7A7A7A" w:themeColor="accent1"/>
      </w:pBdr>
      <w:spacing w:before="300" w:after="0"/>
      <w:outlineLvl w:val="2"/>
    </w:pPr>
    <w:rPr>
      <w:caps/>
      <w:color w:val="3C3C3C" w:themeColor="accent1" w:themeShade="7F"/>
      <w:spacing w:val="15"/>
      <w:sz w:val="32"/>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9E2149"/>
    <w:pPr>
      <w:spacing w:before="300" w:after="0"/>
      <w:outlineLvl w:val="6"/>
    </w:pPr>
    <w:rPr>
      <w:caps/>
      <w:color w:val="5B5B5B" w:themeColor="accent1" w:themeShade="BF"/>
      <w:spacing w:val="10"/>
      <w:sz w:val="7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E2149"/>
    <w:rPr>
      <w:b/>
      <w:bCs/>
      <w:caps/>
      <w:color w:val="FFFFFF" w:themeColor="background1"/>
      <w:spacing w:val="15"/>
      <w:sz w:val="48"/>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9E2149"/>
    <w:rPr>
      <w:caps/>
      <w:color w:val="3C3C3C" w:themeColor="accent1" w:themeShade="7F"/>
      <w:spacing w:val="15"/>
      <w:sz w:val="32"/>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9E2149"/>
    <w:rPr>
      <w:caps/>
      <w:color w:val="5B5B5B" w:themeColor="accent1" w:themeShade="BF"/>
      <w:spacing w:val="10"/>
      <w:sz w:val="72"/>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FC3416"/>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apogeeinstruments.com/content/Barometric-Pressure-Sensor.CR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echsupport@apogeeinstruments.com"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www.apogeeinstruments.com/how-to-make-a-weatherproof-cable-spli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techsupport@apogeeinstruments.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095C5-A82D-4DA6-BC62-466A0ACB1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2854</Words>
  <Characters>16270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2</cp:revision>
  <cp:lastPrinted>2020-11-04T17:19:00Z</cp:lastPrinted>
  <dcterms:created xsi:type="dcterms:W3CDTF">2021-08-03T14:23:00Z</dcterms:created>
  <dcterms:modified xsi:type="dcterms:W3CDTF">2021-08-03T14:23:00Z</dcterms:modified>
</cp:coreProperties>
</file>