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A0671" w14:textId="00664D28" w:rsidR="00B57BAD" w:rsidRPr="008A672F" w:rsidRDefault="00857B10" w:rsidP="00A63E3A">
      <w:pPr>
        <w:rPr>
          <w:rFonts w:ascii="Avenir LT Std 35 Light" w:hAnsi="Avenir LT Std 35 Light"/>
        </w:rPr>
      </w:pPr>
      <w:r>
        <w:rPr>
          <w:rFonts w:ascii="Avenir LT Std 35 Light" w:hAnsi="Avenir LT Std 35 Light"/>
        </w:rPr>
        <w:t xml:space="preserve"> </w:t>
      </w:r>
      <w:r w:rsidR="00EF1656">
        <w:rPr>
          <w:rFonts w:ascii="Avenir LT Std 35 Light" w:hAnsi="Avenir LT Std 35 Light"/>
          <w:noProof/>
        </w:rPr>
        <w:drawing>
          <wp:inline distT="0" distB="0" distL="0" distR="0" wp14:anchorId="7A4667F7" wp14:editId="7A0F7A2C">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10261EC1" w14:textId="77777777" w:rsidR="00B57BAD" w:rsidRPr="00233812"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23209990"/>
      <w:r w:rsidRPr="00233812">
        <w:rPr>
          <w:rFonts w:asciiTheme="minorHAnsi" w:hAnsiTheme="minorHAnsi" w:cstheme="minorHAnsi"/>
          <w:sz w:val="48"/>
          <w:szCs w:val="48"/>
        </w:rPr>
        <w:t>Owner’s Manual</w:t>
      </w:r>
      <w:bookmarkEnd w:id="0"/>
      <w:bookmarkEnd w:id="1"/>
      <w:bookmarkEnd w:id="2"/>
      <w:bookmarkEnd w:id="3"/>
    </w:p>
    <w:p w14:paraId="217695C7" w14:textId="05A8D88D" w:rsidR="0076589B" w:rsidRPr="00233812" w:rsidRDefault="00CE3198" w:rsidP="0076589B">
      <w:pPr>
        <w:pStyle w:val="Heading7"/>
        <w:jc w:val="center"/>
        <w:rPr>
          <w:rFonts w:ascii="Calibri" w:hAnsi="Calibri" w:cs="Calibri"/>
          <w:sz w:val="72"/>
          <w:szCs w:val="72"/>
        </w:rPr>
      </w:pPr>
      <w:r>
        <w:rPr>
          <w:rFonts w:ascii="Calibri" w:hAnsi="Calibri" w:cs="Calibri"/>
          <w:sz w:val="72"/>
          <w:szCs w:val="72"/>
        </w:rPr>
        <w:t xml:space="preserve">Red </w:t>
      </w:r>
      <w:r w:rsidR="00451500">
        <w:rPr>
          <w:rFonts w:ascii="Calibri" w:hAnsi="Calibri" w:cs="Calibri"/>
          <w:sz w:val="72"/>
          <w:szCs w:val="72"/>
        </w:rPr>
        <w:t>-</w:t>
      </w:r>
      <w:r>
        <w:rPr>
          <w:rFonts w:ascii="Calibri" w:hAnsi="Calibri" w:cs="Calibri"/>
          <w:sz w:val="72"/>
          <w:szCs w:val="72"/>
        </w:rPr>
        <w:t xml:space="preserve"> Far-</w:t>
      </w:r>
      <w:r w:rsidR="00DF366E">
        <w:rPr>
          <w:rFonts w:ascii="Calibri" w:hAnsi="Calibri" w:cs="Calibri"/>
          <w:sz w:val="72"/>
          <w:szCs w:val="72"/>
        </w:rPr>
        <w:t>Red</w:t>
      </w:r>
      <w:r w:rsidR="00BE2294">
        <w:rPr>
          <w:rFonts w:ascii="Calibri" w:hAnsi="Calibri" w:cs="Calibri"/>
          <w:sz w:val="72"/>
          <w:szCs w:val="72"/>
        </w:rPr>
        <w:t xml:space="preserve"> </w:t>
      </w:r>
      <w:r w:rsidR="00451500">
        <w:rPr>
          <w:rFonts w:ascii="Calibri" w:hAnsi="Calibri" w:cs="Calibri"/>
          <w:sz w:val="72"/>
          <w:szCs w:val="72"/>
        </w:rPr>
        <w:t>sensors</w:t>
      </w:r>
    </w:p>
    <w:p w14:paraId="5D5CA797" w14:textId="43D95775" w:rsidR="008342F5" w:rsidRPr="00233812" w:rsidRDefault="008342F5" w:rsidP="008342F5">
      <w:pPr>
        <w:jc w:val="center"/>
        <w:rPr>
          <w:rFonts w:ascii="Calibri" w:hAnsi="Calibri" w:cs="Calibri"/>
          <w:sz w:val="36"/>
          <w:szCs w:val="36"/>
        </w:rPr>
      </w:pPr>
      <w:r w:rsidRPr="00233812">
        <w:rPr>
          <w:rFonts w:ascii="Calibri" w:hAnsi="Calibri" w:cs="Calibri"/>
          <w:sz w:val="36"/>
          <w:szCs w:val="36"/>
        </w:rPr>
        <w:t xml:space="preserve">Models </w:t>
      </w:r>
      <w:r w:rsidR="00CE3198">
        <w:rPr>
          <w:rFonts w:ascii="Calibri" w:hAnsi="Calibri" w:cs="Calibri"/>
          <w:sz w:val="36"/>
          <w:szCs w:val="36"/>
        </w:rPr>
        <w:t>S2-43</w:t>
      </w:r>
      <w:r w:rsidR="001D106B">
        <w:rPr>
          <w:rFonts w:ascii="Calibri" w:hAnsi="Calibri" w:cs="Calibri"/>
          <w:sz w:val="36"/>
          <w:szCs w:val="36"/>
        </w:rPr>
        <w:t>2</w:t>
      </w:r>
      <w:r w:rsidR="006238BA" w:rsidRPr="00233812">
        <w:rPr>
          <w:rFonts w:ascii="Calibri" w:hAnsi="Calibri" w:cs="Calibri"/>
          <w:sz w:val="36"/>
          <w:szCs w:val="36"/>
        </w:rPr>
        <w:br/>
      </w:r>
      <w:r w:rsidR="003E719D">
        <w:rPr>
          <w:rFonts w:ascii="Calibri" w:hAnsi="Calibri" w:cs="Calibri"/>
          <w:sz w:val="24"/>
          <w:szCs w:val="36"/>
        </w:rPr>
        <w:t xml:space="preserve">Rev: </w:t>
      </w:r>
      <w:r w:rsidR="00857B10">
        <w:rPr>
          <w:rFonts w:ascii="Calibri" w:hAnsi="Calibri" w:cs="Calibri"/>
          <w:sz w:val="24"/>
          <w:szCs w:val="36"/>
        </w:rPr>
        <w:t>31</w:t>
      </w:r>
      <w:r w:rsidR="001D1CAB">
        <w:rPr>
          <w:rFonts w:ascii="Calibri" w:hAnsi="Calibri" w:cs="Calibri"/>
          <w:sz w:val="24"/>
          <w:szCs w:val="36"/>
        </w:rPr>
        <w:t>-</w:t>
      </w:r>
      <w:r w:rsidR="00857B10">
        <w:rPr>
          <w:rFonts w:ascii="Calibri" w:hAnsi="Calibri" w:cs="Calibri"/>
          <w:sz w:val="24"/>
          <w:szCs w:val="36"/>
        </w:rPr>
        <w:t>Mar</w:t>
      </w:r>
      <w:r w:rsidR="001D1CAB">
        <w:rPr>
          <w:rFonts w:ascii="Calibri" w:hAnsi="Calibri" w:cs="Calibri"/>
          <w:sz w:val="24"/>
          <w:szCs w:val="36"/>
        </w:rPr>
        <w:t>-202</w:t>
      </w:r>
      <w:r w:rsidR="00857B10">
        <w:rPr>
          <w:rFonts w:ascii="Calibri" w:hAnsi="Calibri" w:cs="Calibri"/>
          <w:sz w:val="24"/>
          <w:szCs w:val="36"/>
        </w:rPr>
        <w:t>2</w:t>
      </w:r>
    </w:p>
    <w:p w14:paraId="469643D1" w14:textId="7F8D2E99" w:rsidR="00DE3E61" w:rsidRPr="00DE3E61" w:rsidRDefault="00857B10" w:rsidP="00DE3E61">
      <w:pPr>
        <w:jc w:val="center"/>
        <w:rPr>
          <w:rFonts w:ascii="Avenir LT Std 35 Light" w:hAnsi="Avenir LT Std 35 Light"/>
          <w:sz w:val="36"/>
          <w:szCs w:val="36"/>
        </w:rPr>
      </w:pPr>
      <w:r>
        <w:rPr>
          <w:noProof/>
        </w:rPr>
        <w:pict w14:anchorId="75BBA3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35pt;height:235.2pt">
            <v:imagedata r:id="rId9" o:title="DSC_1829" croptop="7045f" cropbottom="7472f" cropleft="12103f" cropright="11550f"/>
          </v:shape>
        </w:pict>
      </w:r>
      <w:r w:rsidR="00B5508F" w:rsidRPr="008A672F">
        <w:rPr>
          <w:rFonts w:ascii="Avenir LT Std 35 Light" w:hAnsi="Avenir LT Std 35 Light"/>
        </w:rPr>
        <w:br w:type="page"/>
      </w:r>
    </w:p>
    <w:sdt>
      <w:sdtPr>
        <w:rPr>
          <w:b w:val="0"/>
          <w:bCs w:val="0"/>
          <w:caps w:val="0"/>
          <w:color w:val="auto"/>
          <w:spacing w:val="0"/>
          <w:sz w:val="18"/>
          <w:szCs w:val="20"/>
          <w:lang w:bidi="ar-SA"/>
        </w:rPr>
        <w:id w:val="-2049828433"/>
        <w:docPartObj>
          <w:docPartGallery w:val="Table of Contents"/>
          <w:docPartUnique/>
        </w:docPartObj>
      </w:sdtPr>
      <w:sdtEndPr>
        <w:rPr>
          <w:noProof/>
        </w:rPr>
      </w:sdtEndPr>
      <w:sdtContent>
        <w:p w14:paraId="0DB47B5A" w14:textId="77777777" w:rsidR="009812DA" w:rsidRPr="00233812" w:rsidRDefault="009812DA">
          <w:pPr>
            <w:pStyle w:val="TOCHeading"/>
            <w:rPr>
              <w:rFonts w:asciiTheme="minorHAnsi" w:hAnsiTheme="minorHAnsi" w:cstheme="minorHAnsi"/>
            </w:rPr>
          </w:pPr>
          <w:r w:rsidRPr="00233812">
            <w:rPr>
              <w:rFonts w:asciiTheme="minorHAnsi" w:hAnsiTheme="minorHAnsi" w:cstheme="minorHAnsi"/>
            </w:rPr>
            <w:t>Table of Contents</w:t>
          </w:r>
        </w:p>
        <w:p w14:paraId="0AB46357" w14:textId="6A97F2E3" w:rsidR="00A654EC" w:rsidRPr="00CE3198" w:rsidRDefault="009812DA">
          <w:pPr>
            <w:pStyle w:val="TOC1"/>
            <w:tabs>
              <w:tab w:val="right" w:leader="dot" w:pos="9350"/>
            </w:tabs>
            <w:rPr>
              <w:rFonts w:ascii="Calibri" w:hAnsi="Calibri" w:cs="Calibri"/>
              <w:noProof/>
              <w:sz w:val="22"/>
              <w:szCs w:val="22"/>
            </w:rPr>
          </w:pPr>
          <w:r w:rsidRPr="0079207D">
            <w:rPr>
              <w:rFonts w:asciiTheme="minorHAnsi" w:hAnsiTheme="minorHAnsi" w:cstheme="minorHAnsi"/>
            </w:rPr>
            <w:fldChar w:fldCharType="begin"/>
          </w:r>
          <w:r w:rsidRPr="0079207D">
            <w:rPr>
              <w:rFonts w:asciiTheme="minorHAnsi" w:hAnsiTheme="minorHAnsi" w:cstheme="minorHAnsi"/>
            </w:rPr>
            <w:instrText xml:space="preserve"> TOC \o "1-3" \h \z \u </w:instrText>
          </w:r>
          <w:r w:rsidRPr="0079207D">
            <w:rPr>
              <w:rFonts w:asciiTheme="minorHAnsi" w:hAnsiTheme="minorHAnsi" w:cstheme="minorHAnsi"/>
            </w:rPr>
            <w:fldChar w:fldCharType="separate"/>
          </w:r>
          <w:hyperlink w:anchor="_Toc523209990" w:history="1">
            <w:r w:rsidR="00A654EC" w:rsidRPr="00CE3198">
              <w:rPr>
                <w:rStyle w:val="Hyperlink"/>
                <w:rFonts w:ascii="Calibri" w:hAnsi="Calibri" w:cs="Calibri"/>
                <w:noProof/>
              </w:rPr>
              <w:t>Owner’s Manual</w:t>
            </w:r>
            <w:r w:rsidR="00A654EC" w:rsidRPr="00CE3198">
              <w:rPr>
                <w:rFonts w:ascii="Calibri" w:hAnsi="Calibri" w:cs="Calibri"/>
                <w:noProof/>
                <w:webHidden/>
              </w:rPr>
              <w:tab/>
            </w:r>
            <w:r w:rsidR="00A654EC" w:rsidRPr="00CE3198">
              <w:rPr>
                <w:rFonts w:ascii="Calibri" w:hAnsi="Calibri" w:cs="Calibri"/>
                <w:noProof/>
                <w:webHidden/>
              </w:rPr>
              <w:fldChar w:fldCharType="begin"/>
            </w:r>
            <w:r w:rsidR="00A654EC" w:rsidRPr="00CE3198">
              <w:rPr>
                <w:rFonts w:ascii="Calibri" w:hAnsi="Calibri" w:cs="Calibri"/>
                <w:noProof/>
                <w:webHidden/>
              </w:rPr>
              <w:instrText xml:space="preserve"> PAGEREF _Toc523209990 \h </w:instrText>
            </w:r>
            <w:r w:rsidR="00A654EC" w:rsidRPr="00CE3198">
              <w:rPr>
                <w:rFonts w:ascii="Calibri" w:hAnsi="Calibri" w:cs="Calibri"/>
                <w:noProof/>
                <w:webHidden/>
              </w:rPr>
            </w:r>
            <w:r w:rsidR="00A654EC" w:rsidRPr="00CE3198">
              <w:rPr>
                <w:rFonts w:ascii="Calibri" w:hAnsi="Calibri" w:cs="Calibri"/>
                <w:noProof/>
                <w:webHidden/>
              </w:rPr>
              <w:fldChar w:fldCharType="separate"/>
            </w:r>
            <w:r w:rsidR="00671716">
              <w:rPr>
                <w:rFonts w:ascii="Calibri" w:hAnsi="Calibri" w:cs="Calibri"/>
                <w:noProof/>
                <w:webHidden/>
              </w:rPr>
              <w:t>1</w:t>
            </w:r>
            <w:r w:rsidR="00A654EC" w:rsidRPr="00CE3198">
              <w:rPr>
                <w:rFonts w:ascii="Calibri" w:hAnsi="Calibri" w:cs="Calibri"/>
                <w:noProof/>
                <w:webHidden/>
              </w:rPr>
              <w:fldChar w:fldCharType="end"/>
            </w:r>
          </w:hyperlink>
        </w:p>
        <w:p w14:paraId="4553A8B1" w14:textId="2ED91A9D" w:rsidR="00A654EC" w:rsidRPr="00CE3198" w:rsidRDefault="00C24038">
          <w:pPr>
            <w:pStyle w:val="TOC3"/>
            <w:tabs>
              <w:tab w:val="right" w:leader="dot" w:pos="9350"/>
            </w:tabs>
            <w:rPr>
              <w:rFonts w:ascii="Calibri" w:hAnsi="Calibri" w:cs="Calibri"/>
              <w:noProof/>
              <w:sz w:val="22"/>
              <w:szCs w:val="22"/>
            </w:rPr>
          </w:pPr>
          <w:hyperlink w:anchor="_Toc523209991" w:history="1">
            <w:r w:rsidR="00A654EC" w:rsidRPr="00CE3198">
              <w:rPr>
                <w:rStyle w:val="Hyperlink"/>
                <w:rFonts w:ascii="Calibri" w:hAnsi="Calibri" w:cs="Calibri"/>
                <w:noProof/>
              </w:rPr>
              <w:t>Certificate of Compliance</w:t>
            </w:r>
            <w:r w:rsidR="00A654EC" w:rsidRPr="00CE3198">
              <w:rPr>
                <w:rFonts w:ascii="Calibri" w:hAnsi="Calibri" w:cs="Calibri"/>
                <w:noProof/>
                <w:webHidden/>
              </w:rPr>
              <w:tab/>
            </w:r>
            <w:r w:rsidR="00A654EC" w:rsidRPr="00CE3198">
              <w:rPr>
                <w:rFonts w:ascii="Calibri" w:hAnsi="Calibri" w:cs="Calibri"/>
                <w:noProof/>
                <w:webHidden/>
              </w:rPr>
              <w:fldChar w:fldCharType="begin"/>
            </w:r>
            <w:r w:rsidR="00A654EC" w:rsidRPr="00CE3198">
              <w:rPr>
                <w:rFonts w:ascii="Calibri" w:hAnsi="Calibri" w:cs="Calibri"/>
                <w:noProof/>
                <w:webHidden/>
              </w:rPr>
              <w:instrText xml:space="preserve"> PAGEREF _Toc523209991 \h </w:instrText>
            </w:r>
            <w:r w:rsidR="00A654EC" w:rsidRPr="00CE3198">
              <w:rPr>
                <w:rFonts w:ascii="Calibri" w:hAnsi="Calibri" w:cs="Calibri"/>
                <w:noProof/>
                <w:webHidden/>
              </w:rPr>
            </w:r>
            <w:r w:rsidR="00A654EC" w:rsidRPr="00CE3198">
              <w:rPr>
                <w:rFonts w:ascii="Calibri" w:hAnsi="Calibri" w:cs="Calibri"/>
                <w:noProof/>
                <w:webHidden/>
              </w:rPr>
              <w:fldChar w:fldCharType="separate"/>
            </w:r>
            <w:r w:rsidR="00671716">
              <w:rPr>
                <w:rFonts w:ascii="Calibri" w:hAnsi="Calibri" w:cs="Calibri"/>
                <w:noProof/>
                <w:webHidden/>
              </w:rPr>
              <w:t>3</w:t>
            </w:r>
            <w:r w:rsidR="00A654EC" w:rsidRPr="00CE3198">
              <w:rPr>
                <w:rFonts w:ascii="Calibri" w:hAnsi="Calibri" w:cs="Calibri"/>
                <w:noProof/>
                <w:webHidden/>
              </w:rPr>
              <w:fldChar w:fldCharType="end"/>
            </w:r>
          </w:hyperlink>
        </w:p>
        <w:p w14:paraId="357B6EF6" w14:textId="50B4D66E" w:rsidR="00A654EC" w:rsidRPr="00CE3198" w:rsidRDefault="00C24038">
          <w:pPr>
            <w:pStyle w:val="TOC3"/>
            <w:tabs>
              <w:tab w:val="right" w:leader="dot" w:pos="9350"/>
            </w:tabs>
            <w:rPr>
              <w:rFonts w:ascii="Calibri" w:hAnsi="Calibri" w:cs="Calibri"/>
              <w:noProof/>
              <w:sz w:val="22"/>
              <w:szCs w:val="22"/>
            </w:rPr>
          </w:pPr>
          <w:hyperlink w:anchor="_Toc523209992" w:history="1">
            <w:r w:rsidR="00A654EC" w:rsidRPr="00CE3198">
              <w:rPr>
                <w:rStyle w:val="Hyperlink"/>
                <w:rFonts w:ascii="Calibri" w:hAnsi="Calibri" w:cs="Calibri"/>
                <w:noProof/>
              </w:rPr>
              <w:t>Introduction</w:t>
            </w:r>
            <w:r w:rsidR="00A654EC" w:rsidRPr="00CE3198">
              <w:rPr>
                <w:rFonts w:ascii="Calibri" w:hAnsi="Calibri" w:cs="Calibri"/>
                <w:noProof/>
                <w:webHidden/>
              </w:rPr>
              <w:tab/>
            </w:r>
            <w:r w:rsidR="00A654EC" w:rsidRPr="00CE3198">
              <w:rPr>
                <w:rFonts w:ascii="Calibri" w:hAnsi="Calibri" w:cs="Calibri"/>
                <w:noProof/>
                <w:webHidden/>
              </w:rPr>
              <w:fldChar w:fldCharType="begin"/>
            </w:r>
            <w:r w:rsidR="00A654EC" w:rsidRPr="00CE3198">
              <w:rPr>
                <w:rFonts w:ascii="Calibri" w:hAnsi="Calibri" w:cs="Calibri"/>
                <w:noProof/>
                <w:webHidden/>
              </w:rPr>
              <w:instrText xml:space="preserve"> PAGEREF _Toc523209992 \h </w:instrText>
            </w:r>
            <w:r w:rsidR="00A654EC" w:rsidRPr="00CE3198">
              <w:rPr>
                <w:rFonts w:ascii="Calibri" w:hAnsi="Calibri" w:cs="Calibri"/>
                <w:noProof/>
                <w:webHidden/>
              </w:rPr>
            </w:r>
            <w:r w:rsidR="00A654EC" w:rsidRPr="00CE3198">
              <w:rPr>
                <w:rFonts w:ascii="Calibri" w:hAnsi="Calibri" w:cs="Calibri"/>
                <w:noProof/>
                <w:webHidden/>
              </w:rPr>
              <w:fldChar w:fldCharType="separate"/>
            </w:r>
            <w:r w:rsidR="00671716">
              <w:rPr>
                <w:rFonts w:ascii="Calibri" w:hAnsi="Calibri" w:cs="Calibri"/>
                <w:noProof/>
                <w:webHidden/>
              </w:rPr>
              <w:t>4</w:t>
            </w:r>
            <w:r w:rsidR="00A654EC" w:rsidRPr="00CE3198">
              <w:rPr>
                <w:rFonts w:ascii="Calibri" w:hAnsi="Calibri" w:cs="Calibri"/>
                <w:noProof/>
                <w:webHidden/>
              </w:rPr>
              <w:fldChar w:fldCharType="end"/>
            </w:r>
          </w:hyperlink>
        </w:p>
        <w:p w14:paraId="5B5C92FB" w14:textId="5B821917" w:rsidR="00A654EC" w:rsidRPr="00CE3198" w:rsidRDefault="00C24038">
          <w:pPr>
            <w:pStyle w:val="TOC3"/>
            <w:tabs>
              <w:tab w:val="right" w:leader="dot" w:pos="9350"/>
            </w:tabs>
            <w:rPr>
              <w:rFonts w:ascii="Calibri" w:hAnsi="Calibri" w:cs="Calibri"/>
              <w:noProof/>
              <w:sz w:val="22"/>
              <w:szCs w:val="22"/>
            </w:rPr>
          </w:pPr>
          <w:hyperlink w:anchor="_Toc523209993" w:history="1">
            <w:r w:rsidR="00A654EC" w:rsidRPr="00CE3198">
              <w:rPr>
                <w:rStyle w:val="Hyperlink"/>
                <w:rFonts w:ascii="Calibri" w:hAnsi="Calibri" w:cs="Calibri"/>
                <w:noProof/>
              </w:rPr>
              <w:t>Sensor Models</w:t>
            </w:r>
            <w:r w:rsidR="00A654EC" w:rsidRPr="00CE3198">
              <w:rPr>
                <w:rFonts w:ascii="Calibri" w:hAnsi="Calibri" w:cs="Calibri"/>
                <w:noProof/>
                <w:webHidden/>
              </w:rPr>
              <w:tab/>
            </w:r>
            <w:r w:rsidR="00A654EC" w:rsidRPr="00CE3198">
              <w:rPr>
                <w:rFonts w:ascii="Calibri" w:hAnsi="Calibri" w:cs="Calibri"/>
                <w:noProof/>
                <w:webHidden/>
              </w:rPr>
              <w:fldChar w:fldCharType="begin"/>
            </w:r>
            <w:r w:rsidR="00A654EC" w:rsidRPr="00CE3198">
              <w:rPr>
                <w:rFonts w:ascii="Calibri" w:hAnsi="Calibri" w:cs="Calibri"/>
                <w:noProof/>
                <w:webHidden/>
              </w:rPr>
              <w:instrText xml:space="preserve"> PAGEREF _Toc523209993 \h </w:instrText>
            </w:r>
            <w:r w:rsidR="00A654EC" w:rsidRPr="00CE3198">
              <w:rPr>
                <w:rFonts w:ascii="Calibri" w:hAnsi="Calibri" w:cs="Calibri"/>
                <w:noProof/>
                <w:webHidden/>
              </w:rPr>
            </w:r>
            <w:r w:rsidR="00A654EC" w:rsidRPr="00CE3198">
              <w:rPr>
                <w:rFonts w:ascii="Calibri" w:hAnsi="Calibri" w:cs="Calibri"/>
                <w:noProof/>
                <w:webHidden/>
              </w:rPr>
              <w:fldChar w:fldCharType="separate"/>
            </w:r>
            <w:r w:rsidR="00671716">
              <w:rPr>
                <w:rFonts w:ascii="Calibri" w:hAnsi="Calibri" w:cs="Calibri"/>
                <w:noProof/>
                <w:webHidden/>
              </w:rPr>
              <w:t>5</w:t>
            </w:r>
            <w:r w:rsidR="00A654EC" w:rsidRPr="00CE3198">
              <w:rPr>
                <w:rFonts w:ascii="Calibri" w:hAnsi="Calibri" w:cs="Calibri"/>
                <w:noProof/>
                <w:webHidden/>
              </w:rPr>
              <w:fldChar w:fldCharType="end"/>
            </w:r>
          </w:hyperlink>
        </w:p>
        <w:p w14:paraId="097F8932" w14:textId="67EE0C51" w:rsidR="00A654EC" w:rsidRPr="00CE3198" w:rsidRDefault="00C24038">
          <w:pPr>
            <w:pStyle w:val="TOC3"/>
            <w:tabs>
              <w:tab w:val="right" w:leader="dot" w:pos="9350"/>
            </w:tabs>
            <w:rPr>
              <w:rFonts w:ascii="Calibri" w:hAnsi="Calibri" w:cs="Calibri"/>
              <w:noProof/>
              <w:sz w:val="22"/>
              <w:szCs w:val="22"/>
            </w:rPr>
          </w:pPr>
          <w:hyperlink w:anchor="_Toc523209994" w:history="1">
            <w:r w:rsidR="00A654EC" w:rsidRPr="00CE3198">
              <w:rPr>
                <w:rStyle w:val="Hyperlink"/>
                <w:rFonts w:ascii="Calibri" w:hAnsi="Calibri" w:cs="Calibri"/>
                <w:noProof/>
              </w:rPr>
              <w:t>Specifications</w:t>
            </w:r>
            <w:r w:rsidR="00A654EC" w:rsidRPr="00CE3198">
              <w:rPr>
                <w:rFonts w:ascii="Calibri" w:hAnsi="Calibri" w:cs="Calibri"/>
                <w:noProof/>
                <w:webHidden/>
              </w:rPr>
              <w:tab/>
            </w:r>
            <w:r w:rsidR="00A654EC" w:rsidRPr="00CE3198">
              <w:rPr>
                <w:rFonts w:ascii="Calibri" w:hAnsi="Calibri" w:cs="Calibri"/>
                <w:noProof/>
                <w:webHidden/>
              </w:rPr>
              <w:fldChar w:fldCharType="begin"/>
            </w:r>
            <w:r w:rsidR="00A654EC" w:rsidRPr="00CE3198">
              <w:rPr>
                <w:rFonts w:ascii="Calibri" w:hAnsi="Calibri" w:cs="Calibri"/>
                <w:noProof/>
                <w:webHidden/>
              </w:rPr>
              <w:instrText xml:space="preserve"> PAGEREF _Toc523209994 \h </w:instrText>
            </w:r>
            <w:r w:rsidR="00A654EC" w:rsidRPr="00CE3198">
              <w:rPr>
                <w:rFonts w:ascii="Calibri" w:hAnsi="Calibri" w:cs="Calibri"/>
                <w:noProof/>
                <w:webHidden/>
              </w:rPr>
            </w:r>
            <w:r w:rsidR="00A654EC" w:rsidRPr="00CE3198">
              <w:rPr>
                <w:rFonts w:ascii="Calibri" w:hAnsi="Calibri" w:cs="Calibri"/>
                <w:noProof/>
                <w:webHidden/>
              </w:rPr>
              <w:fldChar w:fldCharType="separate"/>
            </w:r>
            <w:r w:rsidR="00671716">
              <w:rPr>
                <w:rFonts w:ascii="Calibri" w:hAnsi="Calibri" w:cs="Calibri"/>
                <w:noProof/>
                <w:webHidden/>
              </w:rPr>
              <w:t>6</w:t>
            </w:r>
            <w:r w:rsidR="00A654EC" w:rsidRPr="00CE3198">
              <w:rPr>
                <w:rFonts w:ascii="Calibri" w:hAnsi="Calibri" w:cs="Calibri"/>
                <w:noProof/>
                <w:webHidden/>
              </w:rPr>
              <w:fldChar w:fldCharType="end"/>
            </w:r>
          </w:hyperlink>
        </w:p>
        <w:p w14:paraId="7CBEE6C0" w14:textId="78B27262" w:rsidR="00A654EC" w:rsidRPr="00CE3198" w:rsidRDefault="00C24038">
          <w:pPr>
            <w:pStyle w:val="TOC3"/>
            <w:tabs>
              <w:tab w:val="right" w:leader="dot" w:pos="9350"/>
            </w:tabs>
            <w:rPr>
              <w:rFonts w:ascii="Calibri" w:hAnsi="Calibri" w:cs="Calibri"/>
              <w:noProof/>
              <w:sz w:val="22"/>
              <w:szCs w:val="22"/>
            </w:rPr>
          </w:pPr>
          <w:hyperlink w:anchor="_Toc523209995" w:history="1">
            <w:r w:rsidR="00A654EC" w:rsidRPr="00CE3198">
              <w:rPr>
                <w:rStyle w:val="Hyperlink"/>
                <w:rFonts w:ascii="Calibri" w:hAnsi="Calibri" w:cs="Calibri"/>
                <w:noProof/>
              </w:rPr>
              <w:t>Deployment and Installation</w:t>
            </w:r>
            <w:r w:rsidR="00A654EC" w:rsidRPr="00CE3198">
              <w:rPr>
                <w:rFonts w:ascii="Calibri" w:hAnsi="Calibri" w:cs="Calibri"/>
                <w:noProof/>
                <w:webHidden/>
              </w:rPr>
              <w:tab/>
            </w:r>
            <w:r w:rsidR="00A654EC" w:rsidRPr="00CE3198">
              <w:rPr>
                <w:rFonts w:ascii="Calibri" w:hAnsi="Calibri" w:cs="Calibri"/>
                <w:noProof/>
                <w:webHidden/>
              </w:rPr>
              <w:fldChar w:fldCharType="begin"/>
            </w:r>
            <w:r w:rsidR="00A654EC" w:rsidRPr="00CE3198">
              <w:rPr>
                <w:rFonts w:ascii="Calibri" w:hAnsi="Calibri" w:cs="Calibri"/>
                <w:noProof/>
                <w:webHidden/>
              </w:rPr>
              <w:instrText xml:space="preserve"> PAGEREF _Toc523209995 \h </w:instrText>
            </w:r>
            <w:r w:rsidR="00A654EC" w:rsidRPr="00CE3198">
              <w:rPr>
                <w:rFonts w:ascii="Calibri" w:hAnsi="Calibri" w:cs="Calibri"/>
                <w:noProof/>
                <w:webHidden/>
              </w:rPr>
            </w:r>
            <w:r w:rsidR="00A654EC" w:rsidRPr="00CE3198">
              <w:rPr>
                <w:rFonts w:ascii="Calibri" w:hAnsi="Calibri" w:cs="Calibri"/>
                <w:noProof/>
                <w:webHidden/>
              </w:rPr>
              <w:fldChar w:fldCharType="separate"/>
            </w:r>
            <w:r w:rsidR="00671716">
              <w:rPr>
                <w:rFonts w:ascii="Calibri" w:hAnsi="Calibri" w:cs="Calibri"/>
                <w:noProof/>
                <w:webHidden/>
              </w:rPr>
              <w:t>8</w:t>
            </w:r>
            <w:r w:rsidR="00A654EC" w:rsidRPr="00CE3198">
              <w:rPr>
                <w:rFonts w:ascii="Calibri" w:hAnsi="Calibri" w:cs="Calibri"/>
                <w:noProof/>
                <w:webHidden/>
              </w:rPr>
              <w:fldChar w:fldCharType="end"/>
            </w:r>
          </w:hyperlink>
        </w:p>
        <w:p w14:paraId="42A75EAB" w14:textId="2200B3FF" w:rsidR="00A654EC" w:rsidRPr="00CE3198" w:rsidRDefault="00C24038">
          <w:pPr>
            <w:pStyle w:val="TOC3"/>
            <w:tabs>
              <w:tab w:val="right" w:leader="dot" w:pos="9350"/>
            </w:tabs>
            <w:rPr>
              <w:rFonts w:ascii="Calibri" w:hAnsi="Calibri" w:cs="Calibri"/>
              <w:noProof/>
              <w:sz w:val="22"/>
              <w:szCs w:val="22"/>
            </w:rPr>
          </w:pPr>
          <w:hyperlink w:anchor="_Toc523209996" w:history="1">
            <w:r w:rsidR="00A654EC" w:rsidRPr="00CE3198">
              <w:rPr>
                <w:rStyle w:val="Hyperlink"/>
                <w:rFonts w:ascii="Calibri" w:hAnsi="Calibri" w:cs="Calibri"/>
                <w:noProof/>
              </w:rPr>
              <w:t>Cable Connectors</w:t>
            </w:r>
            <w:r w:rsidR="00A654EC" w:rsidRPr="00CE3198">
              <w:rPr>
                <w:rFonts w:ascii="Calibri" w:hAnsi="Calibri" w:cs="Calibri"/>
                <w:noProof/>
                <w:webHidden/>
              </w:rPr>
              <w:tab/>
            </w:r>
            <w:r w:rsidR="00A654EC" w:rsidRPr="00CE3198">
              <w:rPr>
                <w:rFonts w:ascii="Calibri" w:hAnsi="Calibri" w:cs="Calibri"/>
                <w:noProof/>
                <w:webHidden/>
              </w:rPr>
              <w:fldChar w:fldCharType="begin"/>
            </w:r>
            <w:r w:rsidR="00A654EC" w:rsidRPr="00CE3198">
              <w:rPr>
                <w:rFonts w:ascii="Calibri" w:hAnsi="Calibri" w:cs="Calibri"/>
                <w:noProof/>
                <w:webHidden/>
              </w:rPr>
              <w:instrText xml:space="preserve"> PAGEREF _Toc523209996 \h </w:instrText>
            </w:r>
            <w:r w:rsidR="00A654EC" w:rsidRPr="00CE3198">
              <w:rPr>
                <w:rFonts w:ascii="Calibri" w:hAnsi="Calibri" w:cs="Calibri"/>
                <w:noProof/>
                <w:webHidden/>
              </w:rPr>
            </w:r>
            <w:r w:rsidR="00A654EC" w:rsidRPr="00CE3198">
              <w:rPr>
                <w:rFonts w:ascii="Calibri" w:hAnsi="Calibri" w:cs="Calibri"/>
                <w:noProof/>
                <w:webHidden/>
              </w:rPr>
              <w:fldChar w:fldCharType="separate"/>
            </w:r>
            <w:r w:rsidR="00671716">
              <w:rPr>
                <w:rFonts w:ascii="Calibri" w:hAnsi="Calibri" w:cs="Calibri"/>
                <w:noProof/>
                <w:webHidden/>
              </w:rPr>
              <w:t>9</w:t>
            </w:r>
            <w:r w:rsidR="00A654EC" w:rsidRPr="00CE3198">
              <w:rPr>
                <w:rFonts w:ascii="Calibri" w:hAnsi="Calibri" w:cs="Calibri"/>
                <w:noProof/>
                <w:webHidden/>
              </w:rPr>
              <w:fldChar w:fldCharType="end"/>
            </w:r>
          </w:hyperlink>
        </w:p>
        <w:p w14:paraId="29E796F8" w14:textId="523B91F6" w:rsidR="00A654EC" w:rsidRPr="00CE3198" w:rsidRDefault="00C24038">
          <w:pPr>
            <w:pStyle w:val="TOC3"/>
            <w:tabs>
              <w:tab w:val="right" w:leader="dot" w:pos="9350"/>
            </w:tabs>
            <w:rPr>
              <w:rFonts w:ascii="Calibri" w:hAnsi="Calibri" w:cs="Calibri"/>
              <w:noProof/>
              <w:sz w:val="22"/>
              <w:szCs w:val="22"/>
            </w:rPr>
          </w:pPr>
          <w:hyperlink w:anchor="_Toc523209997" w:history="1">
            <w:r w:rsidR="00A654EC" w:rsidRPr="00CE3198">
              <w:rPr>
                <w:rStyle w:val="Hyperlink"/>
                <w:rFonts w:ascii="Calibri" w:hAnsi="Calibri" w:cs="Calibri"/>
                <w:noProof/>
              </w:rPr>
              <w:t>Operation and Measurement</w:t>
            </w:r>
            <w:r w:rsidR="00A654EC" w:rsidRPr="00CE3198">
              <w:rPr>
                <w:rFonts w:ascii="Calibri" w:hAnsi="Calibri" w:cs="Calibri"/>
                <w:noProof/>
                <w:webHidden/>
              </w:rPr>
              <w:tab/>
            </w:r>
            <w:r w:rsidR="00A654EC" w:rsidRPr="00CE3198">
              <w:rPr>
                <w:rFonts w:ascii="Calibri" w:hAnsi="Calibri" w:cs="Calibri"/>
                <w:noProof/>
                <w:webHidden/>
              </w:rPr>
              <w:fldChar w:fldCharType="begin"/>
            </w:r>
            <w:r w:rsidR="00A654EC" w:rsidRPr="00CE3198">
              <w:rPr>
                <w:rFonts w:ascii="Calibri" w:hAnsi="Calibri" w:cs="Calibri"/>
                <w:noProof/>
                <w:webHidden/>
              </w:rPr>
              <w:instrText xml:space="preserve"> PAGEREF _Toc523209997 \h </w:instrText>
            </w:r>
            <w:r w:rsidR="00A654EC" w:rsidRPr="00CE3198">
              <w:rPr>
                <w:rFonts w:ascii="Calibri" w:hAnsi="Calibri" w:cs="Calibri"/>
                <w:noProof/>
                <w:webHidden/>
              </w:rPr>
            </w:r>
            <w:r w:rsidR="00A654EC" w:rsidRPr="00CE3198">
              <w:rPr>
                <w:rFonts w:ascii="Calibri" w:hAnsi="Calibri" w:cs="Calibri"/>
                <w:noProof/>
                <w:webHidden/>
              </w:rPr>
              <w:fldChar w:fldCharType="separate"/>
            </w:r>
            <w:r w:rsidR="00671716">
              <w:rPr>
                <w:rFonts w:ascii="Calibri" w:hAnsi="Calibri" w:cs="Calibri"/>
                <w:noProof/>
                <w:webHidden/>
              </w:rPr>
              <w:t>10</w:t>
            </w:r>
            <w:r w:rsidR="00A654EC" w:rsidRPr="00CE3198">
              <w:rPr>
                <w:rFonts w:ascii="Calibri" w:hAnsi="Calibri" w:cs="Calibri"/>
                <w:noProof/>
                <w:webHidden/>
              </w:rPr>
              <w:fldChar w:fldCharType="end"/>
            </w:r>
          </w:hyperlink>
        </w:p>
        <w:p w14:paraId="3497818F" w14:textId="176AD391" w:rsidR="00A654EC" w:rsidRPr="00CE3198" w:rsidRDefault="00C24038">
          <w:pPr>
            <w:pStyle w:val="TOC3"/>
            <w:tabs>
              <w:tab w:val="right" w:leader="dot" w:pos="9350"/>
            </w:tabs>
            <w:rPr>
              <w:rFonts w:ascii="Calibri" w:hAnsi="Calibri" w:cs="Calibri"/>
              <w:noProof/>
              <w:sz w:val="22"/>
              <w:szCs w:val="22"/>
            </w:rPr>
          </w:pPr>
          <w:hyperlink w:anchor="_Toc523209998" w:history="1">
            <w:r w:rsidR="00A654EC" w:rsidRPr="00CE3198">
              <w:rPr>
                <w:rStyle w:val="Hyperlink"/>
                <w:rFonts w:ascii="Calibri" w:hAnsi="Calibri" w:cs="Calibri"/>
                <w:noProof/>
              </w:rPr>
              <w:t>Maintenance and Recalibration</w:t>
            </w:r>
            <w:r w:rsidR="00A654EC" w:rsidRPr="00CE3198">
              <w:rPr>
                <w:rFonts w:ascii="Calibri" w:hAnsi="Calibri" w:cs="Calibri"/>
                <w:noProof/>
                <w:webHidden/>
              </w:rPr>
              <w:tab/>
            </w:r>
            <w:r w:rsidR="00A654EC" w:rsidRPr="00CE3198">
              <w:rPr>
                <w:rFonts w:ascii="Calibri" w:hAnsi="Calibri" w:cs="Calibri"/>
                <w:noProof/>
                <w:webHidden/>
              </w:rPr>
              <w:fldChar w:fldCharType="begin"/>
            </w:r>
            <w:r w:rsidR="00A654EC" w:rsidRPr="00CE3198">
              <w:rPr>
                <w:rFonts w:ascii="Calibri" w:hAnsi="Calibri" w:cs="Calibri"/>
                <w:noProof/>
                <w:webHidden/>
              </w:rPr>
              <w:instrText xml:space="preserve"> PAGEREF _Toc523209998 \h </w:instrText>
            </w:r>
            <w:r w:rsidR="00A654EC" w:rsidRPr="00CE3198">
              <w:rPr>
                <w:rFonts w:ascii="Calibri" w:hAnsi="Calibri" w:cs="Calibri"/>
                <w:noProof/>
                <w:webHidden/>
              </w:rPr>
            </w:r>
            <w:r w:rsidR="00A654EC" w:rsidRPr="00CE3198">
              <w:rPr>
                <w:rFonts w:ascii="Calibri" w:hAnsi="Calibri" w:cs="Calibri"/>
                <w:noProof/>
                <w:webHidden/>
              </w:rPr>
              <w:fldChar w:fldCharType="separate"/>
            </w:r>
            <w:r w:rsidR="00671716">
              <w:rPr>
                <w:rFonts w:ascii="Calibri" w:hAnsi="Calibri" w:cs="Calibri"/>
                <w:noProof/>
                <w:webHidden/>
              </w:rPr>
              <w:t>10</w:t>
            </w:r>
            <w:r w:rsidR="00A654EC" w:rsidRPr="00CE3198">
              <w:rPr>
                <w:rFonts w:ascii="Calibri" w:hAnsi="Calibri" w:cs="Calibri"/>
                <w:noProof/>
                <w:webHidden/>
              </w:rPr>
              <w:fldChar w:fldCharType="end"/>
            </w:r>
          </w:hyperlink>
        </w:p>
        <w:p w14:paraId="33522025" w14:textId="41AEBDE8" w:rsidR="00A654EC" w:rsidRPr="00CE3198" w:rsidRDefault="00C24038">
          <w:pPr>
            <w:pStyle w:val="TOC3"/>
            <w:tabs>
              <w:tab w:val="right" w:leader="dot" w:pos="9350"/>
            </w:tabs>
            <w:rPr>
              <w:rFonts w:ascii="Calibri" w:hAnsi="Calibri" w:cs="Calibri"/>
              <w:noProof/>
              <w:sz w:val="22"/>
              <w:szCs w:val="22"/>
            </w:rPr>
          </w:pPr>
          <w:hyperlink w:anchor="_Toc523209999" w:history="1">
            <w:r w:rsidR="00A654EC" w:rsidRPr="00CE3198">
              <w:rPr>
                <w:rStyle w:val="Hyperlink"/>
                <w:rFonts w:ascii="Calibri" w:hAnsi="Calibri" w:cs="Calibri"/>
                <w:noProof/>
              </w:rPr>
              <w:t>Troubleshooting and Customer Support</w:t>
            </w:r>
            <w:r w:rsidR="00A654EC" w:rsidRPr="00CE3198">
              <w:rPr>
                <w:rFonts w:ascii="Calibri" w:hAnsi="Calibri" w:cs="Calibri"/>
                <w:noProof/>
                <w:webHidden/>
              </w:rPr>
              <w:tab/>
            </w:r>
            <w:r w:rsidR="00A654EC" w:rsidRPr="00CE3198">
              <w:rPr>
                <w:rFonts w:ascii="Calibri" w:hAnsi="Calibri" w:cs="Calibri"/>
                <w:noProof/>
                <w:webHidden/>
              </w:rPr>
              <w:fldChar w:fldCharType="begin"/>
            </w:r>
            <w:r w:rsidR="00A654EC" w:rsidRPr="00CE3198">
              <w:rPr>
                <w:rFonts w:ascii="Calibri" w:hAnsi="Calibri" w:cs="Calibri"/>
                <w:noProof/>
                <w:webHidden/>
              </w:rPr>
              <w:instrText xml:space="preserve"> PAGEREF _Toc523209999 \h </w:instrText>
            </w:r>
            <w:r w:rsidR="00A654EC" w:rsidRPr="00CE3198">
              <w:rPr>
                <w:rFonts w:ascii="Calibri" w:hAnsi="Calibri" w:cs="Calibri"/>
                <w:noProof/>
                <w:webHidden/>
              </w:rPr>
            </w:r>
            <w:r w:rsidR="00A654EC" w:rsidRPr="00CE3198">
              <w:rPr>
                <w:rFonts w:ascii="Calibri" w:hAnsi="Calibri" w:cs="Calibri"/>
                <w:noProof/>
                <w:webHidden/>
              </w:rPr>
              <w:fldChar w:fldCharType="separate"/>
            </w:r>
            <w:r w:rsidR="00671716">
              <w:rPr>
                <w:rFonts w:ascii="Calibri" w:hAnsi="Calibri" w:cs="Calibri"/>
                <w:noProof/>
                <w:webHidden/>
              </w:rPr>
              <w:t>16</w:t>
            </w:r>
            <w:r w:rsidR="00A654EC" w:rsidRPr="00CE3198">
              <w:rPr>
                <w:rFonts w:ascii="Calibri" w:hAnsi="Calibri" w:cs="Calibri"/>
                <w:noProof/>
                <w:webHidden/>
              </w:rPr>
              <w:fldChar w:fldCharType="end"/>
            </w:r>
          </w:hyperlink>
        </w:p>
        <w:p w14:paraId="70A7F312" w14:textId="24FD3162" w:rsidR="00A654EC" w:rsidRDefault="00C24038">
          <w:pPr>
            <w:pStyle w:val="TOC3"/>
            <w:tabs>
              <w:tab w:val="right" w:leader="dot" w:pos="9350"/>
            </w:tabs>
            <w:rPr>
              <w:rFonts w:asciiTheme="minorHAnsi" w:hAnsiTheme="minorHAnsi"/>
              <w:noProof/>
              <w:sz w:val="22"/>
              <w:szCs w:val="22"/>
            </w:rPr>
          </w:pPr>
          <w:hyperlink w:anchor="_Toc523210000" w:history="1">
            <w:r w:rsidR="00A654EC" w:rsidRPr="00CE3198">
              <w:rPr>
                <w:rStyle w:val="Hyperlink"/>
                <w:rFonts w:ascii="Calibri" w:hAnsi="Calibri" w:cs="Calibri"/>
                <w:noProof/>
              </w:rPr>
              <w:t>Return and Warranty Policy</w:t>
            </w:r>
            <w:r w:rsidR="00A654EC" w:rsidRPr="00CE3198">
              <w:rPr>
                <w:rFonts w:ascii="Calibri" w:hAnsi="Calibri" w:cs="Calibri"/>
                <w:noProof/>
                <w:webHidden/>
              </w:rPr>
              <w:tab/>
            </w:r>
            <w:r w:rsidR="00A654EC" w:rsidRPr="00CE3198">
              <w:rPr>
                <w:rFonts w:ascii="Calibri" w:hAnsi="Calibri" w:cs="Calibri"/>
                <w:noProof/>
                <w:webHidden/>
              </w:rPr>
              <w:fldChar w:fldCharType="begin"/>
            </w:r>
            <w:r w:rsidR="00A654EC" w:rsidRPr="00CE3198">
              <w:rPr>
                <w:rFonts w:ascii="Calibri" w:hAnsi="Calibri" w:cs="Calibri"/>
                <w:noProof/>
                <w:webHidden/>
              </w:rPr>
              <w:instrText xml:space="preserve"> PAGEREF _Toc523210000 \h </w:instrText>
            </w:r>
            <w:r w:rsidR="00A654EC" w:rsidRPr="00CE3198">
              <w:rPr>
                <w:rFonts w:ascii="Calibri" w:hAnsi="Calibri" w:cs="Calibri"/>
                <w:noProof/>
                <w:webHidden/>
              </w:rPr>
            </w:r>
            <w:r w:rsidR="00A654EC" w:rsidRPr="00CE3198">
              <w:rPr>
                <w:rFonts w:ascii="Calibri" w:hAnsi="Calibri" w:cs="Calibri"/>
                <w:noProof/>
                <w:webHidden/>
              </w:rPr>
              <w:fldChar w:fldCharType="separate"/>
            </w:r>
            <w:r w:rsidR="00671716">
              <w:rPr>
                <w:rFonts w:ascii="Calibri" w:hAnsi="Calibri" w:cs="Calibri"/>
                <w:noProof/>
                <w:webHidden/>
              </w:rPr>
              <w:t>17</w:t>
            </w:r>
            <w:r w:rsidR="00A654EC" w:rsidRPr="00CE3198">
              <w:rPr>
                <w:rFonts w:ascii="Calibri" w:hAnsi="Calibri" w:cs="Calibri"/>
                <w:noProof/>
                <w:webHidden/>
              </w:rPr>
              <w:fldChar w:fldCharType="end"/>
            </w:r>
          </w:hyperlink>
        </w:p>
        <w:p w14:paraId="0FC0E56B" w14:textId="77777777" w:rsidR="009812DA" w:rsidRDefault="009812DA">
          <w:r w:rsidRPr="0079207D">
            <w:rPr>
              <w:rFonts w:asciiTheme="minorHAnsi" w:hAnsiTheme="minorHAnsi" w:cstheme="minorHAnsi"/>
              <w:b/>
              <w:bCs/>
              <w:noProof/>
            </w:rPr>
            <w:fldChar w:fldCharType="end"/>
          </w:r>
        </w:p>
      </w:sdtContent>
    </w:sdt>
    <w:p w14:paraId="762DFA28" w14:textId="77777777" w:rsidR="009D6D8B" w:rsidRDefault="009D6D8B" w:rsidP="009D6D8B">
      <w:pPr>
        <w:pStyle w:val="Heading7"/>
      </w:pPr>
    </w:p>
    <w:p w14:paraId="5CE2CAE3" w14:textId="77777777" w:rsidR="009D6D8B" w:rsidRDefault="009D6D8B">
      <w:pPr>
        <w:rPr>
          <w:caps/>
          <w:color w:val="5B5B5B" w:themeColor="accent1" w:themeShade="BF"/>
          <w:spacing w:val="10"/>
          <w:sz w:val="22"/>
          <w:szCs w:val="22"/>
        </w:rPr>
      </w:pPr>
      <w:r>
        <w:br w:type="page"/>
      </w:r>
    </w:p>
    <w:p w14:paraId="038E5823" w14:textId="77777777" w:rsidR="00802757" w:rsidRPr="004F306E" w:rsidRDefault="009812DA" w:rsidP="00802757">
      <w:pPr>
        <w:pStyle w:val="Heading3"/>
        <w:rPr>
          <w:szCs w:val="32"/>
        </w:rPr>
      </w:pPr>
      <w:bookmarkStart w:id="4" w:name="_Toc523209991"/>
      <w:r>
        <w:rPr>
          <w:szCs w:val="32"/>
        </w:rPr>
        <w:lastRenderedPageBreak/>
        <w:t>Certificate of Compliance</w:t>
      </w:r>
      <w:bookmarkEnd w:id="4"/>
    </w:p>
    <w:p w14:paraId="06D7D8E3" w14:textId="77777777" w:rsidR="009812DA" w:rsidRDefault="009812DA" w:rsidP="009812DA">
      <w:pPr>
        <w:spacing w:before="0"/>
        <w:rPr>
          <w:b/>
          <w:sz w:val="24"/>
          <w:szCs w:val="24"/>
        </w:rPr>
      </w:pPr>
    </w:p>
    <w:p w14:paraId="21A82959" w14:textId="77777777" w:rsidR="009812DA" w:rsidRPr="00233812" w:rsidRDefault="009812DA" w:rsidP="009812DA">
      <w:pPr>
        <w:spacing w:before="0"/>
        <w:rPr>
          <w:rFonts w:asciiTheme="minorHAnsi" w:hAnsiTheme="minorHAnsi" w:cstheme="minorHAnsi"/>
          <w:b/>
          <w:sz w:val="24"/>
        </w:rPr>
      </w:pPr>
      <w:r w:rsidRPr="00233812">
        <w:rPr>
          <w:rFonts w:asciiTheme="minorHAnsi" w:hAnsiTheme="minorHAnsi" w:cstheme="minorHAnsi"/>
          <w:b/>
          <w:sz w:val="24"/>
        </w:rPr>
        <w:t>EU Declaration of Conformity</w:t>
      </w:r>
    </w:p>
    <w:p w14:paraId="4B470D9A" w14:textId="77777777" w:rsidR="009812DA" w:rsidRPr="00233812" w:rsidRDefault="009812DA" w:rsidP="009812DA">
      <w:pPr>
        <w:spacing w:before="0" w:line="240" w:lineRule="auto"/>
        <w:ind w:left="720" w:hanging="720"/>
        <w:rPr>
          <w:rFonts w:asciiTheme="minorHAnsi" w:hAnsiTheme="minorHAnsi" w:cstheme="minorHAnsi"/>
          <w:sz w:val="20"/>
        </w:rPr>
      </w:pPr>
      <w:r w:rsidRPr="00233812">
        <w:rPr>
          <w:rFonts w:asciiTheme="minorHAnsi" w:hAnsiTheme="minorHAnsi" w:cstheme="minorHAnsi"/>
          <w:color w:val="000000"/>
          <w:sz w:val="20"/>
        </w:rPr>
        <w:t>This declaration of conformity is issued under the sole responsibility of the manufacturer:</w:t>
      </w:r>
    </w:p>
    <w:p w14:paraId="7FE1B7B7" w14:textId="77777777" w:rsidR="009812DA" w:rsidRPr="00233812" w:rsidRDefault="009812DA" w:rsidP="009812DA">
      <w:pPr>
        <w:spacing w:before="0" w:line="240" w:lineRule="auto"/>
        <w:ind w:left="720" w:hanging="720"/>
        <w:rPr>
          <w:rFonts w:asciiTheme="minorHAnsi" w:hAnsiTheme="minorHAnsi" w:cstheme="minorHAnsi"/>
          <w:sz w:val="20"/>
        </w:rPr>
      </w:pPr>
      <w:r w:rsidRPr="00233812">
        <w:rPr>
          <w:rFonts w:asciiTheme="minorHAnsi" w:hAnsiTheme="minorHAnsi" w:cstheme="minorHAnsi"/>
          <w:sz w:val="20"/>
        </w:rPr>
        <w:tab/>
        <w:t>Apogee Instruments, Inc.</w:t>
      </w:r>
      <w:r w:rsidRPr="00233812">
        <w:rPr>
          <w:rFonts w:asciiTheme="minorHAnsi" w:hAnsiTheme="minorHAnsi" w:cstheme="minorHAnsi"/>
          <w:sz w:val="20"/>
        </w:rPr>
        <w:br/>
        <w:t>721 W 1800 N</w:t>
      </w:r>
      <w:r w:rsidRPr="00233812">
        <w:rPr>
          <w:rFonts w:asciiTheme="minorHAnsi" w:hAnsiTheme="minorHAnsi" w:cstheme="minorHAnsi"/>
          <w:sz w:val="20"/>
        </w:rPr>
        <w:br/>
        <w:t>Logan, Utah 84321</w:t>
      </w:r>
      <w:r w:rsidRPr="00233812">
        <w:rPr>
          <w:rFonts w:asciiTheme="minorHAnsi" w:hAnsiTheme="minorHAnsi" w:cstheme="minorHAnsi"/>
          <w:sz w:val="20"/>
        </w:rPr>
        <w:br/>
        <w:t>USA</w:t>
      </w:r>
    </w:p>
    <w:p w14:paraId="1151E178"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sz w:val="20"/>
        </w:rPr>
        <w:t>for the following product(s):</w:t>
      </w:r>
    </w:p>
    <w:p w14:paraId="0D4360FC" w14:textId="77777777" w:rsidR="009812DA" w:rsidRPr="00233812" w:rsidRDefault="009812DA" w:rsidP="009812DA">
      <w:pPr>
        <w:spacing w:before="0" w:after="0" w:line="240" w:lineRule="auto"/>
        <w:rPr>
          <w:rFonts w:asciiTheme="minorHAnsi" w:hAnsiTheme="minorHAnsi" w:cstheme="minorHAnsi"/>
          <w:sz w:val="20"/>
        </w:rPr>
      </w:pPr>
    </w:p>
    <w:p w14:paraId="6CEC5359" w14:textId="66C0F451" w:rsidR="009812DA" w:rsidRPr="00233812" w:rsidRDefault="009812DA" w:rsidP="009812DA">
      <w:pPr>
        <w:spacing w:before="0" w:after="0" w:line="240" w:lineRule="auto"/>
        <w:rPr>
          <w:rFonts w:asciiTheme="minorHAnsi" w:eastAsia="UnitPro-Regular" w:hAnsiTheme="minorHAnsi" w:cstheme="minorHAnsi"/>
          <w:bCs/>
          <w:sz w:val="20"/>
        </w:rPr>
      </w:pPr>
      <w:r w:rsidRPr="00233812">
        <w:rPr>
          <w:rFonts w:asciiTheme="minorHAnsi" w:hAnsiTheme="minorHAnsi" w:cstheme="minorHAnsi"/>
          <w:sz w:val="20"/>
        </w:rPr>
        <w:t xml:space="preserve">Models: </w:t>
      </w:r>
      <w:r w:rsidR="00DF366E">
        <w:rPr>
          <w:rFonts w:asciiTheme="minorHAnsi" w:eastAsia="UnitPro-Regular" w:hAnsiTheme="minorHAnsi" w:cstheme="minorHAnsi"/>
          <w:bCs/>
          <w:sz w:val="20"/>
        </w:rPr>
        <w:t>S2-</w:t>
      </w:r>
      <w:r w:rsidR="00971DB8">
        <w:rPr>
          <w:rFonts w:asciiTheme="minorHAnsi" w:eastAsia="UnitPro-Regular" w:hAnsiTheme="minorHAnsi" w:cstheme="minorHAnsi"/>
          <w:bCs/>
          <w:sz w:val="20"/>
        </w:rPr>
        <w:t>43</w:t>
      </w:r>
      <w:r w:rsidR="000D0D39">
        <w:rPr>
          <w:rFonts w:asciiTheme="minorHAnsi" w:eastAsia="UnitPro-Regular" w:hAnsiTheme="minorHAnsi" w:cstheme="minorHAnsi"/>
          <w:bCs/>
          <w:sz w:val="20"/>
        </w:rPr>
        <w:t>2</w:t>
      </w:r>
    </w:p>
    <w:p w14:paraId="41467930" w14:textId="43E6743D"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sz w:val="20"/>
        </w:rPr>
        <w:t xml:space="preserve">Type: </w:t>
      </w:r>
      <w:r w:rsidR="00DF366E">
        <w:rPr>
          <w:rFonts w:asciiTheme="minorHAnsi" w:hAnsiTheme="minorHAnsi" w:cstheme="minorHAnsi"/>
          <w:sz w:val="20"/>
        </w:rPr>
        <w:t>Red</w:t>
      </w:r>
      <w:r w:rsidR="00451500">
        <w:rPr>
          <w:rFonts w:asciiTheme="minorHAnsi" w:hAnsiTheme="minorHAnsi" w:cstheme="minorHAnsi"/>
          <w:sz w:val="20"/>
        </w:rPr>
        <w:t xml:space="preserve"> - Far-</w:t>
      </w:r>
      <w:r w:rsidR="005C2C80">
        <w:rPr>
          <w:rFonts w:asciiTheme="minorHAnsi" w:hAnsiTheme="minorHAnsi" w:cstheme="minorHAnsi"/>
          <w:sz w:val="20"/>
        </w:rPr>
        <w:t>r</w:t>
      </w:r>
      <w:r w:rsidR="00DF366E">
        <w:rPr>
          <w:rFonts w:asciiTheme="minorHAnsi" w:hAnsiTheme="minorHAnsi" w:cstheme="minorHAnsi"/>
          <w:sz w:val="20"/>
        </w:rPr>
        <w:t>ed</w:t>
      </w:r>
      <w:r w:rsidR="001E5799">
        <w:rPr>
          <w:rFonts w:asciiTheme="minorHAnsi" w:hAnsiTheme="minorHAnsi" w:cstheme="minorHAnsi"/>
          <w:sz w:val="20"/>
        </w:rPr>
        <w:t xml:space="preserve"> </w:t>
      </w:r>
      <w:r w:rsidR="00451500">
        <w:rPr>
          <w:rFonts w:asciiTheme="minorHAnsi" w:hAnsiTheme="minorHAnsi" w:cstheme="minorHAnsi"/>
          <w:sz w:val="20"/>
        </w:rPr>
        <w:t>Sensors</w:t>
      </w:r>
    </w:p>
    <w:p w14:paraId="47A40A04" w14:textId="77777777" w:rsidR="009812DA" w:rsidRPr="00233812" w:rsidRDefault="009812DA" w:rsidP="009812DA">
      <w:pPr>
        <w:spacing w:before="0" w:after="0" w:line="240" w:lineRule="auto"/>
        <w:rPr>
          <w:rFonts w:asciiTheme="minorHAnsi" w:hAnsiTheme="minorHAnsi" w:cstheme="minorHAnsi"/>
          <w:sz w:val="20"/>
        </w:rPr>
      </w:pPr>
    </w:p>
    <w:p w14:paraId="6B2BE0E1" w14:textId="77777777" w:rsidR="004930DE" w:rsidRPr="00294994" w:rsidRDefault="004930DE" w:rsidP="004930DE">
      <w:pPr>
        <w:spacing w:before="0" w:after="0" w:line="240" w:lineRule="auto"/>
        <w:rPr>
          <w:rFonts w:asciiTheme="minorHAnsi" w:hAnsiTheme="minorHAnsi" w:cstheme="minorHAnsi"/>
          <w:sz w:val="20"/>
          <w:szCs w:val="18"/>
        </w:rPr>
      </w:pPr>
      <w:r w:rsidRPr="00294994">
        <w:rPr>
          <w:rFonts w:asciiTheme="minorHAnsi" w:hAnsiTheme="minorHAnsi" w:cstheme="minorHAnsi"/>
          <w:color w:val="000000"/>
          <w:sz w:val="20"/>
          <w:szCs w:val="18"/>
        </w:rPr>
        <w:t>The object of the declaration described above is in conformity with the relevant Union harmonization legislation:</w:t>
      </w:r>
    </w:p>
    <w:p w14:paraId="0D5EFB65" w14:textId="77777777" w:rsidR="004930DE" w:rsidRPr="00294994" w:rsidRDefault="004930DE" w:rsidP="004930DE">
      <w:pPr>
        <w:spacing w:before="0" w:after="0" w:line="240" w:lineRule="auto"/>
        <w:rPr>
          <w:rFonts w:asciiTheme="minorHAnsi" w:hAnsiTheme="minorHAnsi" w:cstheme="minorHAnsi"/>
          <w:sz w:val="20"/>
          <w:szCs w:val="18"/>
        </w:rPr>
      </w:pPr>
    </w:p>
    <w:p w14:paraId="0FDF1BA6" w14:textId="77777777" w:rsidR="004930DE" w:rsidRPr="00294994" w:rsidRDefault="004930DE" w:rsidP="004930DE">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2014/30/EU</w:t>
      </w:r>
      <w:r w:rsidRPr="00294994">
        <w:rPr>
          <w:rFonts w:asciiTheme="minorHAnsi" w:hAnsiTheme="minorHAnsi" w:cstheme="minorHAnsi"/>
          <w:sz w:val="20"/>
          <w:szCs w:val="18"/>
        </w:rPr>
        <w:tab/>
        <w:t>Electromagnetic Compatibility (EMC) Directive</w:t>
      </w:r>
    </w:p>
    <w:p w14:paraId="7D346D7E" w14:textId="77777777" w:rsidR="004930DE" w:rsidRPr="00294994" w:rsidRDefault="004930DE" w:rsidP="004930DE">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2011/65/EU</w:t>
      </w:r>
      <w:r w:rsidRPr="00294994">
        <w:rPr>
          <w:rFonts w:asciiTheme="minorHAnsi" w:hAnsiTheme="minorHAnsi" w:cstheme="minorHAnsi"/>
          <w:sz w:val="20"/>
          <w:szCs w:val="18"/>
        </w:rPr>
        <w:tab/>
        <w:t>Restriction of Hazardous Substances (RoHS 2) Directive</w:t>
      </w:r>
    </w:p>
    <w:p w14:paraId="5F5971D5" w14:textId="77777777" w:rsidR="004930DE" w:rsidRPr="00294994" w:rsidRDefault="004930DE" w:rsidP="004930DE">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2015/863/EU</w:t>
      </w:r>
      <w:r w:rsidRPr="00294994">
        <w:rPr>
          <w:rFonts w:asciiTheme="minorHAnsi" w:hAnsiTheme="minorHAnsi" w:cstheme="minorHAnsi"/>
          <w:sz w:val="20"/>
          <w:szCs w:val="18"/>
        </w:rPr>
        <w:tab/>
        <w:t>Amending Annex II to Directive 2011/65/EU (RoHS 3)</w:t>
      </w:r>
    </w:p>
    <w:p w14:paraId="0570EA59" w14:textId="77777777" w:rsidR="004930DE" w:rsidRPr="00294994" w:rsidRDefault="004930DE" w:rsidP="004930DE">
      <w:pPr>
        <w:spacing w:before="0" w:after="0" w:line="240" w:lineRule="auto"/>
        <w:rPr>
          <w:rFonts w:asciiTheme="minorHAnsi" w:hAnsiTheme="minorHAnsi" w:cstheme="minorHAnsi"/>
          <w:sz w:val="20"/>
          <w:szCs w:val="18"/>
        </w:rPr>
      </w:pPr>
    </w:p>
    <w:p w14:paraId="57DB165F" w14:textId="77777777" w:rsidR="004930DE" w:rsidRPr="00294994" w:rsidRDefault="004930DE" w:rsidP="004930DE">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Standards referenced during compliance assessment:</w:t>
      </w:r>
    </w:p>
    <w:p w14:paraId="0AF623A4" w14:textId="77777777" w:rsidR="004930DE" w:rsidRPr="00294994" w:rsidRDefault="004930DE" w:rsidP="004930DE">
      <w:pPr>
        <w:spacing w:before="0" w:after="0" w:line="240" w:lineRule="auto"/>
        <w:rPr>
          <w:rFonts w:asciiTheme="minorHAnsi" w:hAnsiTheme="minorHAnsi" w:cstheme="minorHAnsi"/>
          <w:sz w:val="20"/>
          <w:szCs w:val="18"/>
        </w:rPr>
      </w:pPr>
    </w:p>
    <w:p w14:paraId="1FC1F7FD" w14:textId="77777777" w:rsidR="004930DE" w:rsidRPr="00294994" w:rsidRDefault="004930DE" w:rsidP="004930DE">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EN 61326-1:2013</w:t>
      </w:r>
      <w:r w:rsidRPr="00294994">
        <w:rPr>
          <w:rFonts w:asciiTheme="minorHAnsi" w:hAnsiTheme="minorHAnsi" w:cstheme="minorHAnsi"/>
          <w:sz w:val="20"/>
          <w:szCs w:val="18"/>
        </w:rPr>
        <w:tab/>
        <w:t>Electrical equipment for measurement, control and laboratory use – EMC requirements</w:t>
      </w:r>
    </w:p>
    <w:p w14:paraId="6F535B3B" w14:textId="77777777" w:rsidR="004930DE" w:rsidRPr="00294994" w:rsidRDefault="004930DE" w:rsidP="004930DE">
      <w:pPr>
        <w:spacing w:before="0" w:after="0" w:line="240" w:lineRule="auto"/>
        <w:ind w:left="1440" w:hanging="1440"/>
        <w:rPr>
          <w:rFonts w:asciiTheme="minorHAnsi" w:hAnsiTheme="minorHAnsi" w:cstheme="minorHAnsi"/>
          <w:sz w:val="20"/>
          <w:szCs w:val="18"/>
        </w:rPr>
      </w:pPr>
      <w:r w:rsidRPr="00294994">
        <w:rPr>
          <w:rFonts w:asciiTheme="minorHAnsi" w:hAnsiTheme="minorHAnsi" w:cstheme="minorHAnsi"/>
          <w:sz w:val="20"/>
          <w:szCs w:val="18"/>
        </w:rPr>
        <w:t>EN 50581:2012</w:t>
      </w:r>
      <w:r w:rsidRPr="00294994">
        <w:rPr>
          <w:rFonts w:asciiTheme="minorHAnsi" w:hAnsiTheme="minorHAnsi" w:cstheme="minorHAnsi"/>
          <w:sz w:val="20"/>
          <w:szCs w:val="18"/>
        </w:rPr>
        <w:tab/>
        <w:t>Technical documentation for the assessment of electrical and electronic products with respect to the restriction of hazardous substances</w:t>
      </w:r>
    </w:p>
    <w:p w14:paraId="6BDFDAB8" w14:textId="77777777" w:rsidR="004930DE" w:rsidRPr="00294994" w:rsidRDefault="004930DE" w:rsidP="004930DE">
      <w:pPr>
        <w:spacing w:before="0" w:after="0" w:line="240" w:lineRule="auto"/>
        <w:rPr>
          <w:rFonts w:asciiTheme="minorHAnsi" w:hAnsiTheme="minorHAnsi" w:cstheme="minorHAnsi"/>
          <w:sz w:val="20"/>
          <w:szCs w:val="18"/>
        </w:rPr>
      </w:pPr>
    </w:p>
    <w:p w14:paraId="05D6C174" w14:textId="55607569" w:rsidR="004930DE" w:rsidRPr="00294994" w:rsidRDefault="004930DE" w:rsidP="004930DE">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sidRPr="00294994">
        <w:rPr>
          <w:rFonts w:asciiTheme="minorHAnsi" w:hAnsiTheme="minorHAnsi" w:cstheme="minorHAnsi"/>
          <w:sz w:val="20"/>
          <w:szCs w:val="18"/>
        </w:rPr>
        <w:t>diphenyls</w:t>
      </w:r>
      <w:proofErr w:type="spellEnd"/>
      <w:r w:rsidRPr="00294994">
        <w:rPr>
          <w:rFonts w:asciiTheme="minorHAnsi" w:hAnsiTheme="minorHAnsi" w:cstheme="minorHAnsi"/>
          <w:sz w:val="20"/>
          <w:szCs w:val="18"/>
        </w:rPr>
        <w:t xml:space="preserve"> (PBDE), bis</w:t>
      </w:r>
      <w:r w:rsidR="00FE3EBA">
        <w:rPr>
          <w:rFonts w:asciiTheme="minorHAnsi" w:hAnsiTheme="minorHAnsi" w:cstheme="minorHAnsi"/>
          <w:sz w:val="20"/>
          <w:szCs w:val="18"/>
        </w:rPr>
        <w:t xml:space="preserve"> </w:t>
      </w:r>
      <w:r w:rsidRPr="00294994">
        <w:rPr>
          <w:rFonts w:asciiTheme="minorHAnsi" w:hAnsiTheme="minorHAnsi" w:cstheme="minorHAnsi"/>
          <w:sz w:val="20"/>
          <w:szCs w:val="18"/>
        </w:rPr>
        <w:t xml:space="preserve">(2-ethylhexyl) phthalate (DEHP), butyl benzyl phthalate (BBP), dibutyl phthalate (DBP), and </w:t>
      </w:r>
      <w:proofErr w:type="spellStart"/>
      <w:r w:rsidRPr="00294994">
        <w:rPr>
          <w:rFonts w:asciiTheme="minorHAnsi" w:hAnsiTheme="minorHAnsi" w:cstheme="minorHAnsi"/>
          <w:sz w:val="20"/>
          <w:szCs w:val="18"/>
        </w:rPr>
        <w:t>diisobutyl</w:t>
      </w:r>
      <w:proofErr w:type="spellEnd"/>
      <w:r w:rsidRPr="00294994">
        <w:rPr>
          <w:rFonts w:asciiTheme="minorHAnsi" w:hAnsiTheme="minorHAnsi" w:cstheme="minorHAnsi"/>
          <w:sz w:val="20"/>
          <w:szCs w:val="18"/>
        </w:rPr>
        <w:t xml:space="preserve"> phthalate (DIBP). However, please note that articles containing greater than 0.1</w:t>
      </w:r>
      <w:r w:rsidR="00857B10">
        <w:rPr>
          <w:rFonts w:asciiTheme="minorHAnsi" w:hAnsiTheme="minorHAnsi" w:cstheme="minorHAnsi"/>
          <w:sz w:val="20"/>
          <w:szCs w:val="18"/>
        </w:rPr>
        <w:t xml:space="preserve"> </w:t>
      </w:r>
      <w:r w:rsidRPr="00294994">
        <w:rPr>
          <w:rFonts w:asciiTheme="minorHAnsi" w:hAnsiTheme="minorHAnsi" w:cstheme="minorHAnsi"/>
          <w:sz w:val="20"/>
          <w:szCs w:val="18"/>
        </w:rPr>
        <w:t>% lead concentration are RoHS 3 compliant using exemption 6c.</w:t>
      </w:r>
    </w:p>
    <w:p w14:paraId="1AC83551" w14:textId="77777777" w:rsidR="004930DE" w:rsidRPr="00294994" w:rsidRDefault="004930DE" w:rsidP="004930DE">
      <w:pPr>
        <w:spacing w:before="0" w:after="0" w:line="240" w:lineRule="auto"/>
        <w:rPr>
          <w:rFonts w:asciiTheme="minorHAnsi" w:hAnsiTheme="minorHAnsi" w:cstheme="minorHAnsi"/>
          <w:sz w:val="20"/>
          <w:szCs w:val="18"/>
        </w:rPr>
      </w:pPr>
    </w:p>
    <w:p w14:paraId="0DB2246B" w14:textId="79562F32" w:rsidR="004930DE" w:rsidRPr="00294994" w:rsidRDefault="004930DE" w:rsidP="004930DE">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Further note that Apogee Instruments does not specifically run any analysis on our raw materials or end products for the presence of these substances, but</w:t>
      </w:r>
      <w:r w:rsidR="00FE3EBA">
        <w:rPr>
          <w:rFonts w:asciiTheme="minorHAnsi" w:hAnsiTheme="minorHAnsi" w:cstheme="minorHAnsi"/>
          <w:sz w:val="20"/>
          <w:szCs w:val="18"/>
        </w:rPr>
        <w:t xml:space="preserve"> we</w:t>
      </w:r>
      <w:r w:rsidRPr="00294994">
        <w:rPr>
          <w:rFonts w:asciiTheme="minorHAnsi" w:hAnsiTheme="minorHAnsi" w:cstheme="minorHAnsi"/>
          <w:sz w:val="20"/>
          <w:szCs w:val="18"/>
        </w:rPr>
        <w:t xml:space="preserve"> rely on the information provided to us by our material suppliers.</w:t>
      </w:r>
    </w:p>
    <w:p w14:paraId="062BD4FF" w14:textId="77777777" w:rsidR="004930DE" w:rsidRPr="00B77AB8" w:rsidRDefault="004930DE" w:rsidP="004930DE">
      <w:pPr>
        <w:spacing w:before="0" w:after="0" w:line="240" w:lineRule="auto"/>
        <w:rPr>
          <w:rFonts w:asciiTheme="minorHAnsi" w:hAnsiTheme="minorHAnsi" w:cstheme="minorHAnsi"/>
          <w:sz w:val="20"/>
        </w:rPr>
      </w:pPr>
    </w:p>
    <w:p w14:paraId="5A96EFFC" w14:textId="77777777" w:rsidR="004930DE" w:rsidRPr="00B77AB8" w:rsidRDefault="004930DE" w:rsidP="004930DE">
      <w:pPr>
        <w:spacing w:before="0" w:after="0" w:line="240" w:lineRule="auto"/>
        <w:rPr>
          <w:rFonts w:asciiTheme="minorHAnsi" w:hAnsiTheme="minorHAnsi" w:cstheme="minorHAnsi"/>
          <w:sz w:val="20"/>
        </w:rPr>
      </w:pPr>
      <w:r w:rsidRPr="00B77AB8">
        <w:rPr>
          <w:rFonts w:asciiTheme="minorHAnsi" w:hAnsiTheme="minorHAnsi" w:cstheme="minorHAnsi"/>
          <w:sz w:val="20"/>
        </w:rPr>
        <w:t>Signed for and on behalf of:</w:t>
      </w:r>
    </w:p>
    <w:p w14:paraId="6B817CF9" w14:textId="5BF6A379" w:rsidR="004930DE" w:rsidRPr="00B77AB8" w:rsidRDefault="004930DE" w:rsidP="004930DE">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857B10">
        <w:rPr>
          <w:rFonts w:asciiTheme="minorHAnsi" w:hAnsiTheme="minorHAnsi" w:cstheme="minorHAnsi"/>
          <w:sz w:val="20"/>
        </w:rPr>
        <w:t>March 2022</w:t>
      </w:r>
    </w:p>
    <w:p w14:paraId="7D2A4EA4" w14:textId="77777777" w:rsidR="009812DA" w:rsidRPr="00233812" w:rsidRDefault="009812DA" w:rsidP="009812DA">
      <w:pPr>
        <w:spacing w:before="0" w:after="0" w:line="240" w:lineRule="auto"/>
        <w:rPr>
          <w:rFonts w:asciiTheme="minorHAnsi" w:hAnsiTheme="minorHAnsi" w:cstheme="minorHAnsi"/>
          <w:sz w:val="20"/>
        </w:rPr>
      </w:pPr>
    </w:p>
    <w:p w14:paraId="5B17E642"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20DE9D80" wp14:editId="174CF8FD">
            <wp:extent cx="855316" cy="435078"/>
            <wp:effectExtent l="0" t="0" r="254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3EE95568"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p w14:paraId="187E520C" w14:textId="77777777" w:rsidR="00B5508F" w:rsidRPr="00233812" w:rsidRDefault="00B5508F" w:rsidP="001B0F0E">
      <w:pPr>
        <w:spacing w:before="0" w:after="0" w:line="240" w:lineRule="auto"/>
        <w:rPr>
          <w:rFonts w:asciiTheme="minorHAnsi" w:hAnsiTheme="minorHAnsi" w:cstheme="minorHAnsi"/>
          <w:sz w:val="20"/>
        </w:rPr>
      </w:pPr>
      <w:r w:rsidRPr="00233812">
        <w:rPr>
          <w:rFonts w:asciiTheme="minorHAnsi" w:hAnsiTheme="minorHAnsi" w:cstheme="minorHAnsi"/>
          <w:sz w:val="20"/>
        </w:rPr>
        <w:br w:type="page"/>
      </w:r>
    </w:p>
    <w:p w14:paraId="411E52FA" w14:textId="77777777" w:rsidR="00B5508F" w:rsidRPr="004F306E" w:rsidRDefault="00B5508F" w:rsidP="00D11D5D">
      <w:pPr>
        <w:pStyle w:val="Heading3"/>
        <w:rPr>
          <w:szCs w:val="32"/>
        </w:rPr>
      </w:pPr>
      <w:bookmarkStart w:id="5" w:name="_Toc390263761"/>
      <w:bookmarkStart w:id="6" w:name="_Toc390264167"/>
      <w:bookmarkStart w:id="7" w:name="_Toc523209992"/>
      <w:r w:rsidRPr="004F306E">
        <w:rPr>
          <w:szCs w:val="32"/>
        </w:rPr>
        <w:lastRenderedPageBreak/>
        <w:t>Introduction</w:t>
      </w:r>
      <w:bookmarkEnd w:id="5"/>
      <w:bookmarkEnd w:id="6"/>
      <w:bookmarkEnd w:id="7"/>
    </w:p>
    <w:p w14:paraId="05F5179A" w14:textId="77777777" w:rsidR="00D46A20" w:rsidRDefault="00D46A20" w:rsidP="00D46A20">
      <w:pPr>
        <w:rPr>
          <w:rFonts w:asciiTheme="minorHAnsi" w:hAnsiTheme="minorHAnsi" w:cstheme="minorHAnsi"/>
          <w:sz w:val="20"/>
        </w:rPr>
      </w:pPr>
      <w:r>
        <w:rPr>
          <w:rFonts w:asciiTheme="minorHAnsi" w:hAnsiTheme="minorHAnsi" w:cstheme="minorHAnsi"/>
          <w:sz w:val="20"/>
        </w:rPr>
        <w:t xml:space="preserve">Specific wavelengths of radiation trigger distinct responses in plants. Red and far-red wavelengths are of particular interest because they influence photosynthetic and morphogenic activity. Phytochrome pigments in plants are sensitive to varying ratios of red and far-red radiation, providing information to the plant about the light environment, and therefore, optimal growth patterns. Increasing the fraction of red radiation indicates less shading and generally results in more conservative vertical growth patterns, while increasing the far-red radiation fraction indicates more shading and results in more aggressive vertical growth patterns. </w:t>
      </w:r>
    </w:p>
    <w:p w14:paraId="26973202" w14:textId="77777777" w:rsidR="00D46A20" w:rsidRDefault="00D46A20" w:rsidP="00D46A20">
      <w:pPr>
        <w:rPr>
          <w:rFonts w:asciiTheme="minorHAnsi" w:hAnsiTheme="minorHAnsi" w:cstheme="minorHAnsi"/>
          <w:sz w:val="20"/>
        </w:rPr>
      </w:pPr>
      <w:r>
        <w:rPr>
          <w:rFonts w:asciiTheme="minorHAnsi" w:hAnsiTheme="minorHAnsi" w:cstheme="minorHAnsi"/>
          <w:sz w:val="20"/>
        </w:rPr>
        <w:t>Red - far-red sensors are designed to have spectral sensitivities that approximate the phytochrome absorption spectrum. Red - far-red sensors quantify properties of radiation sources, not plant responses. However, inferences of plant responses can be made from measurements of the lighting/shading environment, so it is important that red - far-red sensors have high sensitivity in the wavelength ranges where plants are most sensitive (i.e., the wavelength ranges that drive the strongest responses in plants), hence red - far-red sensor spectral responses should approximate the phytochrome absorption spectrum.</w:t>
      </w:r>
    </w:p>
    <w:p w14:paraId="11664002" w14:textId="77777777" w:rsidR="00D46A20" w:rsidRDefault="00D46A20" w:rsidP="00D46A20">
      <w:pPr>
        <w:rPr>
          <w:rFonts w:asciiTheme="minorHAnsi" w:hAnsiTheme="minorHAnsi" w:cstheme="minorHAnsi"/>
          <w:sz w:val="20"/>
        </w:rPr>
      </w:pPr>
      <w:r>
        <w:rPr>
          <w:rFonts w:asciiTheme="minorHAnsi" w:hAnsiTheme="minorHAnsi" w:cstheme="minorHAnsi"/>
          <w:sz w:val="20"/>
        </w:rPr>
        <w:t>The primary application of red - far-red sensors is monitoring plant light environments, including calculation of the red to far-red ratio (red photon flux density / far-red photon flux density) and far-red fraction (</w:t>
      </w:r>
      <w:r>
        <w:rPr>
          <w:rFonts w:asciiTheme="minorHAnsi" w:hAnsiTheme="minorHAnsi" w:cstheme="minorHAnsi"/>
          <w:color w:val="000000" w:themeColor="text1"/>
          <w:sz w:val="20"/>
          <w:szCs w:val="18"/>
        </w:rPr>
        <w:t>far-red photon flux density / sum of red and far-red photon flux densities</w:t>
      </w:r>
      <w:r>
        <w:rPr>
          <w:rFonts w:asciiTheme="minorHAnsi" w:hAnsiTheme="minorHAnsi" w:cstheme="minorHAnsi"/>
          <w:sz w:val="20"/>
        </w:rPr>
        <w:t>), in photobiology studies (e.g., researching plant morphogenic activities).</w:t>
      </w:r>
    </w:p>
    <w:p w14:paraId="4E0C2F80" w14:textId="3DFB2B18" w:rsidR="008445E7" w:rsidRDefault="008445E7" w:rsidP="008445E7">
      <w:pPr>
        <w:rPr>
          <w:rFonts w:asciiTheme="minorHAnsi" w:hAnsiTheme="minorHAnsi" w:cstheme="minorHAnsi"/>
          <w:sz w:val="20"/>
        </w:rPr>
      </w:pPr>
      <w:r>
        <w:rPr>
          <w:rFonts w:asciiTheme="minorHAnsi" w:hAnsiTheme="minorHAnsi" w:cstheme="minorHAnsi"/>
          <w:sz w:val="20"/>
        </w:rPr>
        <w:t xml:space="preserve">Apogee Instruments S2 series </w:t>
      </w:r>
      <w:r w:rsidR="003546D8">
        <w:rPr>
          <w:rFonts w:asciiTheme="minorHAnsi" w:hAnsiTheme="minorHAnsi" w:cstheme="minorHAnsi"/>
          <w:sz w:val="20"/>
        </w:rPr>
        <w:t>Red - F</w:t>
      </w:r>
      <w:r>
        <w:rPr>
          <w:rFonts w:asciiTheme="minorHAnsi" w:hAnsiTheme="minorHAnsi" w:cstheme="minorHAnsi"/>
          <w:sz w:val="20"/>
        </w:rPr>
        <w:t xml:space="preserve">ar-red </w:t>
      </w:r>
      <w:r w:rsidR="003546D8">
        <w:rPr>
          <w:rFonts w:asciiTheme="minorHAnsi" w:hAnsiTheme="minorHAnsi" w:cstheme="minorHAnsi"/>
          <w:sz w:val="20"/>
        </w:rPr>
        <w:t>sensors</w:t>
      </w:r>
      <w:r>
        <w:rPr>
          <w:rFonts w:asciiTheme="minorHAnsi" w:hAnsiTheme="minorHAnsi" w:cstheme="minorHAnsi"/>
          <w:sz w:val="20"/>
        </w:rPr>
        <w:t xml:space="preserve"> consist of a cast acrylic diffuser, pair of photodiodes that measure specific wavelength ranges, and signal processing circuitry mounted in an anodized aluminum housing, and a cable to connect the radiometer to a measurement device. Sensors are potted solid with no internal airspace and are designed for continuous measurement in indoor and outdoor environments. S2-100 series sensors output two analog voltages, one for each photodetector, that are directly proportional to red and far-red radiation incident on a planar surface (does not have to be horizontal), where the radiation emanates from all angles of a hemisphere.</w:t>
      </w:r>
      <w:r w:rsidR="000D0D39" w:rsidRPr="000D0D39">
        <w:rPr>
          <w:rFonts w:ascii="Calibri" w:hAnsi="Calibri" w:cs="Calibri"/>
          <w:sz w:val="20"/>
          <w:szCs w:val="18"/>
        </w:rPr>
        <w:t xml:space="preserve"> </w:t>
      </w:r>
      <w:r w:rsidR="000D0D39">
        <w:rPr>
          <w:rFonts w:ascii="Calibri" w:hAnsi="Calibri" w:cs="Calibri"/>
          <w:sz w:val="20"/>
          <w:szCs w:val="18"/>
        </w:rPr>
        <w:t>The S2-432 model</w:t>
      </w:r>
      <w:r w:rsidR="000D0D39" w:rsidRPr="00BA5687">
        <w:rPr>
          <w:rFonts w:ascii="Calibri" w:hAnsi="Calibri" w:cs="Calibri"/>
          <w:sz w:val="20"/>
          <w:szCs w:val="18"/>
        </w:rPr>
        <w:t xml:space="preserve"> output</w:t>
      </w:r>
      <w:r w:rsidR="000D0D39">
        <w:rPr>
          <w:rFonts w:ascii="Calibri" w:hAnsi="Calibri" w:cs="Calibri"/>
          <w:sz w:val="20"/>
          <w:szCs w:val="18"/>
        </w:rPr>
        <w:t>s</w:t>
      </w:r>
      <w:r w:rsidR="000D0D39" w:rsidRPr="00BA5687">
        <w:rPr>
          <w:rFonts w:ascii="Calibri" w:hAnsi="Calibri" w:cs="Calibri"/>
          <w:sz w:val="20"/>
          <w:szCs w:val="18"/>
        </w:rPr>
        <w:t xml:space="preserve"> a digital signal using Modbus RTU communication protocol over RS-232 or RS-485.</w:t>
      </w:r>
    </w:p>
    <w:p w14:paraId="00ADAEA9" w14:textId="77777777" w:rsidR="00B5508F" w:rsidRPr="001B0F0E" w:rsidRDefault="00B5508F" w:rsidP="0048190C">
      <w:pPr>
        <w:rPr>
          <w:rFonts w:ascii="Avenir LT Std 35 Light" w:hAnsi="Avenir LT Std 35 Light" w:cstheme="minorHAnsi"/>
        </w:rPr>
      </w:pPr>
      <w:r w:rsidRPr="008A672F">
        <w:rPr>
          <w:rFonts w:ascii="Avenir LT Std 35 Light" w:hAnsi="Avenir LT Std 35 Light"/>
        </w:rPr>
        <w:br w:type="page"/>
      </w:r>
    </w:p>
    <w:p w14:paraId="22122738" w14:textId="77777777" w:rsidR="00B5508F" w:rsidRPr="004F306E" w:rsidRDefault="00B5508F" w:rsidP="0076589B">
      <w:pPr>
        <w:pStyle w:val="Heading3"/>
        <w:rPr>
          <w:szCs w:val="32"/>
        </w:rPr>
      </w:pPr>
      <w:bookmarkStart w:id="8" w:name="_Toc390263762"/>
      <w:bookmarkStart w:id="9" w:name="_Toc390264168"/>
      <w:bookmarkStart w:id="10" w:name="_Toc523209993"/>
      <w:r w:rsidRPr="004F306E">
        <w:rPr>
          <w:szCs w:val="32"/>
        </w:rPr>
        <w:lastRenderedPageBreak/>
        <w:t>Sensor Models</w:t>
      </w:r>
      <w:bookmarkEnd w:id="8"/>
      <w:bookmarkEnd w:id="9"/>
      <w:bookmarkEnd w:id="10"/>
    </w:p>
    <w:p w14:paraId="77EFCED2" w14:textId="3DCD42B3" w:rsidR="00971DB8" w:rsidRPr="0042466F" w:rsidRDefault="00971DB8" w:rsidP="00971DB8">
      <w:pPr>
        <w:rPr>
          <w:rFonts w:asciiTheme="minorHAnsi" w:hAnsiTheme="minorHAnsi" w:cstheme="minorHAnsi"/>
          <w:sz w:val="20"/>
          <w:szCs w:val="18"/>
        </w:rPr>
      </w:pPr>
      <w:r w:rsidRPr="0042466F">
        <w:rPr>
          <w:rFonts w:asciiTheme="minorHAnsi" w:hAnsiTheme="minorHAnsi" w:cstheme="minorHAnsi"/>
          <w:sz w:val="20"/>
          <w:szCs w:val="18"/>
        </w:rPr>
        <w:t xml:space="preserve">This manual covers the </w:t>
      </w:r>
      <w:r w:rsidR="001D106B" w:rsidRPr="00245B1C">
        <w:rPr>
          <w:rFonts w:asciiTheme="minorHAnsi" w:hAnsiTheme="minorHAnsi" w:cstheme="minorHAnsi"/>
          <w:sz w:val="20"/>
        </w:rPr>
        <w:t>Modbus RTU communication protocol</w:t>
      </w:r>
      <w:r w:rsidR="001D106B">
        <w:rPr>
          <w:rFonts w:asciiTheme="minorHAnsi" w:hAnsiTheme="minorHAnsi" w:cstheme="minorHAnsi"/>
          <w:sz w:val="20"/>
        </w:rPr>
        <w:t>, Red - Far-red</w:t>
      </w:r>
      <w:r>
        <w:rPr>
          <w:rFonts w:asciiTheme="minorHAnsi" w:hAnsiTheme="minorHAnsi" w:cstheme="minorHAnsi"/>
          <w:sz w:val="20"/>
          <w:szCs w:val="18"/>
        </w:rPr>
        <w:t xml:space="preserve"> model S2-43</w:t>
      </w:r>
      <w:r w:rsidR="001D106B">
        <w:rPr>
          <w:rFonts w:asciiTheme="minorHAnsi" w:hAnsiTheme="minorHAnsi" w:cstheme="minorHAnsi"/>
          <w:sz w:val="20"/>
          <w:szCs w:val="18"/>
        </w:rPr>
        <w:t>2</w:t>
      </w:r>
      <w:r w:rsidRPr="0042466F">
        <w:rPr>
          <w:rFonts w:asciiTheme="minorHAnsi" w:hAnsiTheme="minorHAnsi" w:cstheme="minorHAnsi"/>
          <w:sz w:val="20"/>
          <w:szCs w:val="18"/>
        </w:rPr>
        <w:t xml:space="preserve"> (in bold below). Additional models are covered in their respective manuals.</w:t>
      </w:r>
    </w:p>
    <w:tbl>
      <w:tblPr>
        <w:tblStyle w:val="MediumList1"/>
        <w:tblpPr w:leftFromText="180" w:rightFromText="180" w:vertAnchor="text" w:horzAnchor="margin" w:tblpXSpec="center" w:tblpY="24"/>
        <w:tblW w:w="3258" w:type="dxa"/>
        <w:tblLook w:val="04A0" w:firstRow="1" w:lastRow="0" w:firstColumn="1" w:lastColumn="0" w:noHBand="0" w:noVBand="1"/>
      </w:tblPr>
      <w:tblGrid>
        <w:gridCol w:w="1188"/>
        <w:gridCol w:w="2070"/>
      </w:tblGrid>
      <w:tr w:rsidR="00971DB8" w:rsidRPr="00604921" w14:paraId="3A324550" w14:textId="77777777" w:rsidTr="0074127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45DE3E62" w14:textId="77777777" w:rsidR="00971DB8" w:rsidRPr="0042466F" w:rsidRDefault="00971DB8" w:rsidP="0074127E">
            <w:pPr>
              <w:rPr>
                <w:rFonts w:asciiTheme="minorHAnsi" w:hAnsiTheme="minorHAnsi" w:cstheme="minorHAnsi"/>
                <w:b w:val="0"/>
                <w:sz w:val="20"/>
                <w:szCs w:val="16"/>
              </w:rPr>
            </w:pPr>
            <w:r w:rsidRPr="0042466F">
              <w:rPr>
                <w:rFonts w:asciiTheme="minorHAnsi" w:hAnsiTheme="minorHAnsi" w:cstheme="minorHAnsi"/>
                <w:b w:val="0"/>
                <w:sz w:val="20"/>
                <w:szCs w:val="16"/>
              </w:rPr>
              <w:t>Model</w:t>
            </w:r>
          </w:p>
        </w:tc>
        <w:tc>
          <w:tcPr>
            <w:tcW w:w="2070" w:type="dxa"/>
            <w:tcBorders>
              <w:bottom w:val="single" w:sz="4" w:space="0" w:color="FFFFFF" w:themeColor="background1"/>
              <w:right w:val="single" w:sz="4" w:space="0" w:color="FFFFFF" w:themeColor="background1"/>
            </w:tcBorders>
            <w:vAlign w:val="bottom"/>
          </w:tcPr>
          <w:p w14:paraId="7A0C053F" w14:textId="77777777" w:rsidR="00971DB8" w:rsidRPr="0042466F" w:rsidRDefault="00971DB8" w:rsidP="007412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42466F">
              <w:rPr>
                <w:rFonts w:asciiTheme="minorHAnsi" w:hAnsiTheme="minorHAnsi" w:cstheme="minorHAnsi"/>
                <w:sz w:val="20"/>
                <w:szCs w:val="16"/>
              </w:rPr>
              <w:t>Signal</w:t>
            </w:r>
          </w:p>
        </w:tc>
      </w:tr>
      <w:tr w:rsidR="00971DB8" w:rsidRPr="00604921" w14:paraId="341DCA8D" w14:textId="77777777" w:rsidTr="007412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3599D89E" w14:textId="32DB0666" w:rsidR="00971DB8" w:rsidRPr="00556C27" w:rsidRDefault="00971DB8" w:rsidP="0074127E">
            <w:pPr>
              <w:rPr>
                <w:rFonts w:asciiTheme="minorHAnsi" w:hAnsiTheme="minorHAnsi" w:cstheme="minorHAnsi"/>
                <w:b w:val="0"/>
                <w:color w:val="auto"/>
                <w:sz w:val="20"/>
                <w:szCs w:val="16"/>
              </w:rPr>
            </w:pPr>
            <w:r>
              <w:rPr>
                <w:rFonts w:asciiTheme="minorHAnsi" w:hAnsiTheme="minorHAnsi" w:cstheme="minorHAnsi"/>
                <w:b w:val="0"/>
                <w:color w:val="auto"/>
                <w:sz w:val="20"/>
                <w:szCs w:val="16"/>
              </w:rPr>
              <w:t>S2-13</w:t>
            </w:r>
            <w:r w:rsidRPr="00556C27">
              <w:rPr>
                <w:rFonts w:asciiTheme="minorHAnsi" w:hAnsiTheme="minorHAnsi" w:cstheme="minorHAnsi"/>
                <w:b w:val="0"/>
                <w:color w:val="auto"/>
                <w:sz w:val="20"/>
                <w:szCs w:val="16"/>
              </w:rPr>
              <w:t>1</w:t>
            </w:r>
          </w:p>
        </w:tc>
        <w:tc>
          <w:tcPr>
            <w:tcW w:w="2070" w:type="dxa"/>
            <w:tcBorders>
              <w:right w:val="single" w:sz="4" w:space="0" w:color="FFFFFF" w:themeColor="background1"/>
            </w:tcBorders>
            <w:vAlign w:val="center"/>
          </w:tcPr>
          <w:p w14:paraId="6A17F4F8" w14:textId="77777777" w:rsidR="00971DB8" w:rsidRPr="00556C27" w:rsidRDefault="00971DB8" w:rsidP="007412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16"/>
              </w:rPr>
            </w:pPr>
            <w:r w:rsidRPr="00556C27">
              <w:rPr>
                <w:rFonts w:asciiTheme="minorHAnsi" w:hAnsiTheme="minorHAnsi" w:cstheme="minorHAnsi"/>
                <w:color w:val="auto"/>
                <w:sz w:val="20"/>
                <w:szCs w:val="16"/>
              </w:rPr>
              <w:t>Self-powered</w:t>
            </w:r>
          </w:p>
        </w:tc>
      </w:tr>
      <w:tr w:rsidR="00971DB8" w:rsidRPr="00604921" w14:paraId="17A9F906" w14:textId="77777777" w:rsidTr="00F21AF4">
        <w:trPr>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nil"/>
              <w:right w:val="single" w:sz="4" w:space="0" w:color="FFFFFF" w:themeColor="background1"/>
            </w:tcBorders>
            <w:vAlign w:val="center"/>
          </w:tcPr>
          <w:p w14:paraId="75F051BF" w14:textId="39D9B565" w:rsidR="00971DB8" w:rsidRPr="001D106B" w:rsidRDefault="00971DB8" w:rsidP="0074127E">
            <w:pPr>
              <w:rPr>
                <w:rFonts w:asciiTheme="minorHAnsi" w:hAnsiTheme="minorHAnsi" w:cstheme="minorHAnsi"/>
                <w:b w:val="0"/>
                <w:sz w:val="20"/>
                <w:szCs w:val="16"/>
              </w:rPr>
            </w:pPr>
            <w:r w:rsidRPr="001D106B">
              <w:rPr>
                <w:rFonts w:asciiTheme="minorHAnsi" w:hAnsiTheme="minorHAnsi" w:cstheme="minorHAnsi"/>
                <w:b w:val="0"/>
                <w:sz w:val="20"/>
                <w:szCs w:val="16"/>
              </w:rPr>
              <w:t>S2-431</w:t>
            </w:r>
          </w:p>
        </w:tc>
        <w:tc>
          <w:tcPr>
            <w:tcW w:w="2070" w:type="dxa"/>
            <w:tcBorders>
              <w:bottom w:val="nil"/>
              <w:right w:val="single" w:sz="4" w:space="0" w:color="FFFFFF" w:themeColor="background1"/>
            </w:tcBorders>
            <w:vAlign w:val="center"/>
          </w:tcPr>
          <w:p w14:paraId="1F7CF404" w14:textId="77777777" w:rsidR="00971DB8" w:rsidRPr="001D106B" w:rsidRDefault="00971DB8" w:rsidP="007412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16"/>
              </w:rPr>
            </w:pPr>
            <w:r w:rsidRPr="001D106B">
              <w:rPr>
                <w:rFonts w:asciiTheme="minorHAnsi" w:hAnsiTheme="minorHAnsi" w:cstheme="minorHAnsi"/>
                <w:color w:val="auto"/>
                <w:sz w:val="20"/>
                <w:szCs w:val="16"/>
              </w:rPr>
              <w:t>SDI-12</w:t>
            </w:r>
          </w:p>
        </w:tc>
      </w:tr>
      <w:tr w:rsidR="00D46A20" w:rsidRPr="00604921" w14:paraId="6BB61413" w14:textId="77777777" w:rsidTr="00F21A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nil"/>
              <w:bottom w:val="nil"/>
              <w:right w:val="single" w:sz="4" w:space="0" w:color="FFFFFF" w:themeColor="background1"/>
            </w:tcBorders>
            <w:shd w:val="clear" w:color="auto" w:fill="FFFFFF" w:themeFill="background1"/>
            <w:vAlign w:val="center"/>
          </w:tcPr>
          <w:p w14:paraId="2F854512" w14:textId="3166ED26" w:rsidR="00D46A20" w:rsidRPr="001D106B" w:rsidRDefault="00D46A20" w:rsidP="0074127E">
            <w:pPr>
              <w:rPr>
                <w:rFonts w:asciiTheme="minorHAnsi" w:hAnsiTheme="minorHAnsi" w:cstheme="minorHAnsi"/>
                <w:sz w:val="20"/>
                <w:szCs w:val="16"/>
              </w:rPr>
            </w:pPr>
            <w:r w:rsidRPr="001D106B">
              <w:rPr>
                <w:rFonts w:asciiTheme="minorHAnsi" w:hAnsiTheme="minorHAnsi" w:cstheme="minorHAnsi"/>
                <w:sz w:val="20"/>
                <w:szCs w:val="16"/>
              </w:rPr>
              <w:t>S2-432</w:t>
            </w:r>
          </w:p>
        </w:tc>
        <w:tc>
          <w:tcPr>
            <w:tcW w:w="2070" w:type="dxa"/>
            <w:tcBorders>
              <w:top w:val="nil"/>
              <w:bottom w:val="nil"/>
              <w:right w:val="single" w:sz="4" w:space="0" w:color="FFFFFF" w:themeColor="background1"/>
            </w:tcBorders>
            <w:shd w:val="clear" w:color="auto" w:fill="FFFFFF" w:themeFill="background1"/>
            <w:vAlign w:val="center"/>
          </w:tcPr>
          <w:p w14:paraId="26B79404" w14:textId="436995FA" w:rsidR="00D46A20" w:rsidRPr="001D106B" w:rsidRDefault="00D46A20" w:rsidP="007412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16"/>
              </w:rPr>
            </w:pPr>
            <w:r w:rsidRPr="001D106B">
              <w:rPr>
                <w:rFonts w:asciiTheme="minorHAnsi" w:hAnsiTheme="minorHAnsi" w:cstheme="minorHAnsi"/>
                <w:b/>
                <w:sz w:val="20"/>
                <w:szCs w:val="16"/>
              </w:rPr>
              <w:t>Modbus</w:t>
            </w:r>
          </w:p>
        </w:tc>
      </w:tr>
    </w:tbl>
    <w:p w14:paraId="6EC31E2A" w14:textId="77777777" w:rsidR="00971DB8" w:rsidRDefault="00971DB8" w:rsidP="00971DB8">
      <w:pPr>
        <w:rPr>
          <w:rFonts w:cs="Segoe UI Semilight"/>
          <w:szCs w:val="18"/>
        </w:rPr>
      </w:pPr>
    </w:p>
    <w:p w14:paraId="4E6919EF" w14:textId="77777777" w:rsidR="00971DB8" w:rsidRDefault="00971DB8" w:rsidP="00971DB8">
      <w:pPr>
        <w:rPr>
          <w:rFonts w:cs="Segoe UI Semilight"/>
          <w:szCs w:val="18"/>
        </w:rPr>
      </w:pPr>
    </w:p>
    <w:p w14:paraId="3114B639" w14:textId="51841735" w:rsidR="00971DB8" w:rsidRDefault="003546D8" w:rsidP="00971DB8">
      <w:pPr>
        <w:rPr>
          <w:rFonts w:cs="Segoe UI Semilight"/>
          <w:szCs w:val="18"/>
        </w:rPr>
      </w:pPr>
      <w:r>
        <w:rPr>
          <w:noProof/>
        </w:rPr>
        <w:drawing>
          <wp:anchor distT="0" distB="0" distL="114300" distR="114300" simplePos="0" relativeHeight="251692544" behindDoc="1" locked="0" layoutInCell="1" allowOverlap="1" wp14:anchorId="2975DAA6" wp14:editId="6A46834B">
            <wp:simplePos x="0" y="0"/>
            <wp:positionH relativeFrom="margin">
              <wp:posOffset>381000</wp:posOffset>
            </wp:positionH>
            <wp:positionV relativeFrom="paragraph">
              <wp:posOffset>173355</wp:posOffset>
            </wp:positionV>
            <wp:extent cx="2847161" cy="2514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7161" cy="2514600"/>
                    </a:xfrm>
                    <a:prstGeom prst="rect">
                      <a:avLst/>
                    </a:prstGeom>
                  </pic:spPr>
                </pic:pic>
              </a:graphicData>
            </a:graphic>
            <wp14:sizeRelH relativeFrom="margin">
              <wp14:pctWidth>0</wp14:pctWidth>
            </wp14:sizeRelH>
            <wp14:sizeRelV relativeFrom="margin">
              <wp14:pctHeight>0</wp14:pctHeight>
            </wp14:sizeRelV>
          </wp:anchor>
        </w:drawing>
      </w:r>
    </w:p>
    <w:p w14:paraId="45777340" w14:textId="158CB18C" w:rsidR="00CE2B88" w:rsidRDefault="00CE2B88" w:rsidP="00971DB8">
      <w:pPr>
        <w:rPr>
          <w:rFonts w:cs="Segoe UI Semilight"/>
          <w:szCs w:val="18"/>
        </w:rPr>
      </w:pPr>
    </w:p>
    <w:p w14:paraId="029F7EBB" w14:textId="5FA542E8" w:rsidR="00971DB8" w:rsidRPr="00B306CC" w:rsidRDefault="00CE2B88" w:rsidP="00971DB8">
      <w:pPr>
        <w:rPr>
          <w:rFonts w:cs="Segoe UI Semilight"/>
          <w:szCs w:val="18"/>
        </w:rPr>
      </w:pPr>
      <w:r w:rsidRPr="00B306CC">
        <w:rPr>
          <w:rFonts w:cs="Segoe UI Semilight"/>
          <w:noProof/>
          <w:color w:val="FF0000"/>
          <w:szCs w:val="18"/>
        </w:rPr>
        <mc:AlternateContent>
          <mc:Choice Requires="wps">
            <w:drawing>
              <wp:anchor distT="0" distB="0" distL="114300" distR="114300" simplePos="0" relativeHeight="251673088" behindDoc="0" locked="0" layoutInCell="1" allowOverlap="1" wp14:anchorId="5AFBC779" wp14:editId="148671EC">
                <wp:simplePos x="0" y="0"/>
                <wp:positionH relativeFrom="margin">
                  <wp:posOffset>2819401</wp:posOffset>
                </wp:positionH>
                <wp:positionV relativeFrom="paragraph">
                  <wp:posOffset>152400</wp:posOffset>
                </wp:positionV>
                <wp:extent cx="2876550" cy="116268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162685"/>
                        </a:xfrm>
                        <a:prstGeom prst="rect">
                          <a:avLst/>
                        </a:prstGeom>
                        <a:solidFill>
                          <a:srgbClr val="FFFFFF"/>
                        </a:solidFill>
                        <a:ln w="9525">
                          <a:noFill/>
                          <a:miter lim="800000"/>
                          <a:headEnd/>
                          <a:tailEnd/>
                        </a:ln>
                      </wps:spPr>
                      <wps:txbx>
                        <w:txbxContent>
                          <w:p w14:paraId="16E310C5" w14:textId="77844E97" w:rsidR="003546D8" w:rsidRPr="00233812" w:rsidRDefault="00857B10" w:rsidP="00971DB8">
                            <w:pPr>
                              <w:rPr>
                                <w:rFonts w:ascii="Calibri" w:hAnsi="Calibri" w:cs="Calibri"/>
                                <w:color w:val="000000"/>
                                <w:sz w:val="20"/>
                                <w:szCs w:val="16"/>
                              </w:rPr>
                            </w:pPr>
                            <w:r>
                              <w:rPr>
                                <w:rFonts w:ascii="Calibri" w:hAnsi="Calibri" w:cs="Calibri"/>
                                <w:color w:val="000000"/>
                                <w:sz w:val="20"/>
                                <w:szCs w:val="16"/>
                              </w:rPr>
                              <w:t>A s</w:t>
                            </w:r>
                            <w:r w:rsidR="003546D8" w:rsidRPr="00233812">
                              <w:rPr>
                                <w:rFonts w:ascii="Calibri" w:hAnsi="Calibri" w:cs="Calibri"/>
                                <w:color w:val="000000"/>
                                <w:sz w:val="20"/>
                                <w:szCs w:val="16"/>
                              </w:rPr>
                              <w:t>ensor</w:t>
                            </w:r>
                            <w:r>
                              <w:rPr>
                                <w:rFonts w:ascii="Calibri" w:hAnsi="Calibri" w:cs="Calibri"/>
                                <w:color w:val="000000"/>
                                <w:sz w:val="20"/>
                                <w:szCs w:val="16"/>
                              </w:rPr>
                              <w:t>’s</w:t>
                            </w:r>
                            <w:r w:rsidR="003546D8" w:rsidRPr="00233812">
                              <w:rPr>
                                <w:rFonts w:ascii="Calibri" w:hAnsi="Calibri" w:cs="Calibri"/>
                                <w:color w:val="000000"/>
                                <w:sz w:val="20"/>
                                <w:szCs w:val="16"/>
                              </w:rPr>
                              <w:t xml:space="preserve"> model number and serial number are located </w:t>
                            </w:r>
                            <w:r w:rsidR="003546D8">
                              <w:rPr>
                                <w:rFonts w:ascii="Calibri" w:hAnsi="Calibri" w:cs="Calibri"/>
                                <w:color w:val="000000"/>
                                <w:sz w:val="20"/>
                                <w:szCs w:val="16"/>
                              </w:rPr>
                              <w:t>on the bottom of the sensor.</w:t>
                            </w:r>
                            <w:r w:rsidR="003546D8" w:rsidRPr="00233812">
                              <w:rPr>
                                <w:rFonts w:ascii="Calibri" w:hAnsi="Calibri" w:cs="Calibri"/>
                                <w:color w:val="000000"/>
                                <w:sz w:val="20"/>
                                <w:szCs w:val="16"/>
                              </w:rPr>
                              <w:t xml:space="preserve"> If you need the manufacturing date of your sensor, please contact Apogee Instruments with the serial number of your sensor.</w:t>
                            </w:r>
                          </w:p>
                          <w:p w14:paraId="20070825" w14:textId="77777777" w:rsidR="003546D8" w:rsidRPr="00B306CC" w:rsidRDefault="003546D8" w:rsidP="00971DB8">
                            <w:pPr>
                              <w:rPr>
                                <w:rFonts w:cs="Segoe UI Semilight"/>
                                <w:color w:val="000000"/>
                                <w:sz w:val="16"/>
                                <w:szCs w:val="16"/>
                              </w:rPr>
                            </w:pPr>
                          </w:p>
                          <w:p w14:paraId="48D03E38" w14:textId="77777777" w:rsidR="003546D8" w:rsidRDefault="003546D8" w:rsidP="00971D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FBC779" id="_x0000_t202" coordsize="21600,21600" o:spt="202" path="m,l,21600r21600,l21600,xe">
                <v:stroke joinstyle="miter"/>
                <v:path gradientshapeok="t" o:connecttype="rect"/>
              </v:shapetype>
              <v:shape id="Text Box 2" o:spid="_x0000_s1026" type="#_x0000_t202" style="position:absolute;margin-left:222pt;margin-top:12pt;width:226.5pt;height:91.5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" stroked="f">
                <v:textbox>
                  <w:txbxContent>
                    <w:p w14:paraId="16E310C5" w14:textId="77844E97" w:rsidR="003546D8" w:rsidRPr="00233812" w:rsidRDefault="00857B10" w:rsidP="00971DB8">
                      <w:pPr>
                        <w:rPr>
                          <w:rFonts w:ascii="Calibri" w:hAnsi="Calibri" w:cs="Calibri"/>
                          <w:color w:val="000000"/>
                          <w:sz w:val="20"/>
                          <w:szCs w:val="16"/>
                        </w:rPr>
                      </w:pPr>
                      <w:r>
                        <w:rPr>
                          <w:rFonts w:ascii="Calibri" w:hAnsi="Calibri" w:cs="Calibri"/>
                          <w:color w:val="000000"/>
                          <w:sz w:val="20"/>
                          <w:szCs w:val="16"/>
                        </w:rPr>
                        <w:t>A s</w:t>
                      </w:r>
                      <w:r w:rsidR="003546D8" w:rsidRPr="00233812">
                        <w:rPr>
                          <w:rFonts w:ascii="Calibri" w:hAnsi="Calibri" w:cs="Calibri"/>
                          <w:color w:val="000000"/>
                          <w:sz w:val="20"/>
                          <w:szCs w:val="16"/>
                        </w:rPr>
                        <w:t>ensor</w:t>
                      </w:r>
                      <w:r>
                        <w:rPr>
                          <w:rFonts w:ascii="Calibri" w:hAnsi="Calibri" w:cs="Calibri"/>
                          <w:color w:val="000000"/>
                          <w:sz w:val="20"/>
                          <w:szCs w:val="16"/>
                        </w:rPr>
                        <w:t>’s</w:t>
                      </w:r>
                      <w:r w:rsidR="003546D8" w:rsidRPr="00233812">
                        <w:rPr>
                          <w:rFonts w:ascii="Calibri" w:hAnsi="Calibri" w:cs="Calibri"/>
                          <w:color w:val="000000"/>
                          <w:sz w:val="20"/>
                          <w:szCs w:val="16"/>
                        </w:rPr>
                        <w:t xml:space="preserve"> model number and serial number are located </w:t>
                      </w:r>
                      <w:r w:rsidR="003546D8">
                        <w:rPr>
                          <w:rFonts w:ascii="Calibri" w:hAnsi="Calibri" w:cs="Calibri"/>
                          <w:color w:val="000000"/>
                          <w:sz w:val="20"/>
                          <w:szCs w:val="16"/>
                        </w:rPr>
                        <w:t>on the bottom of the sensor.</w:t>
                      </w:r>
                      <w:r w:rsidR="003546D8" w:rsidRPr="00233812">
                        <w:rPr>
                          <w:rFonts w:ascii="Calibri" w:hAnsi="Calibri" w:cs="Calibri"/>
                          <w:color w:val="000000"/>
                          <w:sz w:val="20"/>
                          <w:szCs w:val="16"/>
                        </w:rPr>
                        <w:t xml:space="preserve"> If you need the manufacturing date of your sensor, please contact Apogee Instruments with the serial number of your sensor.</w:t>
                      </w:r>
                    </w:p>
                    <w:p w14:paraId="20070825" w14:textId="77777777" w:rsidR="003546D8" w:rsidRPr="00B306CC" w:rsidRDefault="003546D8" w:rsidP="00971DB8">
                      <w:pPr>
                        <w:rPr>
                          <w:rFonts w:cs="Segoe UI Semilight"/>
                          <w:color w:val="000000"/>
                          <w:sz w:val="16"/>
                          <w:szCs w:val="16"/>
                        </w:rPr>
                      </w:pPr>
                    </w:p>
                    <w:p w14:paraId="48D03E38" w14:textId="77777777" w:rsidR="003546D8" w:rsidRDefault="003546D8" w:rsidP="00971DB8"/>
                  </w:txbxContent>
                </v:textbox>
                <w10:wrap anchorx="margin"/>
              </v:shape>
            </w:pict>
          </mc:Fallback>
        </mc:AlternateContent>
      </w:r>
    </w:p>
    <w:p w14:paraId="3BCD6D21" w14:textId="27C61848" w:rsidR="00971DB8" w:rsidRPr="00B306CC" w:rsidRDefault="00971DB8" w:rsidP="00971DB8">
      <w:pPr>
        <w:rPr>
          <w:rFonts w:cstheme="minorHAnsi"/>
          <w:color w:val="FF0000"/>
        </w:rPr>
      </w:pPr>
      <w:r w:rsidRPr="00B306CC">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2E05060" w14:textId="45F89FC9" w:rsidR="00971DB8" w:rsidRPr="00B306CC" w:rsidRDefault="00971DB8" w:rsidP="00971DB8">
      <w:pPr>
        <w:jc w:val="center"/>
        <w:rPr>
          <w:rFonts w:cstheme="minorHAnsi"/>
          <w:b/>
          <w:bCs/>
        </w:rPr>
      </w:pPr>
    </w:p>
    <w:p w14:paraId="02784500" w14:textId="77777777" w:rsidR="00971DB8" w:rsidRPr="00B306CC" w:rsidRDefault="00971DB8" w:rsidP="00971DB8">
      <w:pPr>
        <w:jc w:val="center"/>
        <w:rPr>
          <w:rFonts w:cstheme="minorHAnsi"/>
          <w:b/>
          <w:bCs/>
        </w:rPr>
      </w:pPr>
    </w:p>
    <w:p w14:paraId="0E461275" w14:textId="77777777" w:rsidR="009D4509" w:rsidRDefault="009D4509" w:rsidP="001B0F0E">
      <w:pPr>
        <w:rPr>
          <w:rFonts w:cstheme="minorHAnsi"/>
          <w:bCs/>
          <w:color w:val="FF0000"/>
          <w:szCs w:val="18"/>
        </w:rPr>
      </w:pPr>
    </w:p>
    <w:p w14:paraId="5996854B" w14:textId="77777777" w:rsidR="00971DB8" w:rsidRDefault="00971DB8" w:rsidP="001B0F0E">
      <w:pPr>
        <w:rPr>
          <w:rFonts w:cstheme="minorHAnsi"/>
          <w:bCs/>
          <w:color w:val="FF0000"/>
          <w:szCs w:val="18"/>
        </w:rPr>
      </w:pPr>
    </w:p>
    <w:p w14:paraId="7E846263" w14:textId="77777777" w:rsidR="00971DB8" w:rsidRDefault="00971DB8" w:rsidP="001B0F0E">
      <w:pPr>
        <w:rPr>
          <w:rFonts w:cstheme="minorHAnsi"/>
          <w:bCs/>
          <w:color w:val="FF0000"/>
          <w:szCs w:val="18"/>
        </w:rPr>
      </w:pPr>
    </w:p>
    <w:p w14:paraId="37BF6F7E" w14:textId="77777777" w:rsidR="00971DB8" w:rsidRDefault="00971DB8" w:rsidP="001B0F0E">
      <w:pPr>
        <w:rPr>
          <w:rFonts w:cstheme="minorHAnsi"/>
          <w:bCs/>
          <w:color w:val="FF0000"/>
          <w:szCs w:val="18"/>
        </w:rPr>
      </w:pPr>
    </w:p>
    <w:p w14:paraId="4625149B" w14:textId="77777777" w:rsidR="00971DB8" w:rsidRDefault="00971DB8" w:rsidP="001B0F0E">
      <w:pPr>
        <w:rPr>
          <w:rFonts w:cstheme="minorHAnsi"/>
          <w:bCs/>
          <w:color w:val="FF0000"/>
          <w:szCs w:val="18"/>
        </w:rPr>
      </w:pPr>
    </w:p>
    <w:p w14:paraId="313EBDAA" w14:textId="77777777" w:rsidR="009D4509" w:rsidRDefault="009D4509" w:rsidP="001B0F0E">
      <w:pPr>
        <w:rPr>
          <w:rFonts w:cstheme="minorHAnsi"/>
          <w:bCs/>
          <w:color w:val="FF0000"/>
          <w:szCs w:val="18"/>
        </w:rPr>
      </w:pPr>
    </w:p>
    <w:p w14:paraId="4EFEEE36" w14:textId="77777777" w:rsidR="009D4509" w:rsidRPr="00BD4B2F" w:rsidRDefault="00B61778" w:rsidP="001B0F0E">
      <w:pPr>
        <w:rPr>
          <w:rFonts w:cstheme="minorHAnsi"/>
          <w:bCs/>
          <w:color w:val="FF0000"/>
          <w:szCs w:val="18"/>
        </w:rPr>
      </w:pPr>
      <w:r>
        <w:rPr>
          <w:rFonts w:cstheme="minorHAnsi"/>
          <w:bCs/>
          <w:color w:val="FF0000"/>
          <w:szCs w:val="18"/>
        </w:rPr>
        <w:t>.</w:t>
      </w:r>
    </w:p>
    <w:p w14:paraId="25056416" w14:textId="77777777" w:rsidR="00315D30" w:rsidRPr="00BD4B2F" w:rsidRDefault="00315D30" w:rsidP="001B0F0E">
      <w:pPr>
        <w:rPr>
          <w:rFonts w:cstheme="minorHAnsi"/>
          <w:bCs/>
          <w:color w:val="FF0000"/>
          <w:szCs w:val="18"/>
        </w:rPr>
      </w:pPr>
    </w:p>
    <w:p w14:paraId="5ADD6AFE" w14:textId="77777777" w:rsidR="00315D30" w:rsidRPr="00BD4B2F" w:rsidRDefault="00315D30" w:rsidP="001B0F0E">
      <w:pPr>
        <w:rPr>
          <w:rFonts w:cstheme="minorHAnsi"/>
          <w:bCs/>
          <w:color w:val="FF0000"/>
          <w:szCs w:val="18"/>
        </w:rPr>
      </w:pPr>
    </w:p>
    <w:p w14:paraId="7B5E8BA7" w14:textId="4D74C552" w:rsidR="003546D8" w:rsidRDefault="003546D8">
      <w:pPr>
        <w:rPr>
          <w:rFonts w:cstheme="minorHAnsi"/>
          <w:bCs/>
          <w:color w:val="FF0000"/>
          <w:szCs w:val="18"/>
        </w:rPr>
      </w:pPr>
      <w:r>
        <w:rPr>
          <w:rFonts w:cstheme="minorHAnsi"/>
          <w:bCs/>
          <w:color w:val="FF0000"/>
          <w:szCs w:val="18"/>
        </w:rPr>
        <w:br w:type="page"/>
      </w:r>
    </w:p>
    <w:p w14:paraId="0028D1C4" w14:textId="77777777" w:rsidR="00C31E1D" w:rsidRPr="00C31E1D" w:rsidRDefault="00B5508F" w:rsidP="00C31E1D">
      <w:pPr>
        <w:pStyle w:val="Heading3"/>
        <w:rPr>
          <w:szCs w:val="32"/>
        </w:rPr>
      </w:pPr>
      <w:bookmarkStart w:id="11" w:name="_Toc390263763"/>
      <w:bookmarkStart w:id="12" w:name="_Toc390264169"/>
      <w:bookmarkStart w:id="13" w:name="_Toc523209994"/>
      <w:r w:rsidRPr="004F306E">
        <w:rPr>
          <w:szCs w:val="32"/>
        </w:rPr>
        <w:lastRenderedPageBreak/>
        <w:t>Specification</w:t>
      </w:r>
      <w:bookmarkEnd w:id="11"/>
      <w:bookmarkEnd w:id="12"/>
      <w:r w:rsidR="009D4509">
        <w:rPr>
          <w:szCs w:val="32"/>
        </w:rPr>
        <w:t>s</w:t>
      </w:r>
      <w:bookmarkEnd w:id="13"/>
    </w:p>
    <w:tbl>
      <w:tblPr>
        <w:tblStyle w:val="MediumList1"/>
        <w:tblpPr w:leftFromText="180" w:rightFromText="180" w:vertAnchor="text" w:horzAnchor="margin" w:tblpY="181"/>
        <w:tblW w:w="9576" w:type="dxa"/>
        <w:tblLook w:val="04A0" w:firstRow="1" w:lastRow="0" w:firstColumn="1" w:lastColumn="0" w:noHBand="0" w:noVBand="1"/>
      </w:tblPr>
      <w:tblGrid>
        <w:gridCol w:w="2340"/>
        <w:gridCol w:w="54"/>
        <w:gridCol w:w="7182"/>
      </w:tblGrid>
      <w:tr w:rsidR="00971DB8" w:rsidRPr="00E76BE7" w14:paraId="46898FC8" w14:textId="77777777" w:rsidTr="0074127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bottom w:val="single" w:sz="4" w:space="0" w:color="FFFFFF" w:themeColor="background1"/>
            </w:tcBorders>
            <w:vAlign w:val="center"/>
          </w:tcPr>
          <w:p w14:paraId="2ED5A1D7" w14:textId="77777777" w:rsidR="00971DB8" w:rsidRPr="00483D2E" w:rsidRDefault="00971DB8" w:rsidP="00971DB8">
            <w:pPr>
              <w:rPr>
                <w:rFonts w:asciiTheme="minorHAnsi" w:hAnsiTheme="minorHAnsi" w:cstheme="minorHAnsi"/>
                <w:sz w:val="16"/>
                <w:szCs w:val="16"/>
              </w:rPr>
            </w:pPr>
          </w:p>
        </w:tc>
        <w:tc>
          <w:tcPr>
            <w:tcW w:w="7236" w:type="dxa"/>
            <w:gridSpan w:val="2"/>
            <w:tcBorders>
              <w:bottom w:val="single" w:sz="4" w:space="0" w:color="FFFFFF" w:themeColor="background1"/>
            </w:tcBorders>
          </w:tcPr>
          <w:p w14:paraId="54AE874E" w14:textId="2B4CF573" w:rsidR="00971DB8" w:rsidRPr="00E76BE7" w:rsidRDefault="00D46A20" w:rsidP="00971DB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Pr>
                <w:rFonts w:asciiTheme="minorHAnsi" w:hAnsiTheme="minorHAnsi" w:cstheme="minorHAnsi"/>
                <w:b/>
                <w:szCs w:val="18"/>
              </w:rPr>
              <w:t>S2-4</w:t>
            </w:r>
            <w:r w:rsidR="001D106B">
              <w:rPr>
                <w:rFonts w:asciiTheme="minorHAnsi" w:hAnsiTheme="minorHAnsi" w:cstheme="minorHAnsi"/>
                <w:b/>
                <w:szCs w:val="18"/>
              </w:rPr>
              <w:t>32</w:t>
            </w:r>
          </w:p>
        </w:tc>
      </w:tr>
      <w:tr w:rsidR="00971DB8" w14:paraId="5608BEE1" w14:textId="77777777" w:rsidTr="007412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bottom w:val="single" w:sz="4" w:space="0" w:color="FFFFFF" w:themeColor="background1"/>
            </w:tcBorders>
            <w:vAlign w:val="center"/>
          </w:tcPr>
          <w:p w14:paraId="265DBA55" w14:textId="77777777" w:rsidR="00971DB8" w:rsidRDefault="00971DB8" w:rsidP="00971DB8">
            <w:pPr>
              <w:rPr>
                <w:rFonts w:asciiTheme="minorHAnsi" w:hAnsiTheme="minorHAnsi" w:cstheme="minorHAnsi"/>
                <w:sz w:val="16"/>
                <w:szCs w:val="16"/>
              </w:rPr>
            </w:pPr>
            <w:r w:rsidRPr="00813B82">
              <w:rPr>
                <w:rFonts w:asciiTheme="minorHAnsi" w:hAnsiTheme="minorHAnsi" w:cstheme="minorHAnsi"/>
                <w:b w:val="0"/>
                <w:color w:val="auto"/>
                <w:szCs w:val="18"/>
              </w:rPr>
              <w:t>Power Supply</w:t>
            </w:r>
          </w:p>
        </w:tc>
        <w:tc>
          <w:tcPr>
            <w:tcW w:w="7236" w:type="dxa"/>
            <w:gridSpan w:val="2"/>
            <w:tcBorders>
              <w:bottom w:val="single" w:sz="4" w:space="0" w:color="FFFFFF" w:themeColor="background1"/>
            </w:tcBorders>
            <w:vAlign w:val="center"/>
          </w:tcPr>
          <w:p w14:paraId="74C21E13" w14:textId="30B07018" w:rsidR="00971DB8" w:rsidRDefault="00971DB8" w:rsidP="00971D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color w:val="auto"/>
                <w:szCs w:val="18"/>
              </w:rPr>
              <w:t>5.5 to 24 V DC</w:t>
            </w:r>
          </w:p>
        </w:tc>
      </w:tr>
      <w:tr w:rsidR="001D106B" w14:paraId="1D553A09" w14:textId="77777777" w:rsidTr="0074127E">
        <w:trPr>
          <w:trHeight w:val="288"/>
        </w:trPr>
        <w:tc>
          <w:tcPr>
            <w:cnfStyle w:val="001000000000" w:firstRow="0" w:lastRow="0" w:firstColumn="1" w:lastColumn="0" w:oddVBand="0" w:evenVBand="0" w:oddHBand="0" w:evenHBand="0" w:firstRowFirstColumn="0" w:firstRowLastColumn="0" w:lastRowFirstColumn="0" w:lastRowLastColumn="0"/>
            <w:tcW w:w="2340" w:type="dxa"/>
            <w:tcBorders>
              <w:bottom w:val="single" w:sz="4" w:space="0" w:color="FFFFFF" w:themeColor="background1"/>
            </w:tcBorders>
            <w:vAlign w:val="center"/>
          </w:tcPr>
          <w:p w14:paraId="7C108DF2" w14:textId="7C2D6FA1" w:rsidR="001D106B" w:rsidRPr="00971DB8" w:rsidRDefault="00377C08" w:rsidP="001D106B">
            <w:pPr>
              <w:rPr>
                <w:rFonts w:asciiTheme="minorHAnsi" w:hAnsiTheme="minorHAnsi" w:cstheme="minorHAnsi"/>
                <w:b w:val="0"/>
                <w:szCs w:val="18"/>
              </w:rPr>
            </w:pPr>
            <w:r>
              <w:rPr>
                <w:rFonts w:asciiTheme="minorHAnsi" w:hAnsiTheme="minorHAnsi" w:cstheme="minorHAnsi"/>
                <w:b w:val="0"/>
                <w:szCs w:val="18"/>
              </w:rPr>
              <w:t xml:space="preserve">Average Max </w:t>
            </w:r>
            <w:r w:rsidR="001D106B">
              <w:rPr>
                <w:rFonts w:asciiTheme="minorHAnsi" w:hAnsiTheme="minorHAnsi" w:cstheme="minorHAnsi"/>
                <w:b w:val="0"/>
                <w:szCs w:val="18"/>
              </w:rPr>
              <w:t>Current Draw</w:t>
            </w:r>
          </w:p>
        </w:tc>
        <w:tc>
          <w:tcPr>
            <w:tcW w:w="7236" w:type="dxa"/>
            <w:gridSpan w:val="2"/>
            <w:tcBorders>
              <w:bottom w:val="single" w:sz="4" w:space="0" w:color="FFFFFF" w:themeColor="background1"/>
            </w:tcBorders>
            <w:vAlign w:val="center"/>
          </w:tcPr>
          <w:p w14:paraId="64CF8034" w14:textId="2C6E7DCB" w:rsidR="001D106B" w:rsidRPr="000D0D39" w:rsidRDefault="000D0D39" w:rsidP="001D106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0D0D39">
              <w:rPr>
                <w:rFonts w:asciiTheme="minorHAnsi" w:hAnsiTheme="minorHAnsi" w:cstheme="minorHAnsi"/>
                <w:color w:val="auto"/>
                <w:szCs w:val="18"/>
              </w:rPr>
              <w:t>RS-232 37 mA;</w:t>
            </w:r>
          </w:p>
          <w:p w14:paraId="22226A50" w14:textId="050A81D5" w:rsidR="000D0D39" w:rsidRPr="0006498F" w:rsidRDefault="000D0D39" w:rsidP="003E71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Cs w:val="18"/>
              </w:rPr>
            </w:pPr>
            <w:r w:rsidRPr="000D0D39">
              <w:rPr>
                <w:rFonts w:asciiTheme="minorHAnsi" w:hAnsiTheme="minorHAnsi" w:cstheme="minorHAnsi"/>
                <w:color w:val="auto"/>
                <w:szCs w:val="18"/>
              </w:rPr>
              <w:t>RS-485 quiescent 37</w:t>
            </w:r>
            <w:r w:rsidR="001B43FA">
              <w:rPr>
                <w:rFonts w:asciiTheme="minorHAnsi" w:hAnsiTheme="minorHAnsi" w:cstheme="minorHAnsi"/>
                <w:color w:val="auto"/>
                <w:szCs w:val="18"/>
              </w:rPr>
              <w:t xml:space="preserve"> mA</w:t>
            </w:r>
            <w:r w:rsidRPr="000D0D39">
              <w:rPr>
                <w:rFonts w:asciiTheme="minorHAnsi" w:hAnsiTheme="minorHAnsi" w:cstheme="minorHAnsi"/>
                <w:color w:val="auto"/>
                <w:szCs w:val="18"/>
              </w:rPr>
              <w:t>, active 42 mA</w:t>
            </w:r>
          </w:p>
        </w:tc>
      </w:tr>
      <w:tr w:rsidR="00971DB8" w14:paraId="09BC616C" w14:textId="77777777" w:rsidTr="007412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bottom w:val="single" w:sz="4" w:space="0" w:color="FFFFFF" w:themeColor="background1"/>
            </w:tcBorders>
            <w:vAlign w:val="center"/>
          </w:tcPr>
          <w:p w14:paraId="4759AAA2" w14:textId="77777777" w:rsidR="00971DB8" w:rsidRDefault="00971DB8" w:rsidP="00971DB8">
            <w:pPr>
              <w:rPr>
                <w:rFonts w:asciiTheme="minorHAnsi" w:hAnsiTheme="minorHAnsi" w:cstheme="minorHAnsi"/>
                <w:sz w:val="16"/>
                <w:szCs w:val="16"/>
              </w:rPr>
            </w:pPr>
            <w:r>
              <w:rPr>
                <w:rFonts w:asciiTheme="minorHAnsi" w:hAnsiTheme="minorHAnsi" w:cstheme="minorHAnsi"/>
                <w:b w:val="0"/>
                <w:szCs w:val="18"/>
              </w:rPr>
              <w:t>Calibration Factor (reciprocal of sensitivity)</w:t>
            </w:r>
          </w:p>
        </w:tc>
        <w:tc>
          <w:tcPr>
            <w:tcW w:w="7236" w:type="dxa"/>
            <w:gridSpan w:val="2"/>
            <w:tcBorders>
              <w:bottom w:val="single" w:sz="4" w:space="0" w:color="FFFFFF" w:themeColor="background1"/>
            </w:tcBorders>
            <w:vAlign w:val="center"/>
          </w:tcPr>
          <w:p w14:paraId="55F3EC48" w14:textId="6F742757" w:rsidR="00971DB8" w:rsidRDefault="00971DB8" w:rsidP="00971D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color w:val="auto"/>
                <w:szCs w:val="18"/>
              </w:rPr>
              <w:t>Custom for each sensor and stored in firmware</w:t>
            </w:r>
          </w:p>
        </w:tc>
      </w:tr>
      <w:tr w:rsidR="00971DB8" w14:paraId="03B14770" w14:textId="77777777" w:rsidTr="0074127E">
        <w:trPr>
          <w:trHeight w:val="288"/>
        </w:trPr>
        <w:tc>
          <w:tcPr>
            <w:cnfStyle w:val="001000000000" w:firstRow="0" w:lastRow="0" w:firstColumn="1" w:lastColumn="0" w:oddVBand="0" w:evenVBand="0" w:oddHBand="0" w:evenHBand="0" w:firstRowFirstColumn="0" w:firstRowLastColumn="0" w:lastRowFirstColumn="0" w:lastRowLastColumn="0"/>
            <w:tcW w:w="2340" w:type="dxa"/>
            <w:tcBorders>
              <w:bottom w:val="single" w:sz="4" w:space="0" w:color="FFFFFF" w:themeColor="background1"/>
            </w:tcBorders>
            <w:vAlign w:val="center"/>
          </w:tcPr>
          <w:p w14:paraId="1AF228DB" w14:textId="77777777" w:rsidR="00971DB8" w:rsidRDefault="00971DB8" w:rsidP="00971DB8">
            <w:pPr>
              <w:rPr>
                <w:rFonts w:asciiTheme="minorHAnsi" w:hAnsiTheme="minorHAnsi" w:cstheme="minorHAnsi"/>
                <w:sz w:val="16"/>
                <w:szCs w:val="16"/>
              </w:rPr>
            </w:pPr>
            <w:r>
              <w:rPr>
                <w:rFonts w:asciiTheme="minorHAnsi" w:hAnsiTheme="minorHAnsi" w:cstheme="minorHAnsi"/>
                <w:b w:val="0"/>
                <w:szCs w:val="18"/>
              </w:rPr>
              <w:t>Calibration Uncertainty</w:t>
            </w:r>
          </w:p>
        </w:tc>
        <w:tc>
          <w:tcPr>
            <w:tcW w:w="7236" w:type="dxa"/>
            <w:gridSpan w:val="2"/>
            <w:tcBorders>
              <w:bottom w:val="single" w:sz="4" w:space="0" w:color="FFFFFF" w:themeColor="background1"/>
            </w:tcBorders>
            <w:vAlign w:val="center"/>
          </w:tcPr>
          <w:p w14:paraId="57160B03" w14:textId="77777777" w:rsidR="00971DB8" w:rsidRDefault="00971DB8" w:rsidP="00971D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C15D1B">
              <w:rPr>
                <w:rFonts w:asciiTheme="minorHAnsi" w:hAnsiTheme="minorHAnsi" w:cstheme="minorHAnsi"/>
                <w:color w:val="auto"/>
                <w:szCs w:val="18"/>
              </w:rPr>
              <w:t>± 5 %</w:t>
            </w:r>
          </w:p>
        </w:tc>
      </w:tr>
      <w:tr w:rsidR="00971DB8" w:rsidRPr="00126B61" w14:paraId="633CDB15" w14:textId="77777777" w:rsidTr="007412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bottom w:val="single" w:sz="4" w:space="0" w:color="FFFFFF" w:themeColor="background1"/>
            </w:tcBorders>
            <w:vAlign w:val="center"/>
          </w:tcPr>
          <w:p w14:paraId="430E42E4" w14:textId="77777777" w:rsidR="00971DB8" w:rsidRDefault="00971DB8" w:rsidP="00971DB8">
            <w:pPr>
              <w:rPr>
                <w:rFonts w:asciiTheme="minorHAnsi" w:hAnsiTheme="minorHAnsi" w:cstheme="minorHAnsi"/>
                <w:sz w:val="16"/>
                <w:szCs w:val="16"/>
              </w:rPr>
            </w:pPr>
            <w:r>
              <w:rPr>
                <w:rFonts w:asciiTheme="minorHAnsi" w:hAnsiTheme="minorHAnsi" w:cstheme="minorHAnsi"/>
                <w:b w:val="0"/>
                <w:szCs w:val="18"/>
              </w:rPr>
              <w:t>Output Range</w:t>
            </w:r>
          </w:p>
        </w:tc>
        <w:tc>
          <w:tcPr>
            <w:tcW w:w="7236" w:type="dxa"/>
            <w:gridSpan w:val="2"/>
            <w:tcBorders>
              <w:bottom w:val="single" w:sz="4" w:space="0" w:color="FFFFFF" w:themeColor="background1"/>
            </w:tcBorders>
            <w:vAlign w:val="center"/>
          </w:tcPr>
          <w:p w14:paraId="15290F4E" w14:textId="0EE0E41E" w:rsidR="00971DB8" w:rsidRPr="00126B61" w:rsidRDefault="001D106B" w:rsidP="00971D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Modbus</w:t>
            </w:r>
          </w:p>
        </w:tc>
      </w:tr>
      <w:tr w:rsidR="00971DB8" w:rsidRPr="00126B61" w14:paraId="579DC938" w14:textId="77777777" w:rsidTr="0074127E">
        <w:trPr>
          <w:trHeight w:val="288"/>
        </w:trPr>
        <w:tc>
          <w:tcPr>
            <w:cnfStyle w:val="001000000000" w:firstRow="0" w:lastRow="0" w:firstColumn="1" w:lastColumn="0" w:oddVBand="0" w:evenVBand="0" w:oddHBand="0" w:evenHBand="0" w:firstRowFirstColumn="0" w:firstRowLastColumn="0" w:lastRowFirstColumn="0" w:lastRowLastColumn="0"/>
            <w:tcW w:w="2340" w:type="dxa"/>
            <w:tcBorders>
              <w:bottom w:val="single" w:sz="4" w:space="0" w:color="FFFFFF" w:themeColor="background1"/>
            </w:tcBorders>
            <w:vAlign w:val="center"/>
          </w:tcPr>
          <w:p w14:paraId="30AD93DD" w14:textId="77777777" w:rsidR="00971DB8" w:rsidRDefault="00971DB8" w:rsidP="00971DB8">
            <w:pPr>
              <w:rPr>
                <w:rFonts w:asciiTheme="minorHAnsi" w:hAnsiTheme="minorHAnsi" w:cstheme="minorHAnsi"/>
                <w:sz w:val="16"/>
                <w:szCs w:val="16"/>
              </w:rPr>
            </w:pPr>
            <w:r w:rsidRPr="00813B82">
              <w:rPr>
                <w:rFonts w:asciiTheme="minorHAnsi" w:hAnsiTheme="minorHAnsi" w:cstheme="minorHAnsi"/>
                <w:b w:val="0"/>
                <w:color w:val="auto"/>
                <w:szCs w:val="18"/>
              </w:rPr>
              <w:t>Measurement Repeatability</w:t>
            </w:r>
          </w:p>
        </w:tc>
        <w:tc>
          <w:tcPr>
            <w:tcW w:w="7236" w:type="dxa"/>
            <w:gridSpan w:val="2"/>
            <w:tcBorders>
              <w:bottom w:val="single" w:sz="4" w:space="0" w:color="FFFFFF" w:themeColor="background1"/>
            </w:tcBorders>
            <w:vAlign w:val="center"/>
          </w:tcPr>
          <w:p w14:paraId="0E0E59F5" w14:textId="77777777" w:rsidR="00971DB8" w:rsidRPr="00126B61" w:rsidRDefault="00971DB8" w:rsidP="00971D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C15D1B">
              <w:rPr>
                <w:rFonts w:asciiTheme="minorHAnsi" w:hAnsiTheme="minorHAnsi" w:cstheme="minorHAnsi"/>
                <w:color w:val="auto"/>
                <w:szCs w:val="18"/>
              </w:rPr>
              <w:t>Less than 1 %</w:t>
            </w:r>
          </w:p>
        </w:tc>
      </w:tr>
      <w:tr w:rsidR="00971DB8" w:rsidRPr="00CE3198" w14:paraId="0CFBCB5E" w14:textId="77777777" w:rsidTr="007412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FFFFFF" w:themeColor="background1"/>
              <w:right w:val="single" w:sz="4" w:space="0" w:color="FFFFFF" w:themeColor="background1"/>
            </w:tcBorders>
            <w:vAlign w:val="center"/>
          </w:tcPr>
          <w:p w14:paraId="5B3D528B" w14:textId="77777777" w:rsidR="00971DB8" w:rsidRPr="00CE3198" w:rsidRDefault="00971DB8" w:rsidP="00971DB8">
            <w:pPr>
              <w:rPr>
                <w:rFonts w:asciiTheme="minorHAnsi" w:hAnsiTheme="minorHAnsi" w:cstheme="minorHAnsi"/>
                <w:b w:val="0"/>
                <w:color w:val="auto"/>
                <w:sz w:val="16"/>
                <w:szCs w:val="16"/>
              </w:rPr>
            </w:pPr>
            <w:r w:rsidRPr="00813B82">
              <w:rPr>
                <w:rFonts w:asciiTheme="minorHAnsi" w:hAnsiTheme="minorHAnsi" w:cstheme="minorHAnsi"/>
                <w:b w:val="0"/>
                <w:color w:val="auto"/>
                <w:szCs w:val="18"/>
              </w:rPr>
              <w:t xml:space="preserve">Long-term Drift </w:t>
            </w:r>
          </w:p>
        </w:tc>
        <w:tc>
          <w:tcPr>
            <w:tcW w:w="7236" w:type="dxa"/>
            <w:gridSpan w:val="2"/>
            <w:tcBorders>
              <w:left w:val="single" w:sz="4" w:space="0" w:color="FFFFFF" w:themeColor="background1"/>
            </w:tcBorders>
            <w:vAlign w:val="center"/>
          </w:tcPr>
          <w:p w14:paraId="5A94793C" w14:textId="77777777" w:rsidR="00971DB8" w:rsidRPr="00CE3198" w:rsidRDefault="00971DB8" w:rsidP="00971D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C15D1B">
              <w:rPr>
                <w:rFonts w:asciiTheme="minorHAnsi" w:hAnsiTheme="minorHAnsi" w:cstheme="minorHAnsi"/>
                <w:color w:val="auto"/>
                <w:szCs w:val="18"/>
              </w:rPr>
              <w:t>Less than 2 % per year</w:t>
            </w:r>
          </w:p>
        </w:tc>
      </w:tr>
      <w:tr w:rsidR="00971DB8" w:rsidRPr="00CE3198" w14:paraId="653F3F56" w14:textId="77777777" w:rsidTr="0074127E">
        <w:trPr>
          <w:trHeight w:val="288"/>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FFFFFF" w:themeColor="background1"/>
              <w:bottom w:val="single" w:sz="4" w:space="0" w:color="FFFFFF" w:themeColor="background1"/>
            </w:tcBorders>
            <w:vAlign w:val="center"/>
          </w:tcPr>
          <w:p w14:paraId="32B57D16" w14:textId="77777777" w:rsidR="00971DB8" w:rsidRPr="00CE3198" w:rsidRDefault="00971DB8" w:rsidP="00971DB8">
            <w:pPr>
              <w:rPr>
                <w:rFonts w:asciiTheme="minorHAnsi" w:hAnsiTheme="minorHAnsi" w:cstheme="minorHAnsi"/>
                <w:b w:val="0"/>
                <w:bCs w:val="0"/>
                <w:color w:val="auto"/>
                <w:sz w:val="16"/>
                <w:szCs w:val="16"/>
                <w:vertAlign w:val="superscript"/>
              </w:rPr>
            </w:pPr>
            <w:r w:rsidRPr="00813B82">
              <w:rPr>
                <w:rFonts w:asciiTheme="minorHAnsi" w:hAnsiTheme="minorHAnsi" w:cstheme="minorHAnsi"/>
                <w:b w:val="0"/>
                <w:color w:val="auto"/>
                <w:szCs w:val="18"/>
              </w:rPr>
              <w:t>Non-linearity</w:t>
            </w:r>
          </w:p>
        </w:tc>
        <w:tc>
          <w:tcPr>
            <w:tcW w:w="7236" w:type="dxa"/>
            <w:gridSpan w:val="2"/>
            <w:tcBorders>
              <w:top w:val="single" w:sz="4" w:space="0" w:color="FFFFFF" w:themeColor="background1"/>
              <w:bottom w:val="single" w:sz="4" w:space="0" w:color="FFFFFF" w:themeColor="background1"/>
            </w:tcBorders>
            <w:vAlign w:val="center"/>
          </w:tcPr>
          <w:p w14:paraId="778C87B6" w14:textId="77777777" w:rsidR="00971DB8" w:rsidRPr="00CE3198" w:rsidRDefault="00971DB8" w:rsidP="00971D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vertAlign w:val="superscript"/>
              </w:rPr>
            </w:pPr>
            <w:r>
              <w:rPr>
                <w:rFonts w:asciiTheme="minorHAnsi" w:hAnsiTheme="minorHAnsi" w:cstheme="minorHAnsi"/>
                <w:color w:val="auto"/>
                <w:szCs w:val="18"/>
              </w:rPr>
              <w:t>Less than 1 % (up to 400</w:t>
            </w:r>
            <w:r w:rsidRPr="00C15D1B">
              <w:rPr>
                <w:rFonts w:asciiTheme="minorHAnsi" w:hAnsiTheme="minorHAnsi" w:cstheme="minorHAnsi"/>
                <w:color w:val="auto"/>
                <w:szCs w:val="18"/>
              </w:rPr>
              <w:t xml:space="preserve"> µmol m⁻² s⁻¹</w:t>
            </w:r>
            <w:r>
              <w:rPr>
                <w:rFonts w:asciiTheme="minorHAnsi" w:hAnsiTheme="minorHAnsi" w:cstheme="minorHAnsi"/>
                <w:color w:val="auto"/>
                <w:szCs w:val="18"/>
              </w:rPr>
              <w:t>)</w:t>
            </w:r>
          </w:p>
        </w:tc>
      </w:tr>
      <w:tr w:rsidR="00971DB8" w:rsidRPr="00C31E1D" w14:paraId="6BEA00D9" w14:textId="77777777" w:rsidTr="007412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FFFFFF" w:themeColor="background1"/>
              <w:bottom w:val="single" w:sz="4" w:space="0" w:color="FFFFFF" w:themeColor="background1"/>
              <w:right w:val="single" w:sz="4" w:space="0" w:color="FFFFFF" w:themeColor="background1"/>
            </w:tcBorders>
            <w:vAlign w:val="center"/>
          </w:tcPr>
          <w:p w14:paraId="1280185D" w14:textId="77777777" w:rsidR="00971DB8" w:rsidRPr="00C31E1D" w:rsidRDefault="00971DB8" w:rsidP="00971DB8">
            <w:pPr>
              <w:rPr>
                <w:rFonts w:asciiTheme="minorHAnsi" w:hAnsiTheme="minorHAnsi" w:cstheme="minorHAnsi"/>
                <w:b w:val="0"/>
                <w:color w:val="FF0000"/>
                <w:sz w:val="16"/>
                <w:szCs w:val="16"/>
              </w:rPr>
            </w:pPr>
            <w:r w:rsidRPr="00813B82">
              <w:rPr>
                <w:rFonts w:asciiTheme="minorHAnsi" w:hAnsiTheme="minorHAnsi" w:cstheme="minorHAnsi"/>
                <w:b w:val="0"/>
                <w:color w:val="auto"/>
                <w:szCs w:val="18"/>
              </w:rPr>
              <w:t>Field of View</w:t>
            </w:r>
          </w:p>
        </w:tc>
        <w:tc>
          <w:tcPr>
            <w:tcW w:w="7236" w:type="dxa"/>
            <w:gridSpan w:val="2"/>
            <w:tcBorders>
              <w:left w:val="single" w:sz="4" w:space="0" w:color="FFFFFF" w:themeColor="background1"/>
            </w:tcBorders>
            <w:vAlign w:val="center"/>
          </w:tcPr>
          <w:p w14:paraId="573373B0" w14:textId="77777777" w:rsidR="00971DB8" w:rsidRPr="00C31E1D" w:rsidRDefault="00971DB8" w:rsidP="00971D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16"/>
                <w:szCs w:val="16"/>
              </w:rPr>
            </w:pPr>
            <w:r>
              <w:rPr>
                <w:rFonts w:asciiTheme="minorHAnsi" w:hAnsiTheme="minorHAnsi" w:cstheme="minorHAnsi"/>
                <w:szCs w:val="18"/>
              </w:rPr>
              <w:t>180°</w:t>
            </w:r>
          </w:p>
        </w:tc>
      </w:tr>
      <w:tr w:rsidR="00971DB8" w:rsidRPr="00C31E1D" w14:paraId="79F6436B" w14:textId="77777777" w:rsidTr="0074127E">
        <w:trPr>
          <w:trHeight w:val="288"/>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FFFFFF" w:themeColor="background1"/>
              <w:bottom w:val="single" w:sz="4" w:space="0" w:color="FFFFFF" w:themeColor="background1"/>
              <w:right w:val="single" w:sz="4" w:space="0" w:color="FFFFFF" w:themeColor="background1"/>
            </w:tcBorders>
            <w:vAlign w:val="center"/>
          </w:tcPr>
          <w:p w14:paraId="0B2F83D7" w14:textId="77777777" w:rsidR="00971DB8" w:rsidRPr="00C31E1D" w:rsidRDefault="00971DB8" w:rsidP="00971DB8">
            <w:pPr>
              <w:rPr>
                <w:rFonts w:asciiTheme="minorHAnsi" w:hAnsiTheme="minorHAnsi" w:cstheme="minorHAnsi"/>
                <w:b w:val="0"/>
                <w:color w:val="FF0000"/>
                <w:sz w:val="16"/>
                <w:szCs w:val="16"/>
              </w:rPr>
            </w:pPr>
            <w:r>
              <w:rPr>
                <w:rFonts w:asciiTheme="minorHAnsi" w:hAnsiTheme="minorHAnsi" w:cstheme="minorHAnsi"/>
                <w:b w:val="0"/>
                <w:szCs w:val="18"/>
              </w:rPr>
              <w:t>Wavelength Ranges</w:t>
            </w:r>
          </w:p>
        </w:tc>
        <w:tc>
          <w:tcPr>
            <w:tcW w:w="7236" w:type="dxa"/>
            <w:gridSpan w:val="2"/>
            <w:tcBorders>
              <w:left w:val="single" w:sz="4" w:space="0" w:color="FFFFFF" w:themeColor="background1"/>
            </w:tcBorders>
            <w:vAlign w:val="center"/>
          </w:tcPr>
          <w:p w14:paraId="38E17E16" w14:textId="77777777" w:rsidR="00971DB8" w:rsidRDefault="00971DB8" w:rsidP="00971D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645 to 665 nm ± 5 nm (Red)</w:t>
            </w:r>
          </w:p>
          <w:p w14:paraId="3DAEE790" w14:textId="329D216A" w:rsidR="00971DB8" w:rsidRPr="00C31E1D" w:rsidRDefault="00D46A20" w:rsidP="00971D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16"/>
                <w:szCs w:val="16"/>
              </w:rPr>
            </w:pPr>
            <w:r>
              <w:rPr>
                <w:rFonts w:asciiTheme="minorHAnsi" w:hAnsiTheme="minorHAnsi" w:cstheme="minorHAnsi"/>
                <w:szCs w:val="18"/>
              </w:rPr>
              <w:t>720 to 740 nm ± 5 nm (Far-</w:t>
            </w:r>
            <w:r w:rsidR="00F21AF4">
              <w:rPr>
                <w:rFonts w:asciiTheme="minorHAnsi" w:hAnsiTheme="minorHAnsi" w:cstheme="minorHAnsi"/>
                <w:szCs w:val="18"/>
              </w:rPr>
              <w:t>r</w:t>
            </w:r>
            <w:r w:rsidR="00971DB8">
              <w:rPr>
                <w:rFonts w:asciiTheme="minorHAnsi" w:hAnsiTheme="minorHAnsi" w:cstheme="minorHAnsi"/>
                <w:szCs w:val="18"/>
              </w:rPr>
              <w:t>ed)</w:t>
            </w:r>
          </w:p>
        </w:tc>
      </w:tr>
      <w:tr w:rsidR="00971DB8" w:rsidRPr="00C31E1D" w14:paraId="405596A3" w14:textId="77777777" w:rsidTr="007412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FFFFFF" w:themeColor="background1"/>
              <w:bottom w:val="single" w:sz="4" w:space="0" w:color="FFFFFF" w:themeColor="background1"/>
              <w:right w:val="single" w:sz="4" w:space="0" w:color="FFFFFF" w:themeColor="background1"/>
            </w:tcBorders>
            <w:vAlign w:val="center"/>
          </w:tcPr>
          <w:p w14:paraId="77856457" w14:textId="77777777" w:rsidR="00971DB8" w:rsidRPr="00C31E1D" w:rsidRDefault="00971DB8" w:rsidP="00971DB8">
            <w:pPr>
              <w:rPr>
                <w:rFonts w:asciiTheme="minorHAnsi" w:hAnsiTheme="minorHAnsi" w:cstheme="minorHAnsi"/>
                <w:b w:val="0"/>
                <w:color w:val="FF0000"/>
                <w:sz w:val="16"/>
                <w:szCs w:val="16"/>
              </w:rPr>
            </w:pPr>
            <w:r w:rsidRPr="00813B82">
              <w:rPr>
                <w:rFonts w:asciiTheme="minorHAnsi" w:hAnsiTheme="minorHAnsi" w:cstheme="minorHAnsi"/>
                <w:b w:val="0"/>
                <w:color w:val="auto"/>
                <w:szCs w:val="18"/>
              </w:rPr>
              <w:t>Directional (Cosine) Response</w:t>
            </w:r>
          </w:p>
        </w:tc>
        <w:tc>
          <w:tcPr>
            <w:tcW w:w="7236" w:type="dxa"/>
            <w:gridSpan w:val="2"/>
            <w:tcBorders>
              <w:left w:val="single" w:sz="4" w:space="0" w:color="FFFFFF" w:themeColor="background1"/>
            </w:tcBorders>
            <w:vAlign w:val="center"/>
          </w:tcPr>
          <w:p w14:paraId="53676334" w14:textId="77777777" w:rsidR="00971DB8" w:rsidRPr="00C31E1D" w:rsidRDefault="00971DB8" w:rsidP="00971D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16"/>
                <w:szCs w:val="16"/>
              </w:rPr>
            </w:pPr>
            <w:r>
              <w:rPr>
                <w:rFonts w:asciiTheme="minorHAnsi" w:hAnsiTheme="minorHAnsi" w:cstheme="minorHAnsi"/>
                <w:color w:val="auto"/>
                <w:szCs w:val="18"/>
              </w:rPr>
              <w:t>± 2 % at 45°; ± 5 % at 75° zenith angle</w:t>
            </w:r>
          </w:p>
        </w:tc>
      </w:tr>
      <w:tr w:rsidR="00971DB8" w:rsidRPr="00C31E1D" w14:paraId="385F1077" w14:textId="77777777" w:rsidTr="0074127E">
        <w:trPr>
          <w:trHeight w:val="288"/>
        </w:trPr>
        <w:tc>
          <w:tcPr>
            <w:cnfStyle w:val="001000000000" w:firstRow="0" w:lastRow="0" w:firstColumn="1" w:lastColumn="0" w:oddVBand="0" w:evenVBand="0" w:oddHBand="0" w:evenHBand="0" w:firstRowFirstColumn="0" w:firstRowLastColumn="0" w:lastRowFirstColumn="0" w:lastRowLastColumn="0"/>
            <w:tcW w:w="2394" w:type="dxa"/>
            <w:gridSpan w:val="2"/>
            <w:tcBorders>
              <w:top w:val="single" w:sz="4" w:space="0" w:color="FFFFFF" w:themeColor="background1"/>
              <w:bottom w:val="single" w:sz="4" w:space="0" w:color="FFFFFF" w:themeColor="background1"/>
            </w:tcBorders>
            <w:vAlign w:val="center"/>
          </w:tcPr>
          <w:p w14:paraId="2E80AF67" w14:textId="77777777" w:rsidR="00971DB8" w:rsidRPr="00C31E1D" w:rsidRDefault="00971DB8" w:rsidP="00971DB8">
            <w:pPr>
              <w:rPr>
                <w:rFonts w:asciiTheme="minorHAnsi" w:hAnsiTheme="minorHAnsi" w:cstheme="minorHAnsi"/>
                <w:b w:val="0"/>
                <w:color w:val="FF0000"/>
                <w:sz w:val="16"/>
                <w:szCs w:val="16"/>
              </w:rPr>
            </w:pPr>
            <w:r w:rsidRPr="00813B82">
              <w:rPr>
                <w:rFonts w:asciiTheme="minorHAnsi" w:hAnsiTheme="minorHAnsi" w:cstheme="minorHAnsi"/>
                <w:b w:val="0"/>
                <w:color w:val="auto"/>
                <w:szCs w:val="18"/>
              </w:rPr>
              <w:t>Temperature Response</w:t>
            </w:r>
          </w:p>
        </w:tc>
        <w:tc>
          <w:tcPr>
            <w:tcW w:w="7182" w:type="dxa"/>
            <w:tcBorders>
              <w:top w:val="single" w:sz="4" w:space="0" w:color="FFFFFF" w:themeColor="background1"/>
              <w:bottom w:val="single" w:sz="4" w:space="0" w:color="FFFFFF" w:themeColor="background1"/>
            </w:tcBorders>
            <w:vAlign w:val="center"/>
          </w:tcPr>
          <w:p w14:paraId="19D5C123" w14:textId="77777777" w:rsidR="00971DB8" w:rsidRPr="00C31E1D" w:rsidRDefault="00971DB8" w:rsidP="00971D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16"/>
                <w:szCs w:val="16"/>
              </w:rPr>
            </w:pPr>
            <w:r>
              <w:rPr>
                <w:rFonts w:asciiTheme="minorHAnsi" w:hAnsiTheme="minorHAnsi" w:cstheme="minorHAnsi"/>
                <w:szCs w:val="18"/>
              </w:rPr>
              <w:t>Less than 0.1 % per C</w:t>
            </w:r>
          </w:p>
        </w:tc>
      </w:tr>
      <w:tr w:rsidR="00971DB8" w:rsidRPr="00C31E1D" w14:paraId="3D5B2301" w14:textId="77777777" w:rsidTr="007412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FFFFFF" w:themeColor="background1"/>
              <w:bottom w:val="single" w:sz="4" w:space="0" w:color="FFFFFF" w:themeColor="background1"/>
              <w:right w:val="single" w:sz="4" w:space="0" w:color="FFFFFF" w:themeColor="background1"/>
            </w:tcBorders>
            <w:vAlign w:val="center"/>
          </w:tcPr>
          <w:p w14:paraId="32077A46" w14:textId="77777777" w:rsidR="00971DB8" w:rsidRPr="00C31E1D" w:rsidRDefault="00971DB8" w:rsidP="00971DB8">
            <w:pPr>
              <w:rPr>
                <w:rFonts w:asciiTheme="minorHAnsi" w:hAnsiTheme="minorHAnsi" w:cstheme="minorHAnsi"/>
                <w:b w:val="0"/>
                <w:color w:val="FF0000"/>
                <w:sz w:val="16"/>
                <w:szCs w:val="16"/>
              </w:rPr>
            </w:pPr>
            <w:r w:rsidRPr="00813B82">
              <w:rPr>
                <w:rFonts w:asciiTheme="minorHAnsi" w:hAnsiTheme="minorHAnsi" w:cstheme="minorHAnsi"/>
                <w:b w:val="0"/>
                <w:color w:val="auto"/>
                <w:szCs w:val="18"/>
              </w:rPr>
              <w:t>Housing</w:t>
            </w:r>
          </w:p>
        </w:tc>
        <w:tc>
          <w:tcPr>
            <w:tcW w:w="7236" w:type="dxa"/>
            <w:gridSpan w:val="2"/>
            <w:tcBorders>
              <w:left w:val="single" w:sz="4" w:space="0" w:color="FFFFFF" w:themeColor="background1"/>
            </w:tcBorders>
            <w:vAlign w:val="center"/>
          </w:tcPr>
          <w:p w14:paraId="63EAAF7C" w14:textId="77777777" w:rsidR="00971DB8" w:rsidRPr="00C31E1D" w:rsidRDefault="00971DB8" w:rsidP="00971D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16"/>
                <w:szCs w:val="16"/>
              </w:rPr>
            </w:pPr>
            <w:r>
              <w:rPr>
                <w:rFonts w:asciiTheme="minorHAnsi" w:hAnsiTheme="minorHAnsi" w:cstheme="minorHAnsi"/>
                <w:szCs w:val="18"/>
              </w:rPr>
              <w:t>Anodized aluminum body with acrylic diffuser</w:t>
            </w:r>
          </w:p>
        </w:tc>
      </w:tr>
      <w:tr w:rsidR="00971DB8" w:rsidRPr="00C31E1D" w14:paraId="064916BC" w14:textId="77777777" w:rsidTr="0074127E">
        <w:trPr>
          <w:trHeight w:val="288"/>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FFFFFF" w:themeColor="background1"/>
              <w:bottom w:val="single" w:sz="4" w:space="0" w:color="FFFFFF" w:themeColor="background1"/>
              <w:right w:val="single" w:sz="4" w:space="0" w:color="FFFFFF" w:themeColor="background1"/>
            </w:tcBorders>
            <w:vAlign w:val="center"/>
          </w:tcPr>
          <w:p w14:paraId="6C5AB9F9" w14:textId="77777777" w:rsidR="00971DB8" w:rsidRPr="00C31E1D" w:rsidRDefault="00971DB8" w:rsidP="00971DB8">
            <w:pPr>
              <w:rPr>
                <w:rFonts w:asciiTheme="minorHAnsi" w:hAnsiTheme="minorHAnsi" w:cstheme="minorHAnsi"/>
                <w:b w:val="0"/>
                <w:color w:val="FF0000"/>
                <w:sz w:val="16"/>
                <w:szCs w:val="16"/>
              </w:rPr>
            </w:pPr>
            <w:r w:rsidRPr="00813B82">
              <w:rPr>
                <w:rFonts w:asciiTheme="minorHAnsi" w:hAnsiTheme="minorHAnsi" w:cstheme="minorHAnsi"/>
                <w:b w:val="0"/>
                <w:color w:val="auto"/>
                <w:szCs w:val="18"/>
              </w:rPr>
              <w:t>IP Rating</w:t>
            </w:r>
          </w:p>
        </w:tc>
        <w:tc>
          <w:tcPr>
            <w:tcW w:w="7236" w:type="dxa"/>
            <w:gridSpan w:val="2"/>
            <w:tcBorders>
              <w:left w:val="single" w:sz="4" w:space="0" w:color="FFFFFF" w:themeColor="background1"/>
            </w:tcBorders>
            <w:vAlign w:val="center"/>
          </w:tcPr>
          <w:p w14:paraId="6F9D72C6" w14:textId="77777777" w:rsidR="00971DB8" w:rsidRPr="00C31E1D" w:rsidRDefault="00971DB8" w:rsidP="00971D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16"/>
                <w:szCs w:val="16"/>
              </w:rPr>
            </w:pPr>
            <w:r>
              <w:rPr>
                <w:rFonts w:asciiTheme="minorHAnsi" w:hAnsiTheme="minorHAnsi" w:cstheme="minorHAnsi"/>
                <w:szCs w:val="18"/>
              </w:rPr>
              <w:t>IP68</w:t>
            </w:r>
          </w:p>
        </w:tc>
      </w:tr>
      <w:tr w:rsidR="00971DB8" w:rsidRPr="00C31E1D" w14:paraId="6D9425C6" w14:textId="77777777" w:rsidTr="007412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FFFFFF" w:themeColor="background1"/>
              <w:bottom w:val="nil"/>
              <w:right w:val="single" w:sz="4" w:space="0" w:color="FFFFFF" w:themeColor="background1"/>
            </w:tcBorders>
            <w:vAlign w:val="center"/>
          </w:tcPr>
          <w:p w14:paraId="3CF9E710" w14:textId="77777777" w:rsidR="00971DB8" w:rsidRPr="00C31E1D" w:rsidRDefault="00971DB8" w:rsidP="00971DB8">
            <w:pPr>
              <w:rPr>
                <w:rFonts w:asciiTheme="minorHAnsi" w:hAnsiTheme="minorHAnsi" w:cstheme="minorHAnsi"/>
                <w:b w:val="0"/>
                <w:color w:val="FF0000"/>
                <w:sz w:val="16"/>
                <w:szCs w:val="16"/>
              </w:rPr>
            </w:pPr>
            <w:r w:rsidRPr="00813B82">
              <w:rPr>
                <w:rFonts w:asciiTheme="minorHAnsi" w:hAnsiTheme="minorHAnsi" w:cstheme="minorHAnsi"/>
                <w:b w:val="0"/>
                <w:color w:val="auto"/>
                <w:szCs w:val="18"/>
              </w:rPr>
              <w:t>Operating Environment</w:t>
            </w:r>
          </w:p>
        </w:tc>
        <w:tc>
          <w:tcPr>
            <w:tcW w:w="7236" w:type="dxa"/>
            <w:gridSpan w:val="2"/>
            <w:tcBorders>
              <w:left w:val="single" w:sz="4" w:space="0" w:color="FFFFFF" w:themeColor="background1"/>
              <w:bottom w:val="nil"/>
            </w:tcBorders>
            <w:vAlign w:val="center"/>
          </w:tcPr>
          <w:p w14:paraId="5A223690" w14:textId="77777777" w:rsidR="00971DB8" w:rsidRPr="00C31E1D" w:rsidRDefault="00971DB8" w:rsidP="00971D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16"/>
                <w:szCs w:val="16"/>
              </w:rPr>
            </w:pPr>
            <w:r>
              <w:rPr>
                <w:rFonts w:asciiTheme="minorHAnsi" w:hAnsiTheme="minorHAnsi" w:cstheme="minorHAnsi"/>
                <w:szCs w:val="18"/>
              </w:rPr>
              <w:t>-40 to 70 C; 0 to 100 % relative humidity</w:t>
            </w:r>
          </w:p>
        </w:tc>
      </w:tr>
      <w:tr w:rsidR="00971DB8" w:rsidRPr="00C31E1D" w14:paraId="63A815B5" w14:textId="77777777" w:rsidTr="0074127E">
        <w:trPr>
          <w:trHeight w:val="288"/>
        </w:trPr>
        <w:tc>
          <w:tcPr>
            <w:cnfStyle w:val="001000000000" w:firstRow="0" w:lastRow="0" w:firstColumn="1" w:lastColumn="0" w:oddVBand="0" w:evenVBand="0" w:oddHBand="0" w:evenHBand="0" w:firstRowFirstColumn="0" w:firstRowLastColumn="0" w:lastRowFirstColumn="0" w:lastRowLastColumn="0"/>
            <w:tcW w:w="2340" w:type="dxa"/>
            <w:tcBorders>
              <w:top w:val="nil"/>
              <w:bottom w:val="nil"/>
              <w:right w:val="nil"/>
            </w:tcBorders>
            <w:vAlign w:val="center"/>
          </w:tcPr>
          <w:p w14:paraId="677A199C" w14:textId="77777777" w:rsidR="00971DB8" w:rsidRPr="00C31E1D" w:rsidRDefault="00971DB8" w:rsidP="00971DB8">
            <w:pPr>
              <w:rPr>
                <w:rFonts w:asciiTheme="minorHAnsi" w:hAnsiTheme="minorHAnsi" w:cstheme="minorHAnsi"/>
                <w:color w:val="FF0000"/>
                <w:sz w:val="16"/>
                <w:szCs w:val="16"/>
              </w:rPr>
            </w:pPr>
            <w:r w:rsidRPr="00813B82">
              <w:rPr>
                <w:rFonts w:asciiTheme="minorHAnsi" w:hAnsiTheme="minorHAnsi" w:cstheme="minorHAnsi"/>
                <w:b w:val="0"/>
                <w:color w:val="auto"/>
                <w:szCs w:val="18"/>
              </w:rPr>
              <w:t>Dimensions</w:t>
            </w:r>
          </w:p>
        </w:tc>
        <w:tc>
          <w:tcPr>
            <w:tcW w:w="7236" w:type="dxa"/>
            <w:gridSpan w:val="2"/>
            <w:tcBorders>
              <w:top w:val="nil"/>
              <w:left w:val="nil"/>
              <w:bottom w:val="nil"/>
            </w:tcBorders>
            <w:vAlign w:val="center"/>
          </w:tcPr>
          <w:p w14:paraId="5235591A" w14:textId="3DE227E6" w:rsidR="00971DB8" w:rsidRPr="00C31E1D" w:rsidRDefault="00971DB8" w:rsidP="002815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16"/>
                <w:szCs w:val="16"/>
              </w:rPr>
            </w:pPr>
            <w:r>
              <w:rPr>
                <w:rFonts w:asciiTheme="minorHAnsi" w:hAnsiTheme="minorHAnsi" w:cstheme="minorHAnsi"/>
                <w:szCs w:val="18"/>
              </w:rPr>
              <w:t xml:space="preserve">30.5 mm diameter, </w:t>
            </w:r>
            <w:r w:rsidR="00281526">
              <w:rPr>
                <w:rFonts w:asciiTheme="minorHAnsi" w:hAnsiTheme="minorHAnsi" w:cstheme="minorHAnsi"/>
                <w:szCs w:val="18"/>
              </w:rPr>
              <w:t>37</w:t>
            </w:r>
            <w:r>
              <w:rPr>
                <w:rFonts w:asciiTheme="minorHAnsi" w:hAnsiTheme="minorHAnsi" w:cstheme="minorHAnsi"/>
                <w:szCs w:val="18"/>
              </w:rPr>
              <w:t xml:space="preserve"> mm height</w:t>
            </w:r>
          </w:p>
        </w:tc>
      </w:tr>
      <w:tr w:rsidR="00971DB8" w:rsidRPr="00C31E1D" w14:paraId="7B239CE0" w14:textId="77777777" w:rsidTr="007412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top w:val="nil"/>
              <w:bottom w:val="nil"/>
              <w:right w:val="nil"/>
            </w:tcBorders>
            <w:vAlign w:val="center"/>
          </w:tcPr>
          <w:p w14:paraId="4255A3BC" w14:textId="44DFD8A2" w:rsidR="00971DB8" w:rsidRPr="00C31E1D" w:rsidRDefault="00971DB8" w:rsidP="00971DB8">
            <w:pPr>
              <w:rPr>
                <w:rFonts w:asciiTheme="minorHAnsi" w:hAnsiTheme="minorHAnsi" w:cstheme="minorHAnsi"/>
                <w:b w:val="0"/>
                <w:color w:val="FF0000"/>
                <w:sz w:val="16"/>
                <w:szCs w:val="16"/>
              </w:rPr>
            </w:pPr>
            <w:r w:rsidRPr="00813B82">
              <w:rPr>
                <w:rFonts w:asciiTheme="minorHAnsi" w:hAnsiTheme="minorHAnsi" w:cstheme="minorHAnsi"/>
                <w:b w:val="0"/>
                <w:color w:val="auto"/>
                <w:szCs w:val="18"/>
              </w:rPr>
              <w:t>Mass</w:t>
            </w:r>
            <w:r w:rsidR="00281526">
              <w:rPr>
                <w:rFonts w:asciiTheme="minorHAnsi" w:hAnsiTheme="minorHAnsi" w:cstheme="minorHAnsi"/>
                <w:b w:val="0"/>
                <w:color w:val="auto"/>
                <w:szCs w:val="18"/>
              </w:rPr>
              <w:t xml:space="preserve"> (with 5 m of cable)</w:t>
            </w:r>
          </w:p>
        </w:tc>
        <w:tc>
          <w:tcPr>
            <w:tcW w:w="7236" w:type="dxa"/>
            <w:gridSpan w:val="2"/>
            <w:tcBorders>
              <w:top w:val="nil"/>
              <w:left w:val="nil"/>
              <w:bottom w:val="nil"/>
            </w:tcBorders>
            <w:vAlign w:val="center"/>
          </w:tcPr>
          <w:p w14:paraId="6A773B1C" w14:textId="29770BCD" w:rsidR="00971DB8" w:rsidRPr="00C31E1D" w:rsidRDefault="00281526" w:rsidP="00971D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16"/>
                <w:szCs w:val="16"/>
              </w:rPr>
            </w:pPr>
            <w:r>
              <w:rPr>
                <w:rFonts w:asciiTheme="minorHAnsi" w:hAnsiTheme="minorHAnsi" w:cstheme="minorHAnsi"/>
                <w:szCs w:val="18"/>
              </w:rPr>
              <w:t>140</w:t>
            </w:r>
            <w:r w:rsidR="00971DB8">
              <w:rPr>
                <w:rFonts w:asciiTheme="minorHAnsi" w:hAnsiTheme="minorHAnsi" w:cstheme="minorHAnsi"/>
                <w:szCs w:val="18"/>
              </w:rPr>
              <w:t xml:space="preserve"> g</w:t>
            </w:r>
          </w:p>
        </w:tc>
      </w:tr>
      <w:tr w:rsidR="00971DB8" w:rsidRPr="00C31E1D" w14:paraId="5035560D" w14:textId="77777777" w:rsidTr="0074127E">
        <w:trPr>
          <w:trHeight w:val="288"/>
        </w:trPr>
        <w:tc>
          <w:tcPr>
            <w:cnfStyle w:val="001000000000" w:firstRow="0" w:lastRow="0" w:firstColumn="1" w:lastColumn="0" w:oddVBand="0" w:evenVBand="0" w:oddHBand="0" w:evenHBand="0" w:firstRowFirstColumn="0" w:firstRowLastColumn="0" w:lastRowFirstColumn="0" w:lastRowLastColumn="0"/>
            <w:tcW w:w="2340" w:type="dxa"/>
            <w:tcBorders>
              <w:top w:val="nil"/>
              <w:bottom w:val="nil"/>
              <w:right w:val="nil"/>
            </w:tcBorders>
            <w:vAlign w:val="center"/>
          </w:tcPr>
          <w:p w14:paraId="2046394F" w14:textId="77777777" w:rsidR="00971DB8" w:rsidRPr="00C31E1D" w:rsidRDefault="00971DB8" w:rsidP="00971DB8">
            <w:pPr>
              <w:rPr>
                <w:rFonts w:asciiTheme="minorHAnsi" w:hAnsiTheme="minorHAnsi" w:cstheme="minorHAnsi"/>
                <w:b w:val="0"/>
                <w:color w:val="FF0000"/>
                <w:sz w:val="16"/>
                <w:szCs w:val="16"/>
              </w:rPr>
            </w:pPr>
            <w:r w:rsidRPr="00B4365D">
              <w:rPr>
                <w:rFonts w:asciiTheme="minorHAnsi" w:hAnsiTheme="minorHAnsi" w:cstheme="minorHAnsi"/>
                <w:b w:val="0"/>
                <w:color w:val="auto"/>
                <w:szCs w:val="18"/>
              </w:rPr>
              <w:t>Cable</w:t>
            </w:r>
          </w:p>
        </w:tc>
        <w:tc>
          <w:tcPr>
            <w:tcW w:w="7236" w:type="dxa"/>
            <w:gridSpan w:val="2"/>
            <w:tcBorders>
              <w:top w:val="nil"/>
              <w:left w:val="nil"/>
              <w:bottom w:val="nil"/>
            </w:tcBorders>
            <w:vAlign w:val="center"/>
          </w:tcPr>
          <w:p w14:paraId="41114FF6" w14:textId="77777777" w:rsidR="00971DB8" w:rsidRPr="00C31E1D" w:rsidRDefault="00971DB8" w:rsidP="00971D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16"/>
                <w:szCs w:val="16"/>
              </w:rPr>
            </w:pPr>
            <w:r w:rsidRPr="00B4365D">
              <w:rPr>
                <w:rFonts w:asciiTheme="minorHAnsi" w:hAnsiTheme="minorHAnsi" w:cstheme="minorHAnsi"/>
                <w:color w:val="auto"/>
                <w:szCs w:val="16"/>
              </w:rPr>
              <w:t>5 m of shielded, twisted-pair wire; TPR jacket (high water resistance, high UV stability, flexibility in cold conditions); pigtail lead wires; stainless steel (316), M8 connector</w:t>
            </w:r>
          </w:p>
        </w:tc>
      </w:tr>
    </w:tbl>
    <w:p w14:paraId="4BFB9011" w14:textId="77777777" w:rsidR="00857B10" w:rsidRDefault="00857B10" w:rsidP="00971DB8">
      <w:pPr>
        <w:rPr>
          <w:rFonts w:ascii="Calibri" w:hAnsi="Calibri" w:cs="Calibri"/>
          <w:b/>
          <w:sz w:val="20"/>
          <w:szCs w:val="18"/>
        </w:rPr>
      </w:pPr>
    </w:p>
    <w:p w14:paraId="0E3136D1" w14:textId="04CD1DC4" w:rsidR="00971DB8" w:rsidRPr="00FA3EF4" w:rsidRDefault="00971DB8" w:rsidP="00971DB8">
      <w:pPr>
        <w:rPr>
          <w:rFonts w:ascii="Calibri" w:hAnsi="Calibri" w:cs="Calibri"/>
          <w:b/>
          <w:sz w:val="20"/>
          <w:szCs w:val="18"/>
        </w:rPr>
      </w:pPr>
      <w:r w:rsidRPr="00FA3EF4">
        <w:rPr>
          <w:rFonts w:ascii="Calibri" w:hAnsi="Calibri" w:cs="Calibri"/>
          <w:b/>
          <w:sz w:val="20"/>
          <w:szCs w:val="18"/>
        </w:rPr>
        <w:t>Calibration Traceability</w:t>
      </w:r>
    </w:p>
    <w:p w14:paraId="7E085EEC" w14:textId="3727B698" w:rsidR="0074127E" w:rsidRDefault="00971DB8" w:rsidP="0074127E">
      <w:pPr>
        <w:rPr>
          <w:rFonts w:asciiTheme="minorHAnsi" w:hAnsiTheme="minorHAnsi" w:cstheme="minorHAnsi"/>
          <w:sz w:val="20"/>
          <w:szCs w:val="18"/>
        </w:rPr>
      </w:pPr>
      <w:r w:rsidRPr="00FA3EF4">
        <w:rPr>
          <w:rFonts w:asciiTheme="minorHAnsi" w:hAnsiTheme="minorHAnsi" w:cstheme="minorHAnsi"/>
          <w:sz w:val="20"/>
          <w:szCs w:val="18"/>
        </w:rPr>
        <w:t xml:space="preserve">Apogee S2 series </w:t>
      </w:r>
      <w:r w:rsidR="0074127E">
        <w:rPr>
          <w:rFonts w:asciiTheme="minorHAnsi" w:hAnsiTheme="minorHAnsi" w:cstheme="minorHAnsi"/>
          <w:sz w:val="20"/>
          <w:szCs w:val="18"/>
        </w:rPr>
        <w:t>Red -</w:t>
      </w:r>
      <w:r>
        <w:rPr>
          <w:rFonts w:asciiTheme="minorHAnsi" w:hAnsiTheme="minorHAnsi" w:cstheme="minorHAnsi"/>
          <w:sz w:val="20"/>
          <w:szCs w:val="18"/>
        </w:rPr>
        <w:t xml:space="preserve"> Far-</w:t>
      </w:r>
      <w:r w:rsidR="005C2C80">
        <w:rPr>
          <w:rFonts w:asciiTheme="minorHAnsi" w:hAnsiTheme="minorHAnsi" w:cstheme="minorHAnsi"/>
          <w:sz w:val="20"/>
          <w:szCs w:val="18"/>
        </w:rPr>
        <w:t>r</w:t>
      </w:r>
      <w:r w:rsidRPr="00FA3EF4">
        <w:rPr>
          <w:rFonts w:asciiTheme="minorHAnsi" w:hAnsiTheme="minorHAnsi" w:cstheme="minorHAnsi"/>
          <w:sz w:val="20"/>
          <w:szCs w:val="18"/>
        </w:rPr>
        <w:t xml:space="preserve">ed </w:t>
      </w:r>
      <w:r>
        <w:rPr>
          <w:rFonts w:asciiTheme="minorHAnsi" w:hAnsiTheme="minorHAnsi" w:cstheme="minorHAnsi"/>
          <w:sz w:val="20"/>
          <w:szCs w:val="18"/>
        </w:rPr>
        <w:t>sensors</w:t>
      </w:r>
      <w:r w:rsidRPr="00FA3EF4">
        <w:rPr>
          <w:rFonts w:asciiTheme="minorHAnsi" w:hAnsiTheme="minorHAnsi" w:cstheme="minorHAnsi"/>
          <w:sz w:val="20"/>
          <w:szCs w:val="18"/>
        </w:rPr>
        <w:t xml:space="preserve"> are calibrated through side-by-side comparison to the mean of t</w:t>
      </w:r>
      <w:r w:rsidR="0074127E">
        <w:rPr>
          <w:rFonts w:asciiTheme="minorHAnsi" w:hAnsiTheme="minorHAnsi" w:cstheme="minorHAnsi"/>
          <w:sz w:val="20"/>
          <w:szCs w:val="18"/>
        </w:rPr>
        <w:t>hree</w:t>
      </w:r>
      <w:r w:rsidRPr="00FA3EF4">
        <w:rPr>
          <w:rFonts w:asciiTheme="minorHAnsi" w:hAnsiTheme="minorHAnsi" w:cstheme="minorHAnsi"/>
          <w:sz w:val="20"/>
          <w:szCs w:val="18"/>
        </w:rPr>
        <w:t xml:space="preserve"> transfer standard </w:t>
      </w:r>
      <w:r>
        <w:rPr>
          <w:rFonts w:asciiTheme="minorHAnsi" w:hAnsiTheme="minorHAnsi" w:cstheme="minorHAnsi"/>
          <w:sz w:val="20"/>
          <w:szCs w:val="18"/>
        </w:rPr>
        <w:t>sensors</w:t>
      </w:r>
      <w:r w:rsidRPr="00FA3EF4">
        <w:rPr>
          <w:rFonts w:asciiTheme="minorHAnsi" w:hAnsiTheme="minorHAnsi" w:cstheme="minorHAnsi"/>
          <w:sz w:val="20"/>
          <w:szCs w:val="18"/>
        </w:rPr>
        <w:t xml:space="preserve"> under a quartz halogen lamp. The transfer standard </w:t>
      </w:r>
      <w:r>
        <w:rPr>
          <w:rFonts w:asciiTheme="minorHAnsi" w:hAnsiTheme="minorHAnsi" w:cstheme="minorHAnsi"/>
          <w:sz w:val="20"/>
          <w:szCs w:val="18"/>
        </w:rPr>
        <w:t>sensors</w:t>
      </w:r>
      <w:r w:rsidRPr="00FA3EF4">
        <w:rPr>
          <w:rFonts w:asciiTheme="minorHAnsi" w:hAnsiTheme="minorHAnsi" w:cstheme="minorHAnsi"/>
          <w:sz w:val="20"/>
          <w:szCs w:val="18"/>
        </w:rPr>
        <w:t xml:space="preserve"> are calibrated through side-by-side</w:t>
      </w:r>
      <w:r w:rsidR="0074127E">
        <w:rPr>
          <w:rFonts w:asciiTheme="minorHAnsi" w:hAnsiTheme="minorHAnsi" w:cstheme="minorHAnsi"/>
          <w:sz w:val="20"/>
          <w:szCs w:val="18"/>
        </w:rPr>
        <w:t xml:space="preserve"> comparison</w:t>
      </w:r>
      <w:r w:rsidRPr="00FA3EF4">
        <w:rPr>
          <w:rFonts w:asciiTheme="minorHAnsi" w:hAnsiTheme="minorHAnsi" w:cstheme="minorHAnsi"/>
          <w:sz w:val="20"/>
          <w:szCs w:val="18"/>
        </w:rPr>
        <w:t xml:space="preserve"> </w:t>
      </w:r>
      <w:r w:rsidR="0074127E">
        <w:rPr>
          <w:rFonts w:asciiTheme="minorHAnsi" w:hAnsiTheme="minorHAnsi" w:cstheme="minorHAnsi"/>
          <w:sz w:val="20"/>
          <w:szCs w:val="18"/>
        </w:rPr>
        <w:t>to red and far-red photon flux density calculated from solar spectra collected in Logan, Utah, using an Apogee model PS-300 spectroradiometer. The PS-300 spectroradiometer is calibrated with a quartz halogen lamp traceable to the National Institute of Standards and Technology (NIST).</w:t>
      </w:r>
    </w:p>
    <w:p w14:paraId="1110A2CE" w14:textId="0A5F1DD6" w:rsidR="00971DB8" w:rsidRPr="00FA3EF4" w:rsidRDefault="00971DB8" w:rsidP="00971DB8">
      <w:pPr>
        <w:rPr>
          <w:rFonts w:asciiTheme="minorHAnsi" w:hAnsiTheme="minorHAnsi" w:cstheme="minorHAnsi"/>
          <w:sz w:val="20"/>
          <w:szCs w:val="18"/>
        </w:rPr>
      </w:pPr>
    </w:p>
    <w:p w14:paraId="35734B94" w14:textId="77777777" w:rsidR="00F9787F" w:rsidRDefault="00F9787F" w:rsidP="00BE2294">
      <w:pPr>
        <w:rPr>
          <w:rFonts w:asciiTheme="minorHAnsi" w:hAnsiTheme="minorHAnsi" w:cstheme="minorHAnsi"/>
          <w:color w:val="FF0000"/>
          <w:sz w:val="20"/>
          <w:szCs w:val="18"/>
        </w:rPr>
      </w:pPr>
    </w:p>
    <w:p w14:paraId="23273380" w14:textId="77777777" w:rsidR="004F306E" w:rsidRDefault="004F306E" w:rsidP="001B0F0E">
      <w:pPr>
        <w:rPr>
          <w:rFonts w:ascii="Avenir LT Std 35 Light" w:hAnsi="Avenir LT Std 35 Light" w:cstheme="minorHAnsi"/>
          <w:b/>
          <w:szCs w:val="18"/>
        </w:rPr>
      </w:pPr>
    </w:p>
    <w:p w14:paraId="31EF7AF6" w14:textId="77777777" w:rsidR="00BE2294" w:rsidRDefault="00BE2294" w:rsidP="001B0F0E">
      <w:pPr>
        <w:rPr>
          <w:rFonts w:ascii="Avenir LT Std 35 Light" w:hAnsi="Avenir LT Std 35 Light" w:cstheme="minorHAnsi"/>
          <w:b/>
          <w:szCs w:val="18"/>
        </w:rPr>
      </w:pPr>
    </w:p>
    <w:p w14:paraId="4B4CF174" w14:textId="77777777" w:rsidR="00BE2294" w:rsidRDefault="00BE2294" w:rsidP="001B0F0E">
      <w:pPr>
        <w:rPr>
          <w:rFonts w:ascii="Avenir LT Std 35 Light" w:hAnsi="Avenir LT Std 35 Light" w:cstheme="minorHAnsi"/>
          <w:b/>
          <w:szCs w:val="18"/>
        </w:rPr>
      </w:pPr>
    </w:p>
    <w:p w14:paraId="0788EA21" w14:textId="77777777" w:rsidR="0086414E" w:rsidRDefault="0086414E" w:rsidP="001B0F0E">
      <w:pPr>
        <w:rPr>
          <w:rFonts w:ascii="Avenir LT Std 35 Light" w:hAnsi="Avenir LT Std 35 Light" w:cstheme="minorHAnsi"/>
          <w:b/>
          <w:szCs w:val="18"/>
        </w:rPr>
      </w:pPr>
    </w:p>
    <w:p w14:paraId="6637E3E9" w14:textId="77777777" w:rsidR="00971DB8" w:rsidRDefault="00971DB8" w:rsidP="00971DB8">
      <w:pPr>
        <w:rPr>
          <w:rFonts w:asciiTheme="minorHAnsi" w:hAnsiTheme="minorHAnsi" w:cstheme="minorHAnsi"/>
          <w:b/>
          <w:sz w:val="20"/>
          <w:szCs w:val="18"/>
        </w:rPr>
      </w:pPr>
      <w:r w:rsidRPr="00233812">
        <w:rPr>
          <w:rFonts w:asciiTheme="minorHAnsi" w:hAnsiTheme="minorHAnsi" w:cstheme="minorHAnsi"/>
          <w:b/>
          <w:sz w:val="20"/>
          <w:szCs w:val="18"/>
        </w:rPr>
        <w:lastRenderedPageBreak/>
        <w:t>Cosine Response</w:t>
      </w:r>
      <w:r>
        <w:rPr>
          <w:rFonts w:asciiTheme="minorHAnsi" w:hAnsiTheme="minorHAnsi" w:cstheme="minorHAnsi"/>
          <w:b/>
          <w:sz w:val="20"/>
          <w:szCs w:val="18"/>
        </w:rPr>
        <w:t xml:space="preserve">               </w:t>
      </w:r>
    </w:p>
    <w:p w14:paraId="092F5F61" w14:textId="7779227D" w:rsidR="00971DB8" w:rsidRDefault="00971DB8" w:rsidP="00971DB8">
      <w:pPr>
        <w:rPr>
          <w:rFonts w:asciiTheme="minorHAnsi" w:hAnsiTheme="minorHAnsi" w:cstheme="minorHAnsi"/>
          <w:b/>
          <w:sz w:val="20"/>
          <w:szCs w:val="18"/>
        </w:rPr>
      </w:pPr>
      <w:r>
        <w:rPr>
          <w:rFonts w:cstheme="minorHAnsi"/>
          <w:noProof/>
        </w:rPr>
        <mc:AlternateContent>
          <mc:Choice Requires="wps">
            <w:drawing>
              <wp:anchor distT="0" distB="0" distL="114300" distR="114300" simplePos="0" relativeHeight="251675136" behindDoc="0" locked="0" layoutInCell="1" allowOverlap="1" wp14:anchorId="5545BCAE" wp14:editId="2FD9C5AF">
                <wp:simplePos x="0" y="0"/>
                <wp:positionH relativeFrom="margin">
                  <wp:posOffset>3228340</wp:posOffset>
                </wp:positionH>
                <wp:positionV relativeFrom="paragraph">
                  <wp:posOffset>1309370</wp:posOffset>
                </wp:positionV>
                <wp:extent cx="2422525" cy="1571625"/>
                <wp:effectExtent l="0" t="0" r="15875" b="2857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1571625"/>
                        </a:xfrm>
                        <a:prstGeom prst="rect">
                          <a:avLst/>
                        </a:prstGeom>
                        <a:solidFill>
                          <a:srgbClr val="FFFFFF"/>
                        </a:solidFill>
                        <a:ln w="9525">
                          <a:solidFill>
                            <a:schemeClr val="bg1">
                              <a:lumMod val="100000"/>
                              <a:lumOff val="0"/>
                            </a:schemeClr>
                          </a:solidFill>
                          <a:miter lim="800000"/>
                          <a:headEnd/>
                          <a:tailEnd/>
                        </a:ln>
                      </wps:spPr>
                      <wps:txbx>
                        <w:txbxContent>
                          <w:p w14:paraId="5F3419DE" w14:textId="7C70CF0C" w:rsidR="003546D8" w:rsidRDefault="003546D8" w:rsidP="0074127E">
                            <w:pPr>
                              <w:rPr>
                                <w:rFonts w:asciiTheme="minorHAnsi" w:hAnsiTheme="minorHAnsi" w:cstheme="minorHAnsi"/>
                                <w:sz w:val="20"/>
                                <w:szCs w:val="16"/>
                              </w:rPr>
                            </w:pPr>
                            <w:r>
                              <w:rPr>
                                <w:rFonts w:asciiTheme="minorHAnsi" w:hAnsiTheme="minorHAnsi" w:cstheme="minorHAnsi"/>
                                <w:sz w:val="20"/>
                                <w:szCs w:val="16"/>
                              </w:rPr>
                              <w:t xml:space="preserve">Directional, or cosine, response is defined as the measurement error at a specific angle of radiation incidence. Directional error for Apogee S2 series Red - Far-red sensors is approximately ± 2 % and ± 5 % at solar zenith angles of 45° and 75°, respectively. </w:t>
                            </w:r>
                          </w:p>
                          <w:p w14:paraId="248063AE" w14:textId="11A76E03" w:rsidR="003546D8" w:rsidRPr="003B1E0C" w:rsidRDefault="003546D8" w:rsidP="00971DB8">
                            <w:pPr>
                              <w:rPr>
                                <w:rFonts w:asciiTheme="minorHAnsi" w:hAnsiTheme="minorHAnsi" w:cstheme="minorHAnsi"/>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45BCAE" id="Text Box 5" o:spid="_x0000_s1027" type="#_x0000_t202" style="position:absolute;margin-left:254.2pt;margin-top:103.1pt;width:190.75pt;height:123.7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" strokecolor="white [3212]">
                <v:textbox>
                  <w:txbxContent>
                    <w:p w14:paraId="5F3419DE" w14:textId="7C70CF0C" w:rsidR="003546D8" w:rsidRDefault="003546D8" w:rsidP="0074127E">
                      <w:pPr>
                        <w:rPr>
                          <w:rFonts w:asciiTheme="minorHAnsi" w:hAnsiTheme="minorHAnsi" w:cstheme="minorHAnsi"/>
                          <w:sz w:val="20"/>
                          <w:szCs w:val="16"/>
                        </w:rPr>
                      </w:pPr>
                      <w:r>
                        <w:rPr>
                          <w:rFonts w:asciiTheme="minorHAnsi" w:hAnsiTheme="minorHAnsi" w:cstheme="minorHAnsi"/>
                          <w:sz w:val="20"/>
                          <w:szCs w:val="16"/>
                        </w:rPr>
                        <w:t xml:space="preserve">Directional, or cosine, response is defined as the measurement error at a specific angle of radiation incidence. Directional error for Apogee S2 series Red - Far-red sensors is approximately ± 2 % and ± 5 % at solar zenith angles of 45° and 75°, respectively. </w:t>
                      </w:r>
                    </w:p>
                    <w:p w14:paraId="248063AE" w14:textId="11A76E03" w:rsidR="003546D8" w:rsidRPr="003B1E0C" w:rsidRDefault="003546D8" w:rsidP="00971DB8">
                      <w:pPr>
                        <w:rPr>
                          <w:rFonts w:asciiTheme="minorHAnsi" w:hAnsiTheme="minorHAnsi" w:cstheme="minorHAnsi"/>
                          <w:sz w:val="20"/>
                          <w:szCs w:val="16"/>
                        </w:rPr>
                      </w:pPr>
                    </w:p>
                  </w:txbxContent>
                </v:textbox>
                <w10:wrap anchorx="margin"/>
              </v:shape>
            </w:pict>
          </mc:Fallback>
        </mc:AlternateContent>
      </w:r>
      <w:r w:rsidR="00857B10">
        <w:rPr>
          <w:rFonts w:asciiTheme="minorHAnsi" w:hAnsiTheme="minorHAnsi" w:cstheme="minorHAnsi"/>
          <w:noProof/>
          <w:color w:val="FF0000"/>
          <w:sz w:val="20"/>
          <w:szCs w:val="18"/>
        </w:rPr>
        <w:drawing>
          <wp:inline distT="0" distB="0" distL="0" distR="0" wp14:anchorId="23F85A98" wp14:editId="2A9A2B3A">
            <wp:extent cx="3038475" cy="3714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8475" cy="3714750"/>
                    </a:xfrm>
                    <a:prstGeom prst="rect">
                      <a:avLst/>
                    </a:prstGeom>
                    <a:noFill/>
                    <a:ln>
                      <a:noFill/>
                    </a:ln>
                  </pic:spPr>
                </pic:pic>
              </a:graphicData>
            </a:graphic>
          </wp:inline>
        </w:drawing>
      </w:r>
    </w:p>
    <w:p w14:paraId="796AB7C5" w14:textId="50818757" w:rsidR="00971DB8" w:rsidRDefault="00971DB8" w:rsidP="00971DB8">
      <w:pPr>
        <w:rPr>
          <w:rFonts w:asciiTheme="minorHAnsi" w:hAnsiTheme="minorHAnsi" w:cstheme="minorHAnsi"/>
          <w:b/>
          <w:sz w:val="20"/>
          <w:szCs w:val="18"/>
        </w:rPr>
      </w:pPr>
    </w:p>
    <w:p w14:paraId="2CDCB300" w14:textId="77777777" w:rsidR="00857B10" w:rsidRDefault="00857B10" w:rsidP="00971DB8">
      <w:pPr>
        <w:rPr>
          <w:rFonts w:asciiTheme="minorHAnsi" w:hAnsiTheme="minorHAnsi" w:cstheme="minorHAnsi"/>
          <w:b/>
          <w:sz w:val="20"/>
          <w:szCs w:val="18"/>
        </w:rPr>
      </w:pPr>
    </w:p>
    <w:p w14:paraId="0E18EEDD" w14:textId="77777777" w:rsidR="00971DB8" w:rsidRDefault="00971DB8" w:rsidP="00971DB8">
      <w:pPr>
        <w:rPr>
          <w:rFonts w:asciiTheme="minorHAnsi" w:hAnsiTheme="minorHAnsi" w:cstheme="minorHAnsi"/>
          <w:b/>
          <w:sz w:val="20"/>
          <w:szCs w:val="18"/>
        </w:rPr>
      </w:pPr>
      <w:r w:rsidRPr="00B306CC">
        <w:rPr>
          <w:rFonts w:cs="Segoe UI Semilight"/>
          <w:noProof/>
        </w:rPr>
        <mc:AlternateContent>
          <mc:Choice Requires="wps">
            <w:drawing>
              <wp:anchor distT="0" distB="0" distL="114300" distR="114300" simplePos="0" relativeHeight="251676160" behindDoc="0" locked="0" layoutInCell="1" allowOverlap="1" wp14:anchorId="7509E114" wp14:editId="1BADCF09">
                <wp:simplePos x="0" y="0"/>
                <wp:positionH relativeFrom="margin">
                  <wp:posOffset>3924300</wp:posOffset>
                </wp:positionH>
                <wp:positionV relativeFrom="paragraph">
                  <wp:posOffset>147955</wp:posOffset>
                </wp:positionV>
                <wp:extent cx="2182495" cy="3143250"/>
                <wp:effectExtent l="0" t="0" r="2730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3143250"/>
                        </a:xfrm>
                        <a:prstGeom prst="rect">
                          <a:avLst/>
                        </a:prstGeom>
                        <a:solidFill>
                          <a:srgbClr val="FFFFFF"/>
                        </a:solidFill>
                        <a:ln w="9525">
                          <a:solidFill>
                            <a:schemeClr val="bg1"/>
                          </a:solidFill>
                          <a:miter lim="800000"/>
                          <a:headEnd/>
                          <a:tailEnd/>
                        </a:ln>
                      </wps:spPr>
                      <wps:txbx>
                        <w:txbxContent>
                          <w:p w14:paraId="77F1DD37" w14:textId="77777777" w:rsidR="003546D8" w:rsidRDefault="003546D8" w:rsidP="0074127E">
                            <w:pPr>
                              <w:rPr>
                                <w:rFonts w:asciiTheme="minorHAnsi" w:hAnsiTheme="minorHAnsi" w:cstheme="minorHAnsi"/>
                                <w:color w:val="FF0000"/>
                                <w:sz w:val="20"/>
                              </w:rPr>
                            </w:pPr>
                            <w:r>
                              <w:rPr>
                                <w:rFonts w:asciiTheme="minorHAnsi" w:hAnsiTheme="minorHAnsi" w:cstheme="minorHAnsi"/>
                                <w:sz w:val="20"/>
                              </w:rPr>
                              <w:t>Mean spectral response measurements of six replicate red - far-red sensors (red sensor is centered near 655 nm, far-red sensor is centered near 730 nm). Spectral response measurements were made at 2 nm increments across a wavelength range of 600 to 800 nm in a monochromator with an attached electric light source. Measured spectral data from each sensor were normalized by the measured spectral response of the monochromator/electric light combination, which was measured with a spectroradiometer.</w:t>
                            </w:r>
                          </w:p>
                          <w:p w14:paraId="6C7CD523" w14:textId="108D5471" w:rsidR="003546D8" w:rsidRPr="00D678DC" w:rsidRDefault="003546D8" w:rsidP="00971DB8">
                            <w:pPr>
                              <w:rPr>
                                <w:rFonts w:ascii="Calibri" w:hAnsi="Calibri" w:cs="Calibri"/>
                                <w:color w:val="FF0000"/>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9E114" id="_x0000_s1028" type="#_x0000_t202" style="position:absolute;margin-left:309pt;margin-top:11.65pt;width:171.85pt;height:247.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" strokecolor="white [3212]">
                <v:textbox>
                  <w:txbxContent>
                    <w:p w14:paraId="77F1DD37" w14:textId="77777777" w:rsidR="003546D8" w:rsidRDefault="003546D8" w:rsidP="0074127E">
                      <w:pPr>
                        <w:rPr>
                          <w:rFonts w:asciiTheme="minorHAnsi" w:hAnsiTheme="minorHAnsi" w:cstheme="minorHAnsi"/>
                          <w:color w:val="FF0000"/>
                          <w:sz w:val="20"/>
                        </w:rPr>
                      </w:pPr>
                      <w:r>
                        <w:rPr>
                          <w:rFonts w:asciiTheme="minorHAnsi" w:hAnsiTheme="minorHAnsi" w:cstheme="minorHAnsi"/>
                          <w:sz w:val="20"/>
                        </w:rPr>
                        <w:t>Mean spectral response measurements of six replicate red - far-red sensors (red sensor is centered near 655 nm, far-red sensor is centered near 730 nm). Spectral response measurements were made at 2 nm increments across a wavelength range of 600 to 800 nm in a monochromator with an attached electric light source. Measured spectral data from each sensor were normalized by the measured spectral response of the monochromator/electric light combination, which was measured with a spectroradiometer.</w:t>
                      </w:r>
                    </w:p>
                    <w:p w14:paraId="6C7CD523" w14:textId="108D5471" w:rsidR="003546D8" w:rsidRPr="00D678DC" w:rsidRDefault="003546D8" w:rsidP="00971DB8">
                      <w:pPr>
                        <w:rPr>
                          <w:rFonts w:ascii="Calibri" w:hAnsi="Calibri" w:cs="Calibri"/>
                          <w:color w:val="FF0000"/>
                          <w:sz w:val="20"/>
                          <w:szCs w:val="16"/>
                        </w:rPr>
                      </w:pPr>
                    </w:p>
                  </w:txbxContent>
                </v:textbox>
                <w10:wrap anchorx="margin"/>
              </v:shape>
            </w:pict>
          </mc:Fallback>
        </mc:AlternateContent>
      </w:r>
      <w:r>
        <w:rPr>
          <w:rFonts w:asciiTheme="minorHAnsi" w:hAnsiTheme="minorHAnsi" w:cstheme="minorHAnsi"/>
          <w:b/>
          <w:sz w:val="20"/>
          <w:szCs w:val="18"/>
        </w:rPr>
        <w:t>Spectral Response</w:t>
      </w:r>
    </w:p>
    <w:p w14:paraId="41465337" w14:textId="75EC46A3" w:rsidR="0074127E" w:rsidRDefault="00971DB8" w:rsidP="00971DB8">
      <w:pPr>
        <w:rPr>
          <w:rFonts w:asciiTheme="minorHAnsi" w:hAnsiTheme="minorHAnsi" w:cstheme="minorHAnsi"/>
          <w:b/>
          <w:sz w:val="20"/>
          <w:szCs w:val="18"/>
        </w:rPr>
      </w:pPr>
      <w:r>
        <w:rPr>
          <w:rFonts w:asciiTheme="minorHAnsi" w:hAnsiTheme="minorHAnsi" w:cstheme="minorHAnsi"/>
          <w:b/>
          <w:noProof/>
          <w:sz w:val="20"/>
          <w:szCs w:val="18"/>
        </w:rPr>
        <w:drawing>
          <wp:inline distT="0" distB="0" distL="0" distR="0" wp14:anchorId="47C9D1BF" wp14:editId="6E834691">
            <wp:extent cx="3959225" cy="2966720"/>
            <wp:effectExtent l="0" t="0" r="3175" b="5080"/>
            <wp:docPr id="4" name="Picture 4" descr="C:\Users\sadie.webster\AppData\Local\Microsoft\Windows\INetCache\Content.Word\Red_FR_spectral_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die.webster\AppData\Local\Microsoft\Windows\INetCache\Content.Word\Red_FR_spectral_respons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9225" cy="2966720"/>
                    </a:xfrm>
                    <a:prstGeom prst="rect">
                      <a:avLst/>
                    </a:prstGeom>
                    <a:noFill/>
                    <a:ln>
                      <a:noFill/>
                    </a:ln>
                  </pic:spPr>
                </pic:pic>
              </a:graphicData>
            </a:graphic>
          </wp:inline>
        </w:drawing>
      </w:r>
    </w:p>
    <w:p w14:paraId="3E2E61E5" w14:textId="77777777" w:rsidR="00B5508F" w:rsidRPr="004F306E" w:rsidRDefault="00B5508F" w:rsidP="0076589B">
      <w:pPr>
        <w:pStyle w:val="Heading3"/>
        <w:rPr>
          <w:szCs w:val="32"/>
        </w:rPr>
      </w:pPr>
      <w:bookmarkStart w:id="14" w:name="_Toc390263764"/>
      <w:bookmarkStart w:id="15" w:name="_Toc390264170"/>
      <w:bookmarkStart w:id="16" w:name="_Toc523209995"/>
      <w:r w:rsidRPr="004F306E">
        <w:rPr>
          <w:szCs w:val="32"/>
        </w:rPr>
        <w:lastRenderedPageBreak/>
        <w:t>Deployment and Installation</w:t>
      </w:r>
      <w:bookmarkEnd w:id="14"/>
      <w:bookmarkEnd w:id="15"/>
      <w:bookmarkEnd w:id="16"/>
    </w:p>
    <w:p w14:paraId="20548EA6" w14:textId="097D8B8C" w:rsidR="0072548C" w:rsidRPr="000B6F6E" w:rsidRDefault="003546D8" w:rsidP="0072548C">
      <w:pPr>
        <w:rPr>
          <w:rFonts w:asciiTheme="minorHAnsi" w:hAnsiTheme="minorHAnsi" w:cstheme="minorHAnsi"/>
          <w:noProof/>
          <w:sz w:val="20"/>
        </w:rPr>
      </w:pPr>
      <w:r>
        <w:rPr>
          <w:noProof/>
        </w:rPr>
        <w:drawing>
          <wp:anchor distT="0" distB="0" distL="114300" distR="114300" simplePos="0" relativeHeight="251670013" behindDoc="1" locked="0" layoutInCell="1" allowOverlap="1" wp14:anchorId="5B0EF4C0" wp14:editId="63491C74">
            <wp:simplePos x="0" y="0"/>
            <wp:positionH relativeFrom="margin">
              <wp:posOffset>-685800</wp:posOffset>
            </wp:positionH>
            <wp:positionV relativeFrom="paragraph">
              <wp:posOffset>759460</wp:posOffset>
            </wp:positionV>
            <wp:extent cx="2395855" cy="2116455"/>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5855" cy="2116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988" behindDoc="1" locked="0" layoutInCell="1" allowOverlap="1" wp14:anchorId="4B29F428" wp14:editId="305F21A6">
            <wp:simplePos x="0" y="0"/>
            <wp:positionH relativeFrom="margin">
              <wp:posOffset>2324100</wp:posOffset>
            </wp:positionH>
            <wp:positionV relativeFrom="paragraph">
              <wp:posOffset>761365</wp:posOffset>
            </wp:positionV>
            <wp:extent cx="2396360" cy="2116455"/>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6360" cy="2116455"/>
                    </a:xfrm>
                    <a:prstGeom prst="rect">
                      <a:avLst/>
                    </a:prstGeom>
                  </pic:spPr>
                </pic:pic>
              </a:graphicData>
            </a:graphic>
            <wp14:sizeRelH relativeFrom="margin">
              <wp14:pctWidth>0</wp14:pctWidth>
            </wp14:sizeRelH>
            <wp14:sizeRelV relativeFrom="margin">
              <wp14:pctHeight>0</wp14:pctHeight>
            </wp14:sizeRelV>
          </wp:anchor>
        </w:drawing>
      </w:r>
      <w:r w:rsidR="0072548C" w:rsidRPr="000B6F6E">
        <w:rPr>
          <w:rFonts w:asciiTheme="minorHAnsi" w:hAnsiTheme="minorHAnsi" w:cstheme="minorHAnsi"/>
          <w:sz w:val="20"/>
        </w:rPr>
        <w:t xml:space="preserve">Mount the sensor to a solid surface with the nylon mounting screw provided to prevent galvanic corrosion. To accurately measure </w:t>
      </w:r>
      <w:r w:rsidR="0072548C">
        <w:rPr>
          <w:rFonts w:asciiTheme="minorHAnsi" w:hAnsiTheme="minorHAnsi" w:cstheme="minorHAnsi"/>
          <w:sz w:val="20"/>
        </w:rPr>
        <w:t>red and far-red photon flux density</w:t>
      </w:r>
      <w:r w:rsidR="0072548C" w:rsidRPr="000B6F6E">
        <w:rPr>
          <w:rFonts w:asciiTheme="minorHAnsi" w:hAnsiTheme="minorHAnsi" w:cstheme="minorHAnsi"/>
          <w:sz w:val="20"/>
        </w:rPr>
        <w:t xml:space="preserve">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r w:rsidR="0072548C">
        <w:rPr>
          <w:rFonts w:asciiTheme="minorHAnsi" w:hAnsiTheme="minorHAnsi" w:cstheme="minorHAnsi"/>
          <w:sz w:val="20"/>
        </w:rPr>
        <w:t xml:space="preserve"> </w:t>
      </w:r>
    </w:p>
    <w:p w14:paraId="66F12DAD" w14:textId="0FBAA498" w:rsidR="0072548C" w:rsidRPr="00C80C98" w:rsidRDefault="0072548C" w:rsidP="0072548C">
      <w:pPr>
        <w:rPr>
          <w:rFonts w:cstheme="minorHAnsi"/>
          <w:color w:val="FF0000"/>
        </w:rPr>
      </w:pPr>
    </w:p>
    <w:p w14:paraId="4D72289A" w14:textId="265CDDF6" w:rsidR="0072548C" w:rsidRPr="00C80C98" w:rsidRDefault="0072548C" w:rsidP="0072548C">
      <w:pPr>
        <w:rPr>
          <w:rFonts w:ascii="Avenir LT Std 35 Light" w:hAnsi="Avenir LT Std 35 Light" w:cstheme="minorHAnsi"/>
          <w:color w:val="FF0000"/>
        </w:rPr>
      </w:pPr>
    </w:p>
    <w:p w14:paraId="2F8C8539" w14:textId="77777777" w:rsidR="0072548C" w:rsidRPr="00C80C98" w:rsidRDefault="0072548C" w:rsidP="0072548C">
      <w:pPr>
        <w:rPr>
          <w:rFonts w:ascii="Avenir LT Std 35 Light" w:hAnsi="Avenir LT Std 35 Light" w:cstheme="minorHAnsi"/>
          <w:color w:val="FF0000"/>
        </w:rPr>
      </w:pPr>
    </w:p>
    <w:p w14:paraId="3CDF970D" w14:textId="77EE8135" w:rsidR="0072548C" w:rsidRPr="00C80C98" w:rsidRDefault="00CE2B88" w:rsidP="0072548C">
      <w:pPr>
        <w:rPr>
          <w:rFonts w:ascii="Avenir LT Std 35 Light" w:hAnsi="Avenir LT Std 35 Light" w:cstheme="minorHAnsi"/>
          <w:color w:val="FF0000"/>
        </w:rPr>
      </w:pPr>
      <w:r w:rsidRPr="00C80C98">
        <w:rPr>
          <w:rFonts w:cstheme="minorHAnsi"/>
          <w:noProof/>
          <w:color w:val="FF0000"/>
        </w:rPr>
        <mc:AlternateContent>
          <mc:Choice Requires="wps">
            <w:drawing>
              <wp:anchor distT="45720" distB="45720" distL="114300" distR="114300" simplePos="0" relativeHeight="251687424" behindDoc="0" locked="0" layoutInCell="1" allowOverlap="1" wp14:anchorId="4307A5D2" wp14:editId="32294277">
                <wp:simplePos x="0" y="0"/>
                <wp:positionH relativeFrom="margin">
                  <wp:posOffset>4327525</wp:posOffset>
                </wp:positionH>
                <wp:positionV relativeFrom="paragraph">
                  <wp:posOffset>153035</wp:posOffset>
                </wp:positionV>
                <wp:extent cx="1438275" cy="38671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6715"/>
                        </a:xfrm>
                        <a:prstGeom prst="rect">
                          <a:avLst/>
                        </a:prstGeom>
                        <a:solidFill>
                          <a:srgbClr val="FFFFFF"/>
                        </a:solidFill>
                        <a:ln w="9525">
                          <a:noFill/>
                          <a:miter lim="800000"/>
                          <a:headEnd/>
                          <a:tailEnd/>
                        </a:ln>
                      </wps:spPr>
                      <wps:txbx>
                        <w:txbxContent>
                          <w:p w14:paraId="6014D515" w14:textId="77777777" w:rsidR="003546D8" w:rsidRPr="00233812" w:rsidRDefault="003546D8" w:rsidP="0072548C">
                            <w:pPr>
                              <w:rPr>
                                <w:rFonts w:asciiTheme="minorHAnsi" w:hAnsiTheme="minorHAnsi" w:cstheme="minorHAnsi"/>
                                <w:sz w:val="20"/>
                                <w:szCs w:val="16"/>
                              </w:rPr>
                            </w:pPr>
                            <w:r w:rsidRPr="00233812">
                              <w:rPr>
                                <w:rFonts w:asciiTheme="minorHAnsi" w:hAnsiTheme="minorHAnsi" w:cstheme="minorHAnsi"/>
                                <w:sz w:val="20"/>
                                <w:szCs w:val="16"/>
                              </w:rPr>
                              <w:t xml:space="preserve">Nylon Screw: 10-32x3/8 </w:t>
                            </w:r>
                          </w:p>
                          <w:p w14:paraId="1A3F7E4B" w14:textId="77777777" w:rsidR="003546D8" w:rsidRDefault="003546D8" w:rsidP="007254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7A5D2" id="_x0000_s1029" type="#_x0000_t202" style="position:absolute;margin-left:340.75pt;margin-top:12.05pt;width:113.25pt;height:30.45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" stroked="f">
                <v:textbox>
                  <w:txbxContent>
                    <w:p w14:paraId="6014D515" w14:textId="77777777" w:rsidR="003546D8" w:rsidRPr="00233812" w:rsidRDefault="003546D8" w:rsidP="0072548C">
                      <w:pPr>
                        <w:rPr>
                          <w:rFonts w:asciiTheme="minorHAnsi" w:hAnsiTheme="minorHAnsi" w:cstheme="minorHAnsi"/>
                          <w:sz w:val="20"/>
                          <w:szCs w:val="16"/>
                        </w:rPr>
                      </w:pPr>
                      <w:r w:rsidRPr="00233812">
                        <w:rPr>
                          <w:rFonts w:asciiTheme="minorHAnsi" w:hAnsiTheme="minorHAnsi" w:cstheme="minorHAnsi"/>
                          <w:sz w:val="20"/>
                          <w:szCs w:val="16"/>
                        </w:rPr>
                        <w:t xml:space="preserve">Nylon Screw: 10-32x3/8 </w:t>
                      </w:r>
                    </w:p>
                    <w:p w14:paraId="1A3F7E4B" w14:textId="77777777" w:rsidR="003546D8" w:rsidRDefault="003546D8" w:rsidP="0072548C"/>
                  </w:txbxContent>
                </v:textbox>
                <w10:wrap anchorx="margin"/>
              </v:shape>
            </w:pict>
          </mc:Fallback>
        </mc:AlternateContent>
      </w:r>
      <w:r w:rsidRPr="00C80C98">
        <w:rPr>
          <w:rFonts w:cstheme="minorHAnsi"/>
          <w:noProof/>
          <w:color w:val="FF0000"/>
        </w:rPr>
        <w:drawing>
          <wp:anchor distT="0" distB="0" distL="114300" distR="114300" simplePos="0" relativeHeight="251686400" behindDoc="1" locked="0" layoutInCell="1" allowOverlap="1" wp14:anchorId="6DA50C1E" wp14:editId="5074F6B4">
            <wp:simplePos x="0" y="0"/>
            <wp:positionH relativeFrom="column">
              <wp:posOffset>4010881</wp:posOffset>
            </wp:positionH>
            <wp:positionV relativeFrom="paragraph">
              <wp:posOffset>256540</wp:posOffset>
            </wp:positionV>
            <wp:extent cx="368935" cy="364490"/>
            <wp:effectExtent l="0" t="0" r="0" b="0"/>
            <wp:wrapNone/>
            <wp:docPr id="297" name="Picture 297"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C98">
        <w:rPr>
          <w:noProof/>
          <w:color w:val="FF0000"/>
        </w:rPr>
        <mc:AlternateContent>
          <mc:Choice Requires="wps">
            <w:drawing>
              <wp:anchor distT="45720" distB="45720" distL="114300" distR="114300" simplePos="0" relativeHeight="251683328" behindDoc="0" locked="0" layoutInCell="1" allowOverlap="1" wp14:anchorId="4680EF9E" wp14:editId="68BDA97F">
                <wp:simplePos x="0" y="0"/>
                <wp:positionH relativeFrom="column">
                  <wp:posOffset>1243744</wp:posOffset>
                </wp:positionH>
                <wp:positionV relativeFrom="paragraph">
                  <wp:posOffset>196215</wp:posOffset>
                </wp:positionV>
                <wp:extent cx="1449705" cy="356235"/>
                <wp:effectExtent l="0" t="0" r="0" b="5715"/>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621A1" w14:textId="77777777" w:rsidR="003546D8" w:rsidRPr="00233812" w:rsidRDefault="003546D8" w:rsidP="0072548C">
                            <w:pPr>
                              <w:rPr>
                                <w:rFonts w:asciiTheme="minorHAnsi" w:hAnsiTheme="minorHAnsi" w:cstheme="minorHAnsi"/>
                                <w:sz w:val="20"/>
                                <w:szCs w:val="16"/>
                              </w:rPr>
                            </w:pPr>
                            <w:r w:rsidRPr="00233812">
                              <w:rPr>
                                <w:rFonts w:asciiTheme="minorHAnsi" w:hAnsiTheme="minorHAnsi" w:cstheme="minorHAnsi"/>
                                <w:sz w:val="20"/>
                                <w:szCs w:val="16"/>
                              </w:rPr>
                              <w:t>Nylon Screw: 10-32x3/8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80EF9E" id="Text Box 18" o:spid="_x0000_s1030" type="#_x0000_t202" style="position:absolute;margin-left:97.95pt;margin-top:15.45pt;width:114.15pt;height:28.0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" stroked="f">
                <v:textbox>
                  <w:txbxContent>
                    <w:p w14:paraId="041621A1" w14:textId="77777777" w:rsidR="003546D8" w:rsidRPr="00233812" w:rsidRDefault="003546D8" w:rsidP="0072548C">
                      <w:pPr>
                        <w:rPr>
                          <w:rFonts w:asciiTheme="minorHAnsi" w:hAnsiTheme="minorHAnsi" w:cstheme="minorHAnsi"/>
                          <w:sz w:val="20"/>
                          <w:szCs w:val="16"/>
                        </w:rPr>
                      </w:pPr>
                      <w:r w:rsidRPr="00233812">
                        <w:rPr>
                          <w:rFonts w:asciiTheme="minorHAnsi" w:hAnsiTheme="minorHAnsi" w:cstheme="minorHAnsi"/>
                          <w:sz w:val="20"/>
                          <w:szCs w:val="16"/>
                        </w:rPr>
                        <w:t>Nylon Screw: 10-32x3/8</w:t>
                      </w:r>
                    </w:p>
                  </w:txbxContent>
                </v:textbox>
              </v:shape>
            </w:pict>
          </mc:Fallback>
        </mc:AlternateContent>
      </w:r>
      <w:r w:rsidRPr="00C80C98">
        <w:rPr>
          <w:rFonts w:cs="Segoe UI Semilight"/>
          <w:noProof/>
          <w:color w:val="FF0000"/>
        </w:rPr>
        <w:drawing>
          <wp:anchor distT="0" distB="0" distL="114300" distR="114300" simplePos="0" relativeHeight="251684352" behindDoc="1" locked="0" layoutInCell="1" allowOverlap="1" wp14:anchorId="7206ECFE" wp14:editId="4F1C6D7D">
            <wp:simplePos x="0" y="0"/>
            <wp:positionH relativeFrom="column">
              <wp:posOffset>-1491</wp:posOffset>
            </wp:positionH>
            <wp:positionV relativeFrom="paragraph">
              <wp:posOffset>271145</wp:posOffset>
            </wp:positionV>
            <wp:extent cx="1914525" cy="1762125"/>
            <wp:effectExtent l="0" t="0" r="0" b="9525"/>
            <wp:wrapNone/>
            <wp:docPr id="10" name="Picture 10"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eling-plate-mount"/>
                    <pic:cNvPicPr>
                      <a:picLocks noChangeAspect="1" noChangeArrowheads="1"/>
                    </pic:cNvPicPr>
                  </pic:nvPicPr>
                  <pic:blipFill>
                    <a:blip r:embed="rId16">
                      <a:extLst>
                        <a:ext uri="{28A0092B-C50C-407E-A947-70E740481C1C}">
                          <a14:useLocalDpi xmlns:a14="http://schemas.microsoft.com/office/drawing/2010/main" val="0"/>
                        </a:ext>
                      </a:extLst>
                    </a:blip>
                    <a:srcRect b="7956"/>
                    <a:stretch>
                      <a:fillRect/>
                    </a:stretch>
                  </pic:blipFill>
                  <pic:spPr bwMode="auto">
                    <a:xfrm>
                      <a:off x="0" y="0"/>
                      <a:ext cx="1914525" cy="1762125"/>
                    </a:xfrm>
                    <a:prstGeom prst="rect">
                      <a:avLst/>
                    </a:prstGeom>
                    <a:noFill/>
                  </pic:spPr>
                </pic:pic>
              </a:graphicData>
            </a:graphic>
            <wp14:sizeRelH relativeFrom="page">
              <wp14:pctWidth>0</wp14:pctWidth>
            </wp14:sizeRelH>
            <wp14:sizeRelV relativeFrom="page">
              <wp14:pctHeight>0</wp14:pctHeight>
            </wp14:sizeRelV>
          </wp:anchor>
        </w:drawing>
      </w:r>
      <w:r w:rsidR="0072548C" w:rsidRPr="00C80C98">
        <w:rPr>
          <w:rFonts w:cstheme="minorHAnsi"/>
          <w:noProof/>
          <w:color w:val="FF0000"/>
        </w:rPr>
        <w:drawing>
          <wp:anchor distT="0" distB="0" distL="114300" distR="114300" simplePos="0" relativeHeight="251685376" behindDoc="1" locked="0" layoutInCell="1" allowOverlap="1" wp14:anchorId="6ACA0805" wp14:editId="63A290A4">
            <wp:simplePos x="0" y="0"/>
            <wp:positionH relativeFrom="column">
              <wp:posOffset>2858135</wp:posOffset>
            </wp:positionH>
            <wp:positionV relativeFrom="paragraph">
              <wp:posOffset>589915</wp:posOffset>
            </wp:positionV>
            <wp:extent cx="2524125" cy="1428750"/>
            <wp:effectExtent l="0" t="0" r="9525" b="0"/>
            <wp:wrapNone/>
            <wp:docPr id="294" name="Picture 294"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17" cstate="print">
                      <a:extLst>
                        <a:ext uri="{28A0092B-C50C-407E-A947-70E740481C1C}">
                          <a14:useLocalDpi xmlns:a14="http://schemas.microsoft.com/office/drawing/2010/main" val="0"/>
                        </a:ext>
                      </a:extLst>
                    </a:blip>
                    <a:srcRect l="3030" t="8139" r="4100" b="6105"/>
                    <a:stretch>
                      <a:fillRect/>
                    </a:stretch>
                  </pic:blipFill>
                  <pic:spPr bwMode="auto">
                    <a:xfrm>
                      <a:off x="0" y="0"/>
                      <a:ext cx="2524125" cy="1428750"/>
                    </a:xfrm>
                    <a:prstGeom prst="rect">
                      <a:avLst/>
                    </a:prstGeom>
                    <a:noFill/>
                  </pic:spPr>
                </pic:pic>
              </a:graphicData>
            </a:graphic>
            <wp14:sizeRelH relativeFrom="page">
              <wp14:pctWidth>0</wp14:pctWidth>
            </wp14:sizeRelH>
            <wp14:sizeRelV relativeFrom="page">
              <wp14:pctHeight>0</wp14:pctHeight>
            </wp14:sizeRelV>
          </wp:anchor>
        </w:drawing>
      </w:r>
    </w:p>
    <w:p w14:paraId="68B2A22A" w14:textId="707F2830" w:rsidR="0072548C" w:rsidRPr="00C80C98" w:rsidRDefault="0072548C" w:rsidP="0072548C">
      <w:pPr>
        <w:tabs>
          <w:tab w:val="left" w:pos="4410"/>
        </w:tabs>
        <w:ind w:left="4410"/>
        <w:rPr>
          <w:rFonts w:ascii="Avenir LT Std 35 Light" w:hAnsi="Avenir LT Std 35 Light" w:cstheme="minorHAnsi"/>
          <w:color w:val="FF0000"/>
          <w:szCs w:val="18"/>
        </w:rPr>
      </w:pPr>
    </w:p>
    <w:p w14:paraId="28041A4C" w14:textId="77777777" w:rsidR="0072548C" w:rsidRPr="00C80C98" w:rsidRDefault="0072548C" w:rsidP="0072548C">
      <w:pPr>
        <w:tabs>
          <w:tab w:val="left" w:pos="4410"/>
        </w:tabs>
        <w:ind w:left="4410"/>
        <w:rPr>
          <w:rFonts w:ascii="Avenir LT Std 35 Light" w:hAnsi="Avenir LT Std 35 Light" w:cstheme="minorHAnsi"/>
          <w:color w:val="FF0000"/>
          <w:szCs w:val="18"/>
        </w:rPr>
      </w:pPr>
      <w:r w:rsidRPr="00C80C98">
        <w:rPr>
          <w:rStyle w:val="Heading3Char"/>
          <w:rFonts w:cstheme="minorHAnsi"/>
          <w:caps w:val="0"/>
          <w:noProof/>
          <w:color w:val="FF0000"/>
          <w:spacing w:val="0"/>
          <w:sz w:val="18"/>
        </w:rPr>
        <mc:AlternateContent>
          <mc:Choice Requires="wps">
            <w:drawing>
              <wp:anchor distT="45720" distB="45720" distL="114300" distR="114300" simplePos="0" relativeHeight="251688448" behindDoc="0" locked="0" layoutInCell="1" allowOverlap="1" wp14:anchorId="6E93C1E9" wp14:editId="3582FBC9">
                <wp:simplePos x="0" y="0"/>
                <wp:positionH relativeFrom="margin">
                  <wp:posOffset>5070475</wp:posOffset>
                </wp:positionH>
                <wp:positionV relativeFrom="paragraph">
                  <wp:posOffset>38100</wp:posOffset>
                </wp:positionV>
                <wp:extent cx="1073150" cy="40386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403860"/>
                        </a:xfrm>
                        <a:prstGeom prst="rect">
                          <a:avLst/>
                        </a:prstGeom>
                        <a:noFill/>
                        <a:ln w="9525">
                          <a:noFill/>
                          <a:miter lim="800000"/>
                          <a:headEnd/>
                          <a:tailEnd/>
                        </a:ln>
                      </wps:spPr>
                      <wps:txbx>
                        <w:txbxContent>
                          <w:p w14:paraId="10DCB9CC" w14:textId="77777777" w:rsidR="003546D8" w:rsidRPr="00233812" w:rsidRDefault="003546D8" w:rsidP="0072548C">
                            <w:pPr>
                              <w:rPr>
                                <w:rFonts w:asciiTheme="minorHAnsi" w:hAnsiTheme="minorHAnsi" w:cstheme="minorHAnsi"/>
                                <w:sz w:val="20"/>
                                <w:szCs w:val="16"/>
                              </w:rPr>
                            </w:pPr>
                            <w:r w:rsidRPr="00233812">
                              <w:rPr>
                                <w:rFonts w:asciiTheme="minorHAnsi" w:hAnsiTheme="minorHAnsi" w:cstheme="minorHAns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3C1E9" id="_x0000_s1031" type="#_x0000_t202" style="position:absolute;left:0;text-align:left;margin-left:399.25pt;margin-top:3pt;width:84.5pt;height:31.8pt;z-index:25168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" filled="f" stroked="f">
                <v:textbox>
                  <w:txbxContent>
                    <w:p w14:paraId="10DCB9CC" w14:textId="77777777" w:rsidR="003546D8" w:rsidRPr="00233812" w:rsidRDefault="003546D8" w:rsidP="0072548C">
                      <w:pPr>
                        <w:rPr>
                          <w:rFonts w:asciiTheme="minorHAnsi" w:hAnsiTheme="minorHAnsi" w:cstheme="minorHAnsi"/>
                          <w:sz w:val="20"/>
                          <w:szCs w:val="16"/>
                        </w:rPr>
                      </w:pPr>
                      <w:r w:rsidRPr="00233812">
                        <w:rPr>
                          <w:rFonts w:asciiTheme="minorHAnsi" w:hAnsiTheme="minorHAnsi" w:cstheme="minorHAnsi"/>
                          <w:sz w:val="20"/>
                          <w:szCs w:val="16"/>
                        </w:rPr>
                        <w:t>Model AL-120</w:t>
                      </w:r>
                    </w:p>
                  </w:txbxContent>
                </v:textbox>
                <w10:wrap anchorx="margin"/>
              </v:shape>
            </w:pict>
          </mc:Fallback>
        </mc:AlternateContent>
      </w:r>
      <w:r w:rsidRPr="00C80C98">
        <w:rPr>
          <w:noProof/>
          <w:color w:val="FF0000"/>
        </w:rPr>
        <mc:AlternateContent>
          <mc:Choice Requires="wps">
            <w:drawing>
              <wp:anchor distT="45720" distB="45720" distL="114300" distR="114300" simplePos="0" relativeHeight="251689472" behindDoc="0" locked="0" layoutInCell="1" allowOverlap="1" wp14:anchorId="7D021679" wp14:editId="54251299">
                <wp:simplePos x="0" y="0"/>
                <wp:positionH relativeFrom="column">
                  <wp:posOffset>1532255</wp:posOffset>
                </wp:positionH>
                <wp:positionV relativeFrom="paragraph">
                  <wp:posOffset>166370</wp:posOffset>
                </wp:positionV>
                <wp:extent cx="931545" cy="485775"/>
                <wp:effectExtent l="0" t="0" r="0" b="381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08393" w14:textId="77777777" w:rsidR="003546D8" w:rsidRPr="00233812" w:rsidRDefault="003546D8" w:rsidP="0072548C">
                            <w:pPr>
                              <w:rPr>
                                <w:rFonts w:asciiTheme="minorHAnsi" w:hAnsiTheme="minorHAnsi" w:cstheme="minorHAnsi"/>
                                <w:sz w:val="20"/>
                                <w:szCs w:val="16"/>
                              </w:rPr>
                            </w:pPr>
                            <w:r w:rsidRPr="00233812">
                              <w:rPr>
                                <w:rFonts w:asciiTheme="minorHAnsi" w:hAnsiTheme="minorHAnsi" w:cstheme="minorHAnsi"/>
                                <w:sz w:val="20"/>
                                <w:szCs w:val="16"/>
                              </w:rPr>
                              <w:t>Model AL-100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021679" id="Text Box 20" o:spid="_x0000_s1032" type="#_x0000_t202" style="position:absolute;left:0;text-align:left;margin-left:120.65pt;margin-top:13.1pt;width:73.35pt;height:38.25pt;z-index:251689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" filled="f" stroked="f">
                <v:textbox style="mso-fit-shape-to-text:t">
                  <w:txbxContent>
                    <w:p w14:paraId="7ED08393" w14:textId="77777777" w:rsidR="003546D8" w:rsidRPr="00233812" w:rsidRDefault="003546D8" w:rsidP="0072548C">
                      <w:pPr>
                        <w:rPr>
                          <w:rFonts w:asciiTheme="minorHAnsi" w:hAnsiTheme="minorHAnsi" w:cstheme="minorHAnsi"/>
                          <w:sz w:val="20"/>
                          <w:szCs w:val="16"/>
                        </w:rPr>
                      </w:pPr>
                      <w:r w:rsidRPr="00233812">
                        <w:rPr>
                          <w:rFonts w:asciiTheme="minorHAnsi" w:hAnsiTheme="minorHAnsi" w:cstheme="minorHAnsi"/>
                          <w:sz w:val="20"/>
                          <w:szCs w:val="16"/>
                        </w:rPr>
                        <w:t>Model AL-100</w:t>
                      </w:r>
                    </w:p>
                  </w:txbxContent>
                </v:textbox>
              </v:shape>
            </w:pict>
          </mc:Fallback>
        </mc:AlternateContent>
      </w:r>
    </w:p>
    <w:p w14:paraId="4071A4CF" w14:textId="77777777" w:rsidR="0072548C" w:rsidRPr="00C80C98" w:rsidRDefault="0072548C" w:rsidP="0072548C">
      <w:pPr>
        <w:tabs>
          <w:tab w:val="left" w:pos="4410"/>
        </w:tabs>
        <w:ind w:left="4410"/>
        <w:rPr>
          <w:rFonts w:ascii="Avenir LT Std 35 Light" w:hAnsi="Avenir LT Std 35 Light" w:cstheme="minorHAnsi"/>
          <w:color w:val="FF0000"/>
          <w:szCs w:val="18"/>
        </w:rPr>
      </w:pPr>
    </w:p>
    <w:p w14:paraId="62CC72D0" w14:textId="77777777" w:rsidR="0072548C" w:rsidRDefault="0072548C" w:rsidP="0072548C">
      <w:pPr>
        <w:rPr>
          <w:rFonts w:ascii="Calibri" w:hAnsi="Calibri" w:cs="Calibri"/>
          <w:sz w:val="20"/>
        </w:rPr>
      </w:pPr>
    </w:p>
    <w:p w14:paraId="585D78B1" w14:textId="77777777" w:rsidR="0072548C" w:rsidRDefault="0072548C" w:rsidP="0072548C">
      <w:pPr>
        <w:rPr>
          <w:rFonts w:ascii="Calibri" w:hAnsi="Calibri" w:cs="Calibri"/>
          <w:sz w:val="20"/>
        </w:rPr>
      </w:pPr>
    </w:p>
    <w:p w14:paraId="14EC040E" w14:textId="77777777" w:rsidR="0072548C" w:rsidRDefault="0072548C" w:rsidP="0072548C">
      <w:pPr>
        <w:rPr>
          <w:rFonts w:ascii="Calibri" w:hAnsi="Calibri" w:cs="Calibri"/>
          <w:sz w:val="20"/>
        </w:rPr>
      </w:pPr>
    </w:p>
    <w:p w14:paraId="3D645A30" w14:textId="77777777" w:rsidR="0072548C" w:rsidRPr="000B6F6E" w:rsidRDefault="0072548C" w:rsidP="0072548C">
      <w:pPr>
        <w:rPr>
          <w:rFonts w:ascii="Calibri" w:hAnsi="Calibri" w:cs="Calibri"/>
          <w:b/>
          <w:bCs/>
          <w:sz w:val="20"/>
        </w:rPr>
      </w:pPr>
      <w:r w:rsidRPr="000B6F6E">
        <w:rPr>
          <w:rFonts w:ascii="Calibri" w:hAnsi="Calibri" w:cs="Calibri"/>
          <w:sz w:val="20"/>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4DE4B9C1" w14:textId="36BA2EED" w:rsidR="0072548C" w:rsidRPr="00C80C98" w:rsidRDefault="00857B10" w:rsidP="0072548C">
      <w:pPr>
        <w:jc w:val="center"/>
        <w:rPr>
          <w:rFonts w:ascii="Calibri" w:hAnsi="Calibri" w:cs="Calibri"/>
          <w:color w:val="FF0000"/>
          <w:sz w:val="20"/>
        </w:rPr>
      </w:pPr>
      <w:r>
        <w:rPr>
          <w:rFonts w:ascii="Calibri" w:hAnsi="Calibri" w:cs="Calibri"/>
          <w:noProof/>
          <w:color w:val="FF0000"/>
          <w:sz w:val="20"/>
        </w:rPr>
        <w:pict w14:anchorId="598F993E">
          <v:shape id="_x0000_i1026" type="#_x0000_t75" style="width:331.45pt;height:171.2pt">
            <v:imagedata r:id="rId18" o:title="red-far" croptop="10113f" cropbottom="15181f" cropright="4945f"/>
          </v:shape>
        </w:pict>
      </w:r>
    </w:p>
    <w:p w14:paraId="7010405F" w14:textId="30494A10" w:rsidR="00EA68B9" w:rsidRPr="0072548C" w:rsidRDefault="0072548C" w:rsidP="006D74AE">
      <w:pPr>
        <w:rPr>
          <w:rFonts w:cstheme="minorHAnsi"/>
          <w:szCs w:val="18"/>
        </w:rPr>
      </w:pPr>
      <w:r w:rsidRPr="000B6F6E">
        <w:rPr>
          <w:rFonts w:ascii="Calibri" w:hAnsi="Calibri" w:cs="Calibri"/>
          <w:sz w:val="20"/>
        </w:rPr>
        <w:t xml:space="preserve">In addition to orienting the cable to point toward the nearest pole, the sensor should also be mounted such that obstructions (e.g., weather station tripod/tower or other instrumentation) do not shade the sensor. </w:t>
      </w:r>
      <w:r w:rsidRPr="000B6F6E">
        <w:rPr>
          <w:rFonts w:ascii="Calibri" w:hAnsi="Calibri" w:cs="Calibri"/>
          <w:b/>
          <w:sz w:val="20"/>
        </w:rPr>
        <w:t xml:space="preserve">Once mounted, </w:t>
      </w:r>
      <w:r w:rsidRPr="00FC35B8">
        <w:rPr>
          <w:rFonts w:ascii="Calibri" w:hAnsi="Calibri" w:cs="Calibri"/>
          <w:b/>
          <w:sz w:val="20"/>
        </w:rPr>
        <w:t xml:space="preserve">the </w:t>
      </w:r>
      <w:r w:rsidR="0090650E">
        <w:rPr>
          <w:rFonts w:ascii="Calibri" w:hAnsi="Calibri" w:cs="Calibri"/>
          <w:b/>
          <w:sz w:val="20"/>
        </w:rPr>
        <w:t>black</w:t>
      </w:r>
      <w:r w:rsidRPr="00FC35B8">
        <w:rPr>
          <w:rFonts w:ascii="Calibri" w:hAnsi="Calibri" w:cs="Calibri"/>
          <w:b/>
          <w:sz w:val="20"/>
        </w:rPr>
        <w:t xml:space="preserve"> cap </w:t>
      </w:r>
      <w:r w:rsidRPr="000B6F6E">
        <w:rPr>
          <w:rFonts w:ascii="Calibri" w:hAnsi="Calibri" w:cs="Calibri"/>
          <w:b/>
          <w:sz w:val="20"/>
        </w:rPr>
        <w:t>should be removed from the sensor.</w:t>
      </w:r>
      <w:r w:rsidRPr="000B6F6E">
        <w:rPr>
          <w:rFonts w:ascii="Calibri" w:hAnsi="Calibri" w:cs="Calibri"/>
          <w:sz w:val="20"/>
        </w:rPr>
        <w:t xml:space="preserve"> The </w:t>
      </w:r>
      <w:r w:rsidR="0090650E">
        <w:rPr>
          <w:rFonts w:ascii="Calibri" w:hAnsi="Calibri" w:cs="Calibri"/>
          <w:sz w:val="20"/>
        </w:rPr>
        <w:t>black</w:t>
      </w:r>
      <w:r w:rsidRPr="000B6F6E">
        <w:rPr>
          <w:rFonts w:ascii="Calibri" w:hAnsi="Calibri" w:cs="Calibri"/>
          <w:sz w:val="20"/>
        </w:rPr>
        <w:t xml:space="preserve"> cap can be used as a protective covering for the sensor when it is not in use.</w:t>
      </w:r>
    </w:p>
    <w:p w14:paraId="3A826B55" w14:textId="77777777" w:rsidR="00A12DF2" w:rsidRPr="00B80422" w:rsidRDefault="00A12DF2" w:rsidP="00233812">
      <w:pPr>
        <w:pStyle w:val="Heading3"/>
      </w:pPr>
      <w:bookmarkStart w:id="17" w:name="_Toc523209996"/>
      <w:r w:rsidRPr="00B80422">
        <w:lastRenderedPageBreak/>
        <w:t>Cable Connectors</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770"/>
      </w:tblGrid>
      <w:tr w:rsidR="00971DB8" w:rsidRPr="008F2BE4" w14:paraId="50D6380D" w14:textId="77777777" w:rsidTr="0074127E">
        <w:tc>
          <w:tcPr>
            <w:tcW w:w="4788" w:type="dxa"/>
          </w:tcPr>
          <w:p w14:paraId="3D8F78F2" w14:textId="77777777" w:rsidR="00971DB8" w:rsidRPr="008F2BE4" w:rsidRDefault="00971DB8" w:rsidP="0074127E">
            <w:pPr>
              <w:rPr>
                <w:rFonts w:asciiTheme="minorHAnsi" w:hAnsiTheme="minorHAnsi" w:cstheme="minorHAnsi"/>
                <w:sz w:val="20"/>
              </w:rPr>
            </w:pPr>
          </w:p>
          <w:p w14:paraId="726723EC" w14:textId="77777777" w:rsidR="0074127E" w:rsidRDefault="0074127E" w:rsidP="0074127E">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0DB23421" w14:textId="77777777" w:rsidR="00971DB8" w:rsidRPr="008F2BE4" w:rsidRDefault="00971DB8" w:rsidP="0074127E">
            <w:pPr>
              <w:rPr>
                <w:rFonts w:asciiTheme="minorHAnsi" w:hAnsiTheme="minorHAnsi" w:cstheme="minorHAnsi"/>
                <w:sz w:val="20"/>
              </w:rPr>
            </w:pPr>
          </w:p>
          <w:p w14:paraId="08867E74" w14:textId="77777777" w:rsidR="00971DB8" w:rsidRPr="008F2BE4" w:rsidRDefault="00971DB8" w:rsidP="0074127E">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2AADDEEA" w14:textId="77777777" w:rsidR="00971DB8" w:rsidRPr="008F2BE4" w:rsidRDefault="00971DB8" w:rsidP="0074127E">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6B4D8861" w14:textId="77777777" w:rsidR="00971DB8" w:rsidRPr="008F2BE4" w:rsidRDefault="00971DB8" w:rsidP="0074127E">
            <w:pPr>
              <w:jc w:val="center"/>
              <w:rPr>
                <w:rFonts w:asciiTheme="minorHAnsi" w:hAnsiTheme="minorHAnsi" w:cstheme="minorHAnsi"/>
                <w:sz w:val="20"/>
              </w:rPr>
            </w:pPr>
          </w:p>
          <w:p w14:paraId="1875D51F" w14:textId="5746A282" w:rsidR="00971DB8" w:rsidRPr="008F2BE4" w:rsidRDefault="00857B10" w:rsidP="0074127E">
            <w:pPr>
              <w:jc w:val="center"/>
              <w:rPr>
                <w:rFonts w:asciiTheme="minorHAnsi" w:hAnsiTheme="minorHAnsi" w:cstheme="minorHAnsi"/>
                <w:sz w:val="20"/>
              </w:rPr>
            </w:pPr>
            <w:r>
              <w:rPr>
                <w:rFonts w:eastAsiaTheme="minorEastAsia"/>
                <w:noProof/>
              </w:rPr>
              <w:pict w14:anchorId="757C1094">
                <v:shape id="_x0000_i1027" type="#_x0000_t75" style="width:213.2pt;height:97.15pt">
                  <v:imagedata r:id="rId19" o:title="DSC_1436" croptop="19276f" cropbottom="20250f" cropleft="6489f" cropright="20859f"/>
                </v:shape>
              </w:pict>
            </w:r>
          </w:p>
          <w:p w14:paraId="7B7DBEAE" w14:textId="77777777" w:rsidR="00971DB8" w:rsidRDefault="00971DB8" w:rsidP="0074127E">
            <w:pPr>
              <w:jc w:val="center"/>
              <w:rPr>
                <w:rFonts w:asciiTheme="minorHAnsi" w:hAnsiTheme="minorHAnsi" w:cstheme="minorHAnsi"/>
                <w:sz w:val="20"/>
              </w:rPr>
            </w:pPr>
          </w:p>
          <w:p w14:paraId="220910CC" w14:textId="77777777" w:rsidR="00971DB8" w:rsidRPr="008F2BE4" w:rsidRDefault="00971DB8" w:rsidP="0074127E">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 </w:t>
            </w:r>
          </w:p>
        </w:tc>
      </w:tr>
    </w:tbl>
    <w:p w14:paraId="453131AD" w14:textId="77777777" w:rsidR="00971DB8" w:rsidRPr="008F2BE4" w:rsidRDefault="00971DB8" w:rsidP="00971DB8">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5763"/>
      </w:tblGrid>
      <w:tr w:rsidR="00971DB8" w:rsidRPr="008F2BE4" w14:paraId="322E3085" w14:textId="77777777" w:rsidTr="0074127E">
        <w:trPr>
          <w:trHeight w:val="5112"/>
        </w:trPr>
        <w:tc>
          <w:tcPr>
            <w:tcW w:w="3867" w:type="dxa"/>
          </w:tcPr>
          <w:p w14:paraId="0B4B835B" w14:textId="77777777" w:rsidR="00971DB8" w:rsidRPr="008F2BE4" w:rsidRDefault="00971DB8" w:rsidP="0074127E">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6AFAF4CD" w14:textId="77777777" w:rsidR="00971DB8" w:rsidRPr="008F2BE4" w:rsidRDefault="00971DB8" w:rsidP="0074127E">
            <w:pPr>
              <w:rPr>
                <w:rFonts w:asciiTheme="minorHAnsi" w:hAnsiTheme="minorHAnsi" w:cstheme="minorHAnsi"/>
                <w:sz w:val="20"/>
              </w:rPr>
            </w:pPr>
          </w:p>
          <w:p w14:paraId="08D3E714" w14:textId="77777777" w:rsidR="00D46A20" w:rsidRPr="00483D2E" w:rsidRDefault="00D46A20" w:rsidP="00D46A20">
            <w:pPr>
              <w:rPr>
                <w:rFonts w:asciiTheme="minorHAnsi" w:hAnsiTheme="minorHAnsi" w:cstheme="minorHAnsi"/>
                <w:sz w:val="20"/>
              </w:rPr>
            </w:pPr>
            <w:r w:rsidRPr="00483D2E">
              <w:rPr>
                <w:rFonts w:asciiTheme="minorHAnsi" w:hAnsiTheme="minorHAnsi" w:cstheme="minorHAnsi"/>
                <w:sz w:val="20"/>
              </w:rPr>
              <w:t>If a replacement cable</w:t>
            </w:r>
            <w:r>
              <w:rPr>
                <w:rFonts w:asciiTheme="minorHAnsi" w:hAnsiTheme="minorHAnsi" w:cstheme="minorHAnsi"/>
                <w:sz w:val="20"/>
              </w:rPr>
              <w:t xml:space="preserve"> is required</w:t>
            </w:r>
            <w:r w:rsidRPr="00483D2E">
              <w:rPr>
                <w:rFonts w:asciiTheme="minorHAnsi" w:hAnsiTheme="minorHAnsi" w:cstheme="minorHAnsi"/>
                <w:sz w:val="20"/>
              </w:rPr>
              <w:t xml:space="preserve">, please contact </w:t>
            </w:r>
            <w:r>
              <w:rPr>
                <w:rFonts w:asciiTheme="minorHAnsi" w:hAnsiTheme="minorHAnsi" w:cstheme="minorHAnsi"/>
                <w:sz w:val="20"/>
              </w:rPr>
              <w:t>Apogee</w:t>
            </w:r>
            <w:r w:rsidRPr="00483D2E">
              <w:rPr>
                <w:rFonts w:asciiTheme="minorHAnsi" w:hAnsiTheme="minorHAnsi" w:cstheme="minorHAnsi"/>
                <w:sz w:val="20"/>
              </w:rPr>
              <w:t xml:space="preserve"> directly to ensure ordering the proper pigtail configuration.</w:t>
            </w:r>
          </w:p>
          <w:p w14:paraId="451C51E9" w14:textId="77777777" w:rsidR="00971DB8" w:rsidRPr="008F2BE4" w:rsidRDefault="00971DB8" w:rsidP="0074127E">
            <w:pPr>
              <w:rPr>
                <w:rFonts w:asciiTheme="minorHAnsi" w:hAnsiTheme="minorHAnsi" w:cstheme="minorHAnsi"/>
                <w:sz w:val="20"/>
              </w:rPr>
            </w:pPr>
          </w:p>
          <w:p w14:paraId="7D795097" w14:textId="77777777" w:rsidR="00D46A20" w:rsidRPr="00483D2E" w:rsidRDefault="00D46A20" w:rsidP="00D46A20">
            <w:pPr>
              <w:rPr>
                <w:rFonts w:asciiTheme="minorHAnsi" w:hAnsiTheme="minorHAnsi" w:cstheme="minorHAnsi"/>
                <w:sz w:val="20"/>
              </w:rPr>
            </w:pPr>
            <w:r w:rsidRPr="00483D2E">
              <w:rPr>
                <w:rFonts w:asciiTheme="minorHAnsi" w:hAnsiTheme="minorHAnsi" w:cstheme="minorHAnsi"/>
                <w:b/>
                <w:sz w:val="20"/>
              </w:rPr>
              <w:t>Alignment:</w:t>
            </w:r>
            <w:r w:rsidRPr="00483D2E">
              <w:rPr>
                <w:rFonts w:asciiTheme="minorHAnsi" w:hAnsiTheme="minorHAnsi" w:cstheme="minorHAnsi"/>
                <w:sz w:val="20"/>
              </w:rPr>
              <w:t xml:space="preserve">  When reconnecting </w:t>
            </w:r>
            <w:r>
              <w:rPr>
                <w:rFonts w:asciiTheme="minorHAnsi" w:hAnsiTheme="minorHAnsi" w:cstheme="minorHAnsi"/>
                <w:sz w:val="20"/>
              </w:rPr>
              <w:t>a</w:t>
            </w:r>
            <w:r w:rsidRPr="00483D2E">
              <w:rPr>
                <w:rFonts w:asciiTheme="minorHAnsi" w:hAnsiTheme="minorHAnsi" w:cstheme="minorHAnsi"/>
                <w:sz w:val="20"/>
              </w:rPr>
              <w:t xml:space="preserve"> sensor, arrows on the connector jacket and an aligning notch ensure proper orientation.      </w:t>
            </w:r>
          </w:p>
          <w:p w14:paraId="2B9A5F3B" w14:textId="77777777" w:rsidR="00971DB8" w:rsidRPr="008F2BE4" w:rsidRDefault="00971DB8" w:rsidP="0074127E">
            <w:pPr>
              <w:rPr>
                <w:rFonts w:asciiTheme="minorHAnsi" w:hAnsiTheme="minorHAnsi" w:cstheme="minorHAnsi"/>
                <w:b/>
                <w:sz w:val="20"/>
              </w:rPr>
            </w:pPr>
          </w:p>
          <w:p w14:paraId="5C4422F6" w14:textId="77777777" w:rsidR="00971DB8" w:rsidRPr="008F2BE4" w:rsidRDefault="00971DB8" w:rsidP="0074127E">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14:paraId="3CFE30FA" w14:textId="77777777" w:rsidR="00971DB8" w:rsidRPr="008F2BE4" w:rsidRDefault="00971DB8" w:rsidP="0074127E">
            <w:pPr>
              <w:rPr>
                <w:rFonts w:asciiTheme="minorHAnsi" w:hAnsiTheme="minorHAnsi" w:cstheme="minorHAnsi"/>
                <w:sz w:val="20"/>
              </w:rPr>
            </w:pPr>
          </w:p>
        </w:tc>
        <w:tc>
          <w:tcPr>
            <w:tcW w:w="5763" w:type="dxa"/>
          </w:tcPr>
          <w:p w14:paraId="7EA9B917" w14:textId="77777777" w:rsidR="00971DB8" w:rsidRPr="008F2BE4" w:rsidRDefault="00971DB8" w:rsidP="0074127E">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19F60639" wp14:editId="0E59848A">
                  <wp:extent cx="2480807" cy="14554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502E9221" w14:textId="77777777" w:rsidR="00971DB8" w:rsidRPr="008F2BE4" w:rsidRDefault="00971DB8" w:rsidP="0074127E">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25A8CFAF" w14:textId="77777777" w:rsidR="00971DB8" w:rsidRPr="008F2BE4" w:rsidRDefault="00971DB8" w:rsidP="0074127E">
            <w:pPr>
              <w:jc w:val="center"/>
              <w:rPr>
                <w:rFonts w:asciiTheme="minorHAnsi" w:hAnsiTheme="minorHAnsi" w:cstheme="minorHAnsi"/>
                <w:sz w:val="20"/>
              </w:rPr>
            </w:pPr>
          </w:p>
          <w:p w14:paraId="5834424B" w14:textId="72B5092F" w:rsidR="00971DB8" w:rsidRDefault="00857B10" w:rsidP="0074127E">
            <w:pPr>
              <w:jc w:val="center"/>
              <w:rPr>
                <w:rFonts w:asciiTheme="minorHAnsi" w:hAnsiTheme="minorHAnsi" w:cstheme="minorHAnsi"/>
                <w:sz w:val="20"/>
              </w:rPr>
            </w:pPr>
            <w:r>
              <w:rPr>
                <w:rFonts w:eastAsiaTheme="minorEastAsia"/>
                <w:noProof/>
              </w:rPr>
              <w:pict w14:anchorId="35BA6772">
                <v:shape id="_x0000_i1028" type="#_x0000_t75" style="width:134.25pt;height:108.45pt">
                  <v:imagedata r:id="rId21" o:title="DSC_1436-2" croptop="19429f" cropbottom="19766f" cropleft="24260f" cropright="19540f"/>
                </v:shape>
              </w:pict>
            </w:r>
          </w:p>
          <w:p w14:paraId="67E0094A" w14:textId="77777777" w:rsidR="00971DB8" w:rsidRPr="008F2BE4" w:rsidRDefault="00971DB8" w:rsidP="0074127E">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14:paraId="18D1581E" w14:textId="77777777" w:rsidR="00971DB8" w:rsidRPr="008F2BE4" w:rsidRDefault="00971DB8" w:rsidP="0074127E">
            <w:pPr>
              <w:jc w:val="center"/>
              <w:rPr>
                <w:rFonts w:asciiTheme="minorHAnsi" w:hAnsiTheme="minorHAnsi" w:cstheme="minorHAnsi"/>
                <w:sz w:val="20"/>
              </w:rPr>
            </w:pPr>
          </w:p>
        </w:tc>
      </w:tr>
      <w:tr w:rsidR="00971DB8" w:rsidRPr="008F2BE4" w14:paraId="51D2AAF9" w14:textId="77777777" w:rsidTr="0074127E">
        <w:trPr>
          <w:trHeight w:val="2175"/>
        </w:trPr>
        <w:tc>
          <w:tcPr>
            <w:tcW w:w="3867" w:type="dxa"/>
          </w:tcPr>
          <w:p w14:paraId="31082BF1" w14:textId="77777777" w:rsidR="00971DB8" w:rsidRDefault="00971DB8" w:rsidP="0074127E">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w:t>
            </w:r>
            <w:proofErr w:type="spellStart"/>
            <w:r w:rsidRPr="008F2BE4">
              <w:rPr>
                <w:rFonts w:asciiTheme="minorHAnsi" w:hAnsiTheme="minorHAnsi" w:cstheme="minorHAnsi"/>
                <w:sz w:val="20"/>
              </w:rPr>
              <w:t>o-ring</w:t>
            </w:r>
            <w:proofErr w:type="spellEnd"/>
            <w:r w:rsidRPr="008F2BE4">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218A9D49" w14:textId="77777777" w:rsidR="00971DB8" w:rsidRDefault="00971DB8" w:rsidP="0074127E">
            <w:pPr>
              <w:rPr>
                <w:rFonts w:asciiTheme="minorHAnsi" w:hAnsiTheme="minorHAnsi" w:cstheme="minorHAnsi"/>
                <w:b/>
                <w:sz w:val="20"/>
                <w:highlight w:val="yellow"/>
              </w:rPr>
            </w:pPr>
          </w:p>
          <w:p w14:paraId="5DC0C01A" w14:textId="77777777" w:rsidR="00971DB8" w:rsidRPr="00E86E21" w:rsidRDefault="00971DB8" w:rsidP="0074127E">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857B10">
              <w:rPr>
                <w:rFonts w:asciiTheme="minorHAnsi" w:hAnsiTheme="minorHAnsi" w:cstheme="minorHAnsi"/>
                <w:b/>
                <w:bCs/>
                <w:sz w:val="20"/>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(blue arrows).</w:t>
            </w:r>
          </w:p>
        </w:tc>
        <w:tc>
          <w:tcPr>
            <w:tcW w:w="5763" w:type="dxa"/>
          </w:tcPr>
          <w:p w14:paraId="46968355" w14:textId="3EA26CAF" w:rsidR="00971DB8" w:rsidRDefault="00857B10" w:rsidP="0074127E">
            <w:pPr>
              <w:jc w:val="center"/>
              <w:rPr>
                <w:rFonts w:asciiTheme="minorHAnsi" w:hAnsiTheme="minorHAnsi" w:cstheme="minorHAnsi"/>
                <w:sz w:val="20"/>
              </w:rPr>
            </w:pPr>
            <w:r>
              <w:rPr>
                <w:rFonts w:asciiTheme="minorHAnsi" w:eastAsiaTheme="minorEastAsia" w:hAnsiTheme="minorHAnsi" w:cstheme="minorHAnsi"/>
                <w:noProof/>
                <w:sz w:val="20"/>
              </w:rPr>
              <w:pict w14:anchorId="66B3AF8F">
                <v:shape id="_x0000_i1029" type="#_x0000_t75" style="width:218.85pt;height:133.3pt">
                  <v:imagedata r:id="rId22" o:title="red-warning" croptop="17781f" cropbottom="10698f" cropleft="8234f" cropright="17015f"/>
                </v:shape>
              </w:pict>
            </w:r>
          </w:p>
          <w:p w14:paraId="0548B84A" w14:textId="78305508" w:rsidR="00971DB8" w:rsidRPr="008F2BE4" w:rsidRDefault="00971DB8" w:rsidP="006357A8">
            <w:pPr>
              <w:jc w:val="center"/>
              <w:rPr>
                <w:rFonts w:asciiTheme="minorHAnsi" w:hAnsiTheme="minorHAnsi" w:cstheme="minorHAnsi"/>
                <w:sz w:val="20"/>
              </w:rPr>
            </w:pPr>
            <w:r w:rsidRPr="008F2BE4">
              <w:rPr>
                <w:rFonts w:asciiTheme="minorHAnsi" w:hAnsiTheme="minorHAnsi" w:cstheme="minorHAnsi"/>
                <w:sz w:val="20"/>
              </w:rPr>
              <w:t>Finger-tighten firmly</w:t>
            </w:r>
          </w:p>
        </w:tc>
      </w:tr>
    </w:tbl>
    <w:p w14:paraId="5C952FCA" w14:textId="77777777" w:rsidR="00B5508F" w:rsidRPr="009812DA" w:rsidRDefault="009812DA" w:rsidP="009812DA">
      <w:pPr>
        <w:pStyle w:val="Heading3"/>
      </w:pPr>
      <w:bookmarkStart w:id="18" w:name="_Toc523209997"/>
      <w:r w:rsidRPr="009812DA">
        <w:rPr>
          <w:rStyle w:val="Heading3Char"/>
          <w:caps/>
        </w:rPr>
        <w:lastRenderedPageBreak/>
        <w:t>Operation and Measurement</w:t>
      </w:r>
      <w:bookmarkEnd w:id="18"/>
    </w:p>
    <w:p w14:paraId="625730DF" w14:textId="77777777" w:rsidR="00BC473E" w:rsidRPr="004F306E" w:rsidRDefault="00BC473E" w:rsidP="001B0F0E">
      <w:pPr>
        <w:spacing w:before="0" w:after="0" w:line="240" w:lineRule="auto"/>
        <w:rPr>
          <w:rFonts w:cstheme="minorHAnsi"/>
          <w:color w:val="000000"/>
        </w:rPr>
      </w:pPr>
    </w:p>
    <w:p w14:paraId="51652745" w14:textId="7A18C8F4" w:rsidR="001D106B" w:rsidRPr="003D5AA2" w:rsidRDefault="001D106B" w:rsidP="001D106B">
      <w:pPr>
        <w:spacing w:before="0" w:after="0" w:line="240" w:lineRule="auto"/>
        <w:rPr>
          <w:rFonts w:asciiTheme="minorHAnsi" w:hAnsiTheme="minorHAnsi" w:cstheme="minorHAnsi"/>
          <w:sz w:val="20"/>
          <w:szCs w:val="18"/>
        </w:rPr>
      </w:pPr>
      <w:bookmarkStart w:id="19" w:name="_Hlk36631733"/>
      <w:bookmarkStart w:id="20" w:name="_Hlk36633584"/>
      <w:bookmarkStart w:id="21" w:name="_Hlk36633940"/>
      <w:bookmarkStart w:id="22" w:name="_Toc390263766"/>
      <w:bookmarkStart w:id="23" w:name="_Toc390264172"/>
      <w:bookmarkStart w:id="24" w:name="_Toc523209998"/>
      <w:r w:rsidRPr="0070248E">
        <w:rPr>
          <w:rFonts w:asciiTheme="minorHAnsi" w:hAnsiTheme="minorHAnsi" w:cstheme="minorHAnsi"/>
          <w:sz w:val="20"/>
          <w:szCs w:val="18"/>
        </w:rPr>
        <w:t>The S</w:t>
      </w:r>
      <w:r w:rsidR="00033AF1">
        <w:rPr>
          <w:rFonts w:asciiTheme="minorHAnsi" w:hAnsiTheme="minorHAnsi" w:cstheme="minorHAnsi"/>
          <w:sz w:val="20"/>
          <w:szCs w:val="18"/>
        </w:rPr>
        <w:t>2-43</w:t>
      </w:r>
      <w:r>
        <w:rPr>
          <w:rFonts w:asciiTheme="minorHAnsi" w:hAnsiTheme="minorHAnsi" w:cstheme="minorHAnsi"/>
          <w:sz w:val="20"/>
          <w:szCs w:val="18"/>
        </w:rPr>
        <w:t>2</w:t>
      </w:r>
      <w:r w:rsidRPr="0070248E">
        <w:rPr>
          <w:rFonts w:asciiTheme="minorHAnsi" w:hAnsiTheme="minorHAnsi" w:cstheme="minorHAnsi"/>
          <w:sz w:val="20"/>
          <w:szCs w:val="18"/>
        </w:rPr>
        <w:t xml:space="preserve"> </w:t>
      </w:r>
      <w:r w:rsidR="00033AF1">
        <w:rPr>
          <w:rFonts w:asciiTheme="minorHAnsi" w:hAnsiTheme="minorHAnsi" w:cstheme="minorHAnsi"/>
          <w:sz w:val="20"/>
          <w:szCs w:val="18"/>
        </w:rPr>
        <w:t>Red - Far-red</w:t>
      </w:r>
      <w:r w:rsidRPr="0070248E">
        <w:rPr>
          <w:rFonts w:asciiTheme="minorHAnsi" w:hAnsiTheme="minorHAnsi" w:cstheme="minorHAnsi"/>
          <w:sz w:val="20"/>
          <w:szCs w:val="18"/>
        </w:rPr>
        <w:t xml:space="preserve"> sensor has a </w:t>
      </w:r>
      <w:r>
        <w:rPr>
          <w:rFonts w:asciiTheme="minorHAnsi" w:hAnsiTheme="minorHAnsi" w:cstheme="minorHAnsi"/>
          <w:sz w:val="20"/>
          <w:szCs w:val="18"/>
        </w:rPr>
        <w:t>Modbus</w:t>
      </w:r>
      <w:r w:rsidRPr="0070248E">
        <w:rPr>
          <w:rFonts w:asciiTheme="minorHAnsi" w:hAnsiTheme="minorHAnsi" w:cstheme="minorHAnsi"/>
          <w:sz w:val="20"/>
          <w:szCs w:val="18"/>
        </w:rPr>
        <w:t xml:space="preserve"> output, where</w:t>
      </w:r>
      <w:r>
        <w:rPr>
          <w:rFonts w:asciiTheme="minorHAnsi" w:hAnsiTheme="minorHAnsi" w:cstheme="minorHAnsi"/>
          <w:sz w:val="20"/>
          <w:szCs w:val="18"/>
        </w:rPr>
        <w:t xml:space="preserve"> </w:t>
      </w:r>
      <w:r w:rsidR="00946EFD" w:rsidRPr="00946EFD">
        <w:rPr>
          <w:rFonts w:asciiTheme="minorHAnsi" w:hAnsiTheme="minorHAnsi" w:cstheme="minorHAnsi"/>
          <w:sz w:val="20"/>
          <w:szCs w:val="18"/>
        </w:rPr>
        <w:t>red</w:t>
      </w:r>
      <w:r w:rsidRPr="00946EFD">
        <w:rPr>
          <w:rFonts w:asciiTheme="minorHAnsi" w:hAnsiTheme="minorHAnsi" w:cstheme="minorHAnsi"/>
          <w:sz w:val="20"/>
          <w:szCs w:val="18"/>
        </w:rPr>
        <w:t xml:space="preserve"> </w:t>
      </w:r>
      <w:r>
        <w:rPr>
          <w:rFonts w:asciiTheme="minorHAnsi" w:hAnsiTheme="minorHAnsi" w:cstheme="minorHAnsi"/>
          <w:sz w:val="20"/>
          <w:szCs w:val="18"/>
        </w:rPr>
        <w:t>and far-red photon flux density are</w:t>
      </w:r>
      <w:r w:rsidRPr="00556C27">
        <w:rPr>
          <w:rFonts w:asciiTheme="minorHAnsi" w:hAnsiTheme="minorHAnsi" w:cstheme="minorHAnsi"/>
          <w:color w:val="FF0000"/>
          <w:sz w:val="20"/>
          <w:szCs w:val="18"/>
        </w:rPr>
        <w:t xml:space="preserve"> </w:t>
      </w:r>
      <w:r w:rsidRPr="008561DF">
        <w:rPr>
          <w:rFonts w:asciiTheme="minorHAnsi" w:hAnsiTheme="minorHAnsi" w:cstheme="minorHAnsi"/>
          <w:sz w:val="20"/>
          <w:szCs w:val="18"/>
        </w:rPr>
        <w:t xml:space="preserve">returned in digital format. </w:t>
      </w:r>
      <w:r w:rsidRPr="0070248E">
        <w:rPr>
          <w:rFonts w:asciiTheme="minorHAnsi" w:hAnsiTheme="minorHAnsi" w:cstheme="minorHAnsi"/>
          <w:sz w:val="20"/>
          <w:szCs w:val="18"/>
        </w:rPr>
        <w:t xml:space="preserve">Measurement of </w:t>
      </w:r>
      <w:r>
        <w:rPr>
          <w:rFonts w:asciiTheme="minorHAnsi" w:hAnsiTheme="minorHAnsi" w:cstheme="minorHAnsi"/>
          <w:sz w:val="20"/>
          <w:szCs w:val="18"/>
        </w:rPr>
        <w:t>S2-4</w:t>
      </w:r>
      <w:r w:rsidR="00033AF1">
        <w:rPr>
          <w:rFonts w:asciiTheme="minorHAnsi" w:hAnsiTheme="minorHAnsi" w:cstheme="minorHAnsi"/>
          <w:sz w:val="20"/>
          <w:szCs w:val="18"/>
        </w:rPr>
        <w:t>3</w:t>
      </w:r>
      <w:r>
        <w:rPr>
          <w:rFonts w:asciiTheme="minorHAnsi" w:hAnsiTheme="minorHAnsi" w:cstheme="minorHAnsi"/>
          <w:sz w:val="20"/>
          <w:szCs w:val="18"/>
        </w:rPr>
        <w:t>2</w:t>
      </w:r>
      <w:r w:rsidRPr="0070248E">
        <w:rPr>
          <w:rFonts w:asciiTheme="minorHAnsi" w:hAnsiTheme="minorHAnsi" w:cstheme="minorHAnsi"/>
          <w:sz w:val="20"/>
          <w:szCs w:val="18"/>
        </w:rPr>
        <w:t xml:space="preserve"> </w:t>
      </w:r>
      <w:r w:rsidR="00033AF1">
        <w:rPr>
          <w:rFonts w:asciiTheme="minorHAnsi" w:hAnsiTheme="minorHAnsi" w:cstheme="minorHAnsi"/>
          <w:sz w:val="20"/>
          <w:szCs w:val="18"/>
        </w:rPr>
        <w:t>Red - Far-red</w:t>
      </w:r>
      <w:r w:rsidR="00033AF1" w:rsidRPr="0070248E">
        <w:rPr>
          <w:rFonts w:asciiTheme="minorHAnsi" w:hAnsiTheme="minorHAnsi" w:cstheme="minorHAnsi"/>
          <w:sz w:val="20"/>
          <w:szCs w:val="18"/>
        </w:rPr>
        <w:t xml:space="preserve"> </w:t>
      </w:r>
      <w:r w:rsidRPr="0070248E">
        <w:rPr>
          <w:rFonts w:asciiTheme="minorHAnsi" w:hAnsiTheme="minorHAnsi" w:cstheme="minorHAnsi"/>
          <w:sz w:val="20"/>
          <w:szCs w:val="18"/>
        </w:rPr>
        <w:t xml:space="preserve">sensors requires a measurement device with </w:t>
      </w:r>
      <w:r w:rsidRPr="003D5AA2">
        <w:rPr>
          <w:rFonts w:asciiTheme="minorHAnsi" w:hAnsiTheme="minorHAnsi" w:cstheme="minorHAnsi"/>
          <w:sz w:val="20"/>
          <w:szCs w:val="18"/>
        </w:rPr>
        <w:t>a Modbus interface that supports the Read Holding Registers (0x03) function</w:t>
      </w:r>
      <w:bookmarkEnd w:id="19"/>
      <w:r w:rsidRPr="003D5AA2">
        <w:rPr>
          <w:rFonts w:asciiTheme="minorHAnsi" w:hAnsiTheme="minorHAnsi" w:cstheme="minorHAnsi"/>
          <w:sz w:val="20"/>
          <w:szCs w:val="18"/>
        </w:rPr>
        <w:t xml:space="preserve">. </w:t>
      </w:r>
    </w:p>
    <w:p w14:paraId="30A0613A" w14:textId="77777777" w:rsidR="001D106B" w:rsidRPr="003D5AA2" w:rsidRDefault="001D106B" w:rsidP="001D106B">
      <w:pPr>
        <w:spacing w:before="0" w:after="0" w:line="240" w:lineRule="auto"/>
        <w:rPr>
          <w:rFonts w:asciiTheme="minorHAnsi" w:hAnsiTheme="minorHAnsi" w:cstheme="minorHAnsi"/>
          <w:sz w:val="20"/>
          <w:szCs w:val="18"/>
        </w:rPr>
      </w:pPr>
    </w:p>
    <w:p w14:paraId="13BEBBC6" w14:textId="77777777" w:rsidR="001D106B" w:rsidRPr="003D5AA2" w:rsidRDefault="001D106B" w:rsidP="001D106B">
      <w:pPr>
        <w:spacing w:before="0" w:after="0" w:line="201" w:lineRule="atLeast"/>
        <w:rPr>
          <w:rFonts w:asciiTheme="minorHAnsi" w:eastAsia="UnitPro-Regular" w:hAnsiTheme="minorHAnsi" w:cstheme="minorHAnsi"/>
          <w:color w:val="000000"/>
          <w:sz w:val="20"/>
          <w:szCs w:val="18"/>
        </w:rPr>
      </w:pPr>
      <w:r w:rsidRPr="003D5AA2">
        <w:rPr>
          <w:rFonts w:asciiTheme="minorHAnsi" w:hAnsiTheme="minorHAnsi" w:cstheme="minorHAnsi"/>
          <w:b/>
          <w:bCs/>
          <w:color w:val="000000"/>
          <w:sz w:val="20"/>
          <w:szCs w:val="18"/>
        </w:rPr>
        <w:t>Wiring</w:t>
      </w:r>
    </w:p>
    <w:p w14:paraId="17365C45" w14:textId="77777777" w:rsidR="001D106B" w:rsidRPr="003D5AA2" w:rsidRDefault="001D106B" w:rsidP="001D106B">
      <w:pPr>
        <w:spacing w:before="0" w:after="0" w:line="240" w:lineRule="auto"/>
        <w:rPr>
          <w:rFonts w:asciiTheme="minorHAnsi" w:hAnsiTheme="minorHAnsi" w:cstheme="minorHAnsi"/>
          <w:noProof/>
          <w:sz w:val="20"/>
        </w:rPr>
      </w:pPr>
      <w:r w:rsidRPr="003D5AA2">
        <w:rPr>
          <w:noProof/>
        </w:rPr>
        <mc:AlternateContent>
          <mc:Choice Requires="wps">
            <w:drawing>
              <wp:anchor distT="45720" distB="45720" distL="114300" distR="114300" simplePos="0" relativeHeight="251691520" behindDoc="0" locked="0" layoutInCell="1" allowOverlap="1" wp14:anchorId="577E9179" wp14:editId="379D463C">
                <wp:simplePos x="0" y="0"/>
                <wp:positionH relativeFrom="page">
                  <wp:posOffset>4597458</wp:posOffset>
                </wp:positionH>
                <wp:positionV relativeFrom="paragraph">
                  <wp:posOffset>119380</wp:posOffset>
                </wp:positionV>
                <wp:extent cx="3128645" cy="1021080"/>
                <wp:effectExtent l="0" t="0" r="0" b="3175"/>
                <wp:wrapSquare wrapText="bothSides"/>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82EE4" w14:textId="77777777" w:rsidR="003546D8" w:rsidRDefault="003546D8" w:rsidP="000D0D39">
                            <w:pPr>
                              <w:spacing w:line="360" w:lineRule="auto"/>
                              <w:rPr>
                                <w:rFonts w:ascii="Calibri" w:hAnsi="Calibri" w:cs="Calibri"/>
                                <w:sz w:val="20"/>
                                <w:szCs w:val="16"/>
                              </w:rPr>
                            </w:pPr>
                            <w:r w:rsidRPr="00857B10">
                              <w:rPr>
                                <w:rFonts w:ascii="Calibri" w:hAnsi="Calibri" w:cs="Calibri"/>
                                <w:b/>
                                <w:bCs/>
                                <w:sz w:val="20"/>
                                <w:szCs w:val="16"/>
                              </w:rPr>
                              <w:t>White:</w:t>
                            </w:r>
                            <w:r w:rsidRPr="003D5AA2">
                              <w:rPr>
                                <w:rFonts w:ascii="Calibri" w:hAnsi="Calibri" w:cs="Calibri"/>
                                <w:sz w:val="20"/>
                                <w:szCs w:val="16"/>
                              </w:rPr>
                              <w:t xml:space="preserve"> RS-232 RX / RS-485 Positive</w:t>
                            </w:r>
                          </w:p>
                          <w:p w14:paraId="1567DD84" w14:textId="77777777" w:rsidR="003546D8" w:rsidRPr="003D5AA2" w:rsidRDefault="003546D8" w:rsidP="000D0D39">
                            <w:pPr>
                              <w:spacing w:line="360" w:lineRule="auto"/>
                              <w:rPr>
                                <w:rFonts w:ascii="Calibri" w:hAnsi="Calibri" w:cs="Calibri"/>
                                <w:sz w:val="20"/>
                                <w:szCs w:val="16"/>
                              </w:rPr>
                            </w:pPr>
                            <w:r w:rsidRPr="00857B10">
                              <w:rPr>
                                <w:rFonts w:ascii="Calibri" w:hAnsi="Calibri" w:cs="Calibri"/>
                                <w:b/>
                                <w:bCs/>
                                <w:sz w:val="20"/>
                                <w:szCs w:val="16"/>
                              </w:rPr>
                              <w:t>Blue:</w:t>
                            </w:r>
                            <w:r w:rsidRPr="003D5AA2">
                              <w:rPr>
                                <w:rFonts w:ascii="Calibri" w:hAnsi="Calibri" w:cs="Calibri"/>
                                <w:sz w:val="20"/>
                                <w:szCs w:val="16"/>
                              </w:rPr>
                              <w:t xml:space="preserve"> RS-232 TX / RS-485 Negative</w:t>
                            </w:r>
                          </w:p>
                          <w:p w14:paraId="28FB34F6" w14:textId="1A50FC56" w:rsidR="003546D8" w:rsidRPr="003D5AA2" w:rsidRDefault="003546D8" w:rsidP="000D0D39">
                            <w:pPr>
                              <w:spacing w:line="360" w:lineRule="auto"/>
                              <w:rPr>
                                <w:rFonts w:ascii="Calibri" w:hAnsi="Calibri" w:cs="Calibri"/>
                                <w:sz w:val="20"/>
                                <w:szCs w:val="16"/>
                              </w:rPr>
                            </w:pPr>
                            <w:r w:rsidRPr="00857B10">
                              <w:rPr>
                                <w:rFonts w:ascii="Calibri" w:hAnsi="Calibri" w:cs="Calibri"/>
                                <w:b/>
                                <w:bCs/>
                                <w:sz w:val="20"/>
                                <w:szCs w:val="16"/>
                              </w:rPr>
                              <w:t>Green:</w:t>
                            </w:r>
                            <w:r w:rsidRPr="003D5AA2">
                              <w:rPr>
                                <w:rFonts w:ascii="Calibri" w:hAnsi="Calibri" w:cs="Calibri"/>
                                <w:sz w:val="20"/>
                                <w:szCs w:val="16"/>
                              </w:rPr>
                              <w:t xml:space="preserve"> Select </w:t>
                            </w:r>
                            <w:r>
                              <w:rPr>
                                <w:rFonts w:ascii="Calibri" w:hAnsi="Calibri" w:cs="Calibri"/>
                                <w:sz w:val="20"/>
                                <w:szCs w:val="16"/>
                              </w:rPr>
                              <w:t>(Switch between RS-232 and RS-485)</w:t>
                            </w:r>
                            <w:r w:rsidRPr="003D5AA2">
                              <w:rPr>
                                <w:rFonts w:ascii="Calibri" w:hAnsi="Calibri" w:cs="Calibri"/>
                                <w:sz w:val="20"/>
                                <w:szCs w:val="16"/>
                              </w:rPr>
                              <w:t xml:space="preserve"> </w:t>
                            </w:r>
                          </w:p>
                          <w:p w14:paraId="3850F365" w14:textId="45EADC6E" w:rsidR="003546D8" w:rsidRPr="003D5AA2" w:rsidRDefault="003546D8" w:rsidP="000D0D39">
                            <w:pPr>
                              <w:spacing w:line="360" w:lineRule="auto"/>
                              <w:rPr>
                                <w:rFonts w:ascii="Calibri" w:hAnsi="Calibri" w:cs="Calibri"/>
                                <w:sz w:val="20"/>
                                <w:szCs w:val="16"/>
                              </w:rPr>
                            </w:pPr>
                            <w:r w:rsidRPr="00857B10">
                              <w:rPr>
                                <w:rFonts w:ascii="Calibri" w:hAnsi="Calibri" w:cs="Calibri"/>
                                <w:b/>
                                <w:bCs/>
                                <w:sz w:val="20"/>
                                <w:szCs w:val="16"/>
                              </w:rPr>
                              <w:t>Black:</w:t>
                            </w:r>
                            <w:r w:rsidRPr="003D5AA2">
                              <w:rPr>
                                <w:rFonts w:ascii="Calibri" w:hAnsi="Calibri" w:cs="Calibri"/>
                                <w:sz w:val="20"/>
                                <w:szCs w:val="16"/>
                              </w:rPr>
                              <w:t xml:space="preserve"> Ground</w:t>
                            </w:r>
                          </w:p>
                          <w:p w14:paraId="6716D787" w14:textId="2F804B39" w:rsidR="003546D8" w:rsidRPr="003D5AA2" w:rsidRDefault="003546D8" w:rsidP="000D0D39">
                            <w:pPr>
                              <w:spacing w:line="360" w:lineRule="auto"/>
                              <w:rPr>
                                <w:rFonts w:ascii="Calibri" w:hAnsi="Calibri" w:cs="Calibri"/>
                                <w:sz w:val="20"/>
                                <w:szCs w:val="16"/>
                              </w:rPr>
                            </w:pPr>
                            <w:r w:rsidRPr="00857B10">
                              <w:rPr>
                                <w:rFonts w:ascii="Calibri" w:hAnsi="Calibri" w:cs="Calibri"/>
                                <w:b/>
                                <w:bCs/>
                                <w:sz w:val="20"/>
                                <w:szCs w:val="16"/>
                              </w:rPr>
                              <w:t>Red:</w:t>
                            </w:r>
                            <w:r w:rsidRPr="003D5AA2">
                              <w:rPr>
                                <w:rFonts w:ascii="Calibri" w:hAnsi="Calibri" w:cs="Calibri"/>
                                <w:sz w:val="20"/>
                                <w:szCs w:val="16"/>
                              </w:rPr>
                              <w:t xml:space="preserve"> Power </w:t>
                            </w:r>
                            <w:r>
                              <w:rPr>
                                <w:rFonts w:ascii="Calibri" w:hAnsi="Calibri" w:cs="Calibri"/>
                                <w:sz w:val="20"/>
                                <w:szCs w:val="16"/>
                              </w:rPr>
                              <w:t>+12 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7E9179" id="Text Box 16" o:spid="_x0000_s1033" type="#_x0000_t202" style="position:absolute;margin-left:362pt;margin-top:9.4pt;width:246.35pt;height:80.4pt;z-index:2516915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" stroked="f">
                <v:textbox style="mso-fit-shape-to-text:t">
                  <w:txbxContent>
                    <w:p w14:paraId="5AE82EE4" w14:textId="77777777" w:rsidR="003546D8" w:rsidRDefault="003546D8" w:rsidP="000D0D39">
                      <w:pPr>
                        <w:spacing w:line="360" w:lineRule="auto"/>
                        <w:rPr>
                          <w:rFonts w:ascii="Calibri" w:hAnsi="Calibri" w:cs="Calibri"/>
                          <w:sz w:val="20"/>
                          <w:szCs w:val="16"/>
                        </w:rPr>
                      </w:pPr>
                      <w:r w:rsidRPr="00857B10">
                        <w:rPr>
                          <w:rFonts w:ascii="Calibri" w:hAnsi="Calibri" w:cs="Calibri"/>
                          <w:b/>
                          <w:bCs/>
                          <w:sz w:val="20"/>
                          <w:szCs w:val="16"/>
                        </w:rPr>
                        <w:t>White:</w:t>
                      </w:r>
                      <w:r w:rsidRPr="003D5AA2">
                        <w:rPr>
                          <w:rFonts w:ascii="Calibri" w:hAnsi="Calibri" w:cs="Calibri"/>
                          <w:sz w:val="20"/>
                          <w:szCs w:val="16"/>
                        </w:rPr>
                        <w:t xml:space="preserve"> RS-232 RX / RS-485 Positive</w:t>
                      </w:r>
                    </w:p>
                    <w:p w14:paraId="1567DD84" w14:textId="77777777" w:rsidR="003546D8" w:rsidRPr="003D5AA2" w:rsidRDefault="003546D8" w:rsidP="000D0D39">
                      <w:pPr>
                        <w:spacing w:line="360" w:lineRule="auto"/>
                        <w:rPr>
                          <w:rFonts w:ascii="Calibri" w:hAnsi="Calibri" w:cs="Calibri"/>
                          <w:sz w:val="20"/>
                          <w:szCs w:val="16"/>
                        </w:rPr>
                      </w:pPr>
                      <w:r w:rsidRPr="00857B10">
                        <w:rPr>
                          <w:rFonts w:ascii="Calibri" w:hAnsi="Calibri" w:cs="Calibri"/>
                          <w:b/>
                          <w:bCs/>
                          <w:sz w:val="20"/>
                          <w:szCs w:val="16"/>
                        </w:rPr>
                        <w:t>Blue:</w:t>
                      </w:r>
                      <w:r w:rsidRPr="003D5AA2">
                        <w:rPr>
                          <w:rFonts w:ascii="Calibri" w:hAnsi="Calibri" w:cs="Calibri"/>
                          <w:sz w:val="20"/>
                          <w:szCs w:val="16"/>
                        </w:rPr>
                        <w:t xml:space="preserve"> RS-232 TX / RS-485 Negative</w:t>
                      </w:r>
                    </w:p>
                    <w:p w14:paraId="28FB34F6" w14:textId="1A50FC56" w:rsidR="003546D8" w:rsidRPr="003D5AA2" w:rsidRDefault="003546D8" w:rsidP="000D0D39">
                      <w:pPr>
                        <w:spacing w:line="360" w:lineRule="auto"/>
                        <w:rPr>
                          <w:rFonts w:ascii="Calibri" w:hAnsi="Calibri" w:cs="Calibri"/>
                          <w:sz w:val="20"/>
                          <w:szCs w:val="16"/>
                        </w:rPr>
                      </w:pPr>
                      <w:r w:rsidRPr="00857B10">
                        <w:rPr>
                          <w:rFonts w:ascii="Calibri" w:hAnsi="Calibri" w:cs="Calibri"/>
                          <w:b/>
                          <w:bCs/>
                          <w:sz w:val="20"/>
                          <w:szCs w:val="16"/>
                        </w:rPr>
                        <w:t>Green:</w:t>
                      </w:r>
                      <w:r w:rsidRPr="003D5AA2">
                        <w:rPr>
                          <w:rFonts w:ascii="Calibri" w:hAnsi="Calibri" w:cs="Calibri"/>
                          <w:sz w:val="20"/>
                          <w:szCs w:val="16"/>
                        </w:rPr>
                        <w:t xml:space="preserve"> Select </w:t>
                      </w:r>
                      <w:r>
                        <w:rPr>
                          <w:rFonts w:ascii="Calibri" w:hAnsi="Calibri" w:cs="Calibri"/>
                          <w:sz w:val="20"/>
                          <w:szCs w:val="16"/>
                        </w:rPr>
                        <w:t>(Switch between RS-232 and RS-485)</w:t>
                      </w:r>
                      <w:r w:rsidRPr="003D5AA2">
                        <w:rPr>
                          <w:rFonts w:ascii="Calibri" w:hAnsi="Calibri" w:cs="Calibri"/>
                          <w:sz w:val="20"/>
                          <w:szCs w:val="16"/>
                        </w:rPr>
                        <w:t xml:space="preserve"> </w:t>
                      </w:r>
                    </w:p>
                    <w:p w14:paraId="3850F365" w14:textId="45EADC6E" w:rsidR="003546D8" w:rsidRPr="003D5AA2" w:rsidRDefault="003546D8" w:rsidP="000D0D39">
                      <w:pPr>
                        <w:spacing w:line="360" w:lineRule="auto"/>
                        <w:rPr>
                          <w:rFonts w:ascii="Calibri" w:hAnsi="Calibri" w:cs="Calibri"/>
                          <w:sz w:val="20"/>
                          <w:szCs w:val="16"/>
                        </w:rPr>
                      </w:pPr>
                      <w:r w:rsidRPr="00857B10">
                        <w:rPr>
                          <w:rFonts w:ascii="Calibri" w:hAnsi="Calibri" w:cs="Calibri"/>
                          <w:b/>
                          <w:bCs/>
                          <w:sz w:val="20"/>
                          <w:szCs w:val="16"/>
                        </w:rPr>
                        <w:t>Black:</w:t>
                      </w:r>
                      <w:r w:rsidRPr="003D5AA2">
                        <w:rPr>
                          <w:rFonts w:ascii="Calibri" w:hAnsi="Calibri" w:cs="Calibri"/>
                          <w:sz w:val="20"/>
                          <w:szCs w:val="16"/>
                        </w:rPr>
                        <w:t xml:space="preserve"> Ground</w:t>
                      </w:r>
                    </w:p>
                    <w:p w14:paraId="6716D787" w14:textId="2F804B39" w:rsidR="003546D8" w:rsidRPr="003D5AA2" w:rsidRDefault="003546D8" w:rsidP="000D0D39">
                      <w:pPr>
                        <w:spacing w:line="360" w:lineRule="auto"/>
                        <w:rPr>
                          <w:rFonts w:ascii="Calibri" w:hAnsi="Calibri" w:cs="Calibri"/>
                          <w:sz w:val="20"/>
                          <w:szCs w:val="16"/>
                        </w:rPr>
                      </w:pPr>
                      <w:r w:rsidRPr="00857B10">
                        <w:rPr>
                          <w:rFonts w:ascii="Calibri" w:hAnsi="Calibri" w:cs="Calibri"/>
                          <w:b/>
                          <w:bCs/>
                          <w:sz w:val="20"/>
                          <w:szCs w:val="16"/>
                        </w:rPr>
                        <w:t>Red:</w:t>
                      </w:r>
                      <w:r w:rsidRPr="003D5AA2">
                        <w:rPr>
                          <w:rFonts w:ascii="Calibri" w:hAnsi="Calibri" w:cs="Calibri"/>
                          <w:sz w:val="20"/>
                          <w:szCs w:val="16"/>
                        </w:rPr>
                        <w:t xml:space="preserve"> Power </w:t>
                      </w:r>
                      <w:r>
                        <w:rPr>
                          <w:rFonts w:ascii="Calibri" w:hAnsi="Calibri" w:cs="Calibri"/>
                          <w:sz w:val="20"/>
                          <w:szCs w:val="16"/>
                        </w:rPr>
                        <w:t>+12 V</w:t>
                      </w:r>
                    </w:p>
                  </w:txbxContent>
                </v:textbox>
                <w10:wrap type="square" anchorx="page"/>
              </v:shape>
            </w:pict>
          </mc:Fallback>
        </mc:AlternateContent>
      </w:r>
    </w:p>
    <w:p w14:paraId="1B7E8588" w14:textId="2342EB41" w:rsidR="001D106B" w:rsidRPr="003D5AA2" w:rsidRDefault="000D0D39" w:rsidP="001D106B">
      <w:pPr>
        <w:spacing w:before="0" w:after="0" w:line="240" w:lineRule="auto"/>
        <w:rPr>
          <w:rFonts w:asciiTheme="minorHAnsi" w:hAnsiTheme="minorHAnsi" w:cstheme="minorHAnsi"/>
          <w:noProof/>
          <w:sz w:val="20"/>
        </w:rPr>
      </w:pPr>
      <w:r>
        <w:rPr>
          <w:rFonts w:asciiTheme="minorHAnsi" w:hAnsiTheme="minorHAnsi" w:cstheme="minorHAnsi"/>
          <w:noProof/>
          <w:sz w:val="20"/>
        </w:rPr>
        <w:drawing>
          <wp:inline distT="0" distB="0" distL="0" distR="0" wp14:anchorId="5A88053B" wp14:editId="5FF9A64B">
            <wp:extent cx="3556869" cy="200336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28532"/>
                    <a:stretch/>
                  </pic:blipFill>
                  <pic:spPr bwMode="auto">
                    <a:xfrm>
                      <a:off x="0" y="0"/>
                      <a:ext cx="3591308" cy="2022765"/>
                    </a:xfrm>
                    <a:prstGeom prst="rect">
                      <a:avLst/>
                    </a:prstGeom>
                    <a:noFill/>
                    <a:ln>
                      <a:noFill/>
                    </a:ln>
                    <a:extLst>
                      <a:ext uri="{53640926-AAD7-44D8-BBD7-CCE9431645EC}">
                        <a14:shadowObscured xmlns:a14="http://schemas.microsoft.com/office/drawing/2010/main"/>
                      </a:ext>
                    </a:extLst>
                  </pic:spPr>
                </pic:pic>
              </a:graphicData>
            </a:graphic>
          </wp:inline>
        </w:drawing>
      </w:r>
    </w:p>
    <w:p w14:paraId="5FD56A4D" w14:textId="77777777" w:rsidR="001D106B" w:rsidRPr="003D5AA2" w:rsidRDefault="001D106B" w:rsidP="001D106B">
      <w:pPr>
        <w:spacing w:before="0" w:after="0" w:line="240" w:lineRule="auto"/>
        <w:rPr>
          <w:rFonts w:asciiTheme="minorHAnsi" w:hAnsiTheme="minorHAnsi" w:cstheme="minorHAnsi"/>
          <w:noProof/>
          <w:sz w:val="20"/>
        </w:rPr>
      </w:pPr>
    </w:p>
    <w:p w14:paraId="195BF925" w14:textId="047D9B60" w:rsidR="001D106B" w:rsidRPr="003D5AA2" w:rsidRDefault="0090650E" w:rsidP="001D106B">
      <w:pPr>
        <w:spacing w:before="0" w:after="0" w:line="240" w:lineRule="auto"/>
        <w:rPr>
          <w:rFonts w:asciiTheme="minorHAnsi" w:hAnsiTheme="minorHAnsi" w:cstheme="minorHAnsi"/>
          <w:noProof/>
          <w:sz w:val="20"/>
        </w:rPr>
      </w:pPr>
      <w:r>
        <w:rPr>
          <w:rFonts w:asciiTheme="minorHAnsi" w:hAnsiTheme="minorHAnsi" w:cstheme="minorHAnsi"/>
          <w:noProof/>
          <w:sz w:val="20"/>
        </w:rPr>
        <w:t>The G</w:t>
      </w:r>
      <w:r w:rsidR="001D106B" w:rsidRPr="003D5AA2">
        <w:rPr>
          <w:rFonts w:asciiTheme="minorHAnsi" w:hAnsiTheme="minorHAnsi" w:cstheme="minorHAnsi"/>
          <w:noProof/>
          <w:sz w:val="20"/>
        </w:rPr>
        <w:t xml:space="preserve">reen </w:t>
      </w:r>
      <w:r w:rsidR="00494401">
        <w:rPr>
          <w:rFonts w:asciiTheme="minorHAnsi" w:hAnsiTheme="minorHAnsi" w:cstheme="minorHAnsi"/>
          <w:noProof/>
          <w:sz w:val="20"/>
        </w:rPr>
        <w:t xml:space="preserve">wire </w:t>
      </w:r>
      <w:r w:rsidR="001D106B" w:rsidRPr="003D5AA2">
        <w:rPr>
          <w:rFonts w:asciiTheme="minorHAnsi" w:hAnsiTheme="minorHAnsi" w:cstheme="minorHAnsi"/>
          <w:noProof/>
          <w:sz w:val="20"/>
        </w:rPr>
        <w:t xml:space="preserve">should be connected to Ground to enable RS-485 communication, </w:t>
      </w:r>
      <w:r w:rsidR="00494401">
        <w:rPr>
          <w:rFonts w:asciiTheme="minorHAnsi" w:hAnsiTheme="minorHAnsi" w:cstheme="minorHAnsi"/>
          <w:noProof/>
          <w:sz w:val="20"/>
        </w:rPr>
        <w:t>or</w:t>
      </w:r>
      <w:r w:rsidR="001D106B" w:rsidRPr="003D5AA2">
        <w:rPr>
          <w:rFonts w:asciiTheme="minorHAnsi" w:hAnsiTheme="minorHAnsi" w:cstheme="minorHAnsi"/>
          <w:noProof/>
          <w:sz w:val="20"/>
        </w:rPr>
        <w:t xml:space="preserve"> it should be connected to 12 V power for RS-232 communication</w:t>
      </w:r>
      <w:bookmarkEnd w:id="20"/>
      <w:r w:rsidR="001D106B" w:rsidRPr="003D5AA2">
        <w:rPr>
          <w:rFonts w:asciiTheme="minorHAnsi" w:hAnsiTheme="minorHAnsi" w:cstheme="minorHAnsi"/>
          <w:noProof/>
          <w:sz w:val="20"/>
        </w:rPr>
        <w:t xml:space="preserve">. </w:t>
      </w:r>
      <w:r w:rsidR="00377C08">
        <w:rPr>
          <w:rFonts w:asciiTheme="minorHAnsi" w:hAnsiTheme="minorHAnsi" w:cstheme="minorHAnsi"/>
          <w:noProof/>
          <w:sz w:val="20"/>
        </w:rPr>
        <w:t>Text for the White and Blue wires above refers to the port that the wires should be connected to.</w:t>
      </w:r>
    </w:p>
    <w:bookmarkEnd w:id="21"/>
    <w:p w14:paraId="7871CCDD" w14:textId="77777777" w:rsidR="001D106B" w:rsidRPr="003D5AA2" w:rsidRDefault="001D106B" w:rsidP="001D106B">
      <w:pPr>
        <w:spacing w:before="0" w:after="0" w:line="240" w:lineRule="auto"/>
        <w:rPr>
          <w:rFonts w:asciiTheme="minorHAnsi" w:hAnsiTheme="minorHAnsi" w:cstheme="minorHAnsi"/>
          <w:noProof/>
          <w:sz w:val="20"/>
        </w:rPr>
      </w:pPr>
    </w:p>
    <w:p w14:paraId="40CD44FA" w14:textId="77777777" w:rsidR="001D106B" w:rsidRPr="003D5AA2" w:rsidRDefault="001D106B" w:rsidP="001D106B">
      <w:pPr>
        <w:spacing w:before="0" w:after="0" w:line="240" w:lineRule="auto"/>
        <w:rPr>
          <w:rFonts w:asciiTheme="minorHAnsi" w:hAnsiTheme="minorHAnsi" w:cstheme="minorHAnsi"/>
          <w:b/>
          <w:sz w:val="20"/>
          <w:szCs w:val="18"/>
        </w:rPr>
      </w:pPr>
      <w:bookmarkStart w:id="25" w:name="_Hlk36633990"/>
      <w:bookmarkStart w:id="26" w:name="_Hlk36633659"/>
      <w:r w:rsidRPr="003D5AA2">
        <w:rPr>
          <w:rFonts w:asciiTheme="minorHAnsi" w:hAnsiTheme="minorHAnsi" w:cstheme="minorHAnsi"/>
          <w:b/>
          <w:sz w:val="20"/>
          <w:szCs w:val="18"/>
        </w:rPr>
        <w:t>Sensor Calibration</w:t>
      </w:r>
    </w:p>
    <w:p w14:paraId="1DDC0D0E" w14:textId="448CA476" w:rsidR="001D106B" w:rsidRDefault="001D106B" w:rsidP="001D106B">
      <w:pPr>
        <w:spacing w:line="201" w:lineRule="atLeast"/>
        <w:rPr>
          <w:rFonts w:ascii="Calibri" w:hAnsi="Calibri" w:cs="Calibri"/>
          <w:sz w:val="20"/>
        </w:rPr>
      </w:pPr>
      <w:r>
        <w:rPr>
          <w:rFonts w:ascii="Calibri" w:hAnsi="Calibri" w:cs="Calibri"/>
          <w:sz w:val="20"/>
        </w:rPr>
        <w:t>All Apogee M</w:t>
      </w:r>
      <w:r w:rsidRPr="00245B1C">
        <w:rPr>
          <w:rFonts w:ascii="Calibri" w:hAnsi="Calibri" w:cs="Calibri"/>
          <w:sz w:val="20"/>
        </w:rPr>
        <w:t xml:space="preserve">odbus </w:t>
      </w:r>
      <w:r w:rsidR="00033AF1">
        <w:rPr>
          <w:rFonts w:asciiTheme="minorHAnsi" w:hAnsiTheme="minorHAnsi" w:cstheme="minorHAnsi"/>
          <w:sz w:val="20"/>
          <w:szCs w:val="18"/>
        </w:rPr>
        <w:t>Red - Far-red</w:t>
      </w:r>
      <w:r w:rsidR="00033AF1" w:rsidRPr="00245B1C">
        <w:rPr>
          <w:rFonts w:ascii="Calibri" w:hAnsi="Calibri" w:cs="Calibri"/>
          <w:sz w:val="20"/>
        </w:rPr>
        <w:t xml:space="preserve"> </w:t>
      </w:r>
      <w:r w:rsidRPr="00245B1C">
        <w:rPr>
          <w:rFonts w:ascii="Calibri" w:hAnsi="Calibri" w:cs="Calibri"/>
          <w:sz w:val="20"/>
        </w:rPr>
        <w:t>sensor</w:t>
      </w:r>
      <w:r>
        <w:rPr>
          <w:rFonts w:ascii="Calibri" w:hAnsi="Calibri" w:cs="Calibri"/>
          <w:sz w:val="20"/>
        </w:rPr>
        <w:t>s</w:t>
      </w:r>
      <w:r w:rsidRPr="00245B1C">
        <w:rPr>
          <w:rFonts w:ascii="Calibri" w:hAnsi="Calibri" w:cs="Calibri"/>
          <w:sz w:val="20"/>
        </w:rPr>
        <w:t xml:space="preserve"> </w:t>
      </w:r>
      <w:r w:rsidR="00BE309D">
        <w:rPr>
          <w:rFonts w:ascii="Calibri" w:hAnsi="Calibri" w:cs="Calibri"/>
          <w:sz w:val="20"/>
        </w:rPr>
        <w:t>(</w:t>
      </w:r>
      <w:r w:rsidRPr="00245B1C">
        <w:rPr>
          <w:rFonts w:ascii="Calibri" w:hAnsi="Calibri" w:cs="Calibri"/>
          <w:sz w:val="20"/>
        </w:rPr>
        <w:t>model S</w:t>
      </w:r>
      <w:r>
        <w:rPr>
          <w:rFonts w:ascii="Calibri" w:hAnsi="Calibri" w:cs="Calibri"/>
          <w:sz w:val="20"/>
        </w:rPr>
        <w:t>2</w:t>
      </w:r>
      <w:r w:rsidRPr="00245B1C">
        <w:rPr>
          <w:rFonts w:ascii="Calibri" w:hAnsi="Calibri" w:cs="Calibri"/>
          <w:sz w:val="20"/>
        </w:rPr>
        <w:t>-</w:t>
      </w:r>
      <w:r>
        <w:rPr>
          <w:rFonts w:ascii="Calibri" w:hAnsi="Calibri" w:cs="Calibri"/>
          <w:sz w:val="20"/>
        </w:rPr>
        <w:t>4</w:t>
      </w:r>
      <w:r w:rsidR="00033AF1">
        <w:rPr>
          <w:rFonts w:ascii="Calibri" w:hAnsi="Calibri" w:cs="Calibri"/>
          <w:sz w:val="20"/>
        </w:rPr>
        <w:t>3</w:t>
      </w:r>
      <w:r>
        <w:rPr>
          <w:rFonts w:ascii="Calibri" w:hAnsi="Calibri" w:cs="Calibri"/>
          <w:sz w:val="20"/>
        </w:rPr>
        <w:t>2</w:t>
      </w:r>
      <w:r w:rsidRPr="00245B1C">
        <w:rPr>
          <w:rFonts w:ascii="Calibri" w:hAnsi="Calibri" w:cs="Calibri"/>
          <w:sz w:val="20"/>
        </w:rPr>
        <w:t xml:space="preserve">) have sensor-specific calibration coefficients determined during the custom calibration process. Coefficients are programmed into the </w:t>
      </w:r>
      <w:r w:rsidR="00494401">
        <w:rPr>
          <w:rFonts w:ascii="Calibri" w:hAnsi="Calibri" w:cs="Calibri"/>
          <w:sz w:val="20"/>
        </w:rPr>
        <w:t>sensors</w:t>
      </w:r>
      <w:r w:rsidRPr="00245B1C">
        <w:rPr>
          <w:rFonts w:ascii="Calibri" w:hAnsi="Calibri" w:cs="Calibri"/>
          <w:sz w:val="20"/>
        </w:rPr>
        <w:t xml:space="preserve"> at the factory.</w:t>
      </w:r>
    </w:p>
    <w:p w14:paraId="1DED8A96" w14:textId="77777777" w:rsidR="001D106B" w:rsidRPr="003D5AA2" w:rsidRDefault="001D106B" w:rsidP="001D106B">
      <w:pPr>
        <w:rPr>
          <w:rFonts w:asciiTheme="minorHAnsi" w:hAnsiTheme="minorHAnsi" w:cstheme="minorHAnsi"/>
          <w:b/>
          <w:sz w:val="20"/>
        </w:rPr>
      </w:pPr>
      <w:bookmarkStart w:id="27" w:name="_Hlk36631865"/>
      <w:bookmarkStart w:id="28" w:name="_Hlk36634023"/>
      <w:bookmarkEnd w:id="25"/>
      <w:r w:rsidRPr="003D5AA2">
        <w:rPr>
          <w:rFonts w:asciiTheme="minorHAnsi" w:hAnsiTheme="minorHAnsi" w:cstheme="minorHAnsi"/>
          <w:b/>
          <w:sz w:val="20"/>
        </w:rPr>
        <w:t>Modbus Interface</w:t>
      </w:r>
    </w:p>
    <w:p w14:paraId="3CEA4E52" w14:textId="4CA44CFD" w:rsidR="001D106B" w:rsidRPr="0073254D" w:rsidRDefault="001D106B" w:rsidP="001D106B">
      <w:pPr>
        <w:spacing w:before="0" w:after="0" w:line="240" w:lineRule="auto"/>
        <w:rPr>
          <w:sz w:val="20"/>
        </w:rPr>
      </w:pPr>
      <w:r w:rsidRPr="0073254D">
        <w:rPr>
          <w:rFonts w:asciiTheme="minorHAnsi" w:hAnsiTheme="minorHAnsi" w:cstheme="minorHAnsi"/>
          <w:sz w:val="20"/>
        </w:rPr>
        <w:t>The following is a brief explanation of the Modbus protocol instructions used in Apogee S2-4</w:t>
      </w:r>
      <w:r w:rsidR="00033AF1">
        <w:rPr>
          <w:rFonts w:asciiTheme="minorHAnsi" w:hAnsiTheme="minorHAnsi" w:cstheme="minorHAnsi"/>
          <w:sz w:val="20"/>
        </w:rPr>
        <w:t>3</w:t>
      </w:r>
      <w:r w:rsidRPr="0073254D">
        <w:rPr>
          <w:rFonts w:asciiTheme="minorHAnsi" w:hAnsiTheme="minorHAnsi" w:cstheme="minorHAnsi"/>
          <w:sz w:val="20"/>
        </w:rPr>
        <w:t xml:space="preserve">2 </w:t>
      </w:r>
      <w:r w:rsidR="00033AF1">
        <w:rPr>
          <w:rFonts w:asciiTheme="minorHAnsi" w:hAnsiTheme="minorHAnsi" w:cstheme="minorHAnsi"/>
          <w:sz w:val="20"/>
          <w:szCs w:val="18"/>
        </w:rPr>
        <w:t>Red - Far-red</w:t>
      </w:r>
      <w:r w:rsidR="00033AF1" w:rsidRPr="0073254D">
        <w:rPr>
          <w:rFonts w:asciiTheme="minorHAnsi" w:hAnsiTheme="minorHAnsi" w:cstheme="minorHAnsi"/>
          <w:sz w:val="20"/>
        </w:rPr>
        <w:t xml:space="preserve"> </w:t>
      </w:r>
      <w:r w:rsidR="0090650E">
        <w:rPr>
          <w:rFonts w:asciiTheme="minorHAnsi" w:hAnsiTheme="minorHAnsi" w:cstheme="minorHAnsi"/>
          <w:sz w:val="20"/>
        </w:rPr>
        <w:t>s</w:t>
      </w:r>
      <w:r w:rsidRPr="0073254D">
        <w:rPr>
          <w:rFonts w:asciiTheme="minorHAnsi" w:hAnsiTheme="minorHAnsi" w:cstheme="minorHAnsi"/>
          <w:sz w:val="20"/>
        </w:rPr>
        <w:t xml:space="preserve">ensors. For questions on the implementation of this protocol, please refer to the official serial line implementation of the Modbus protocol: </w:t>
      </w:r>
      <w:hyperlink r:id="rId24" w:history="1">
        <w:r w:rsidRPr="0073254D">
          <w:rPr>
            <w:rStyle w:val="Hyperlink"/>
            <w:rFonts w:ascii="Calibri" w:hAnsi="Calibri" w:cs="Calibri"/>
            <w:sz w:val="20"/>
          </w:rPr>
          <w:t>http://www.modbus.org/docs/Modbus_over_serial_line_V1_02.pdf</w:t>
        </w:r>
      </w:hyperlink>
      <w:r w:rsidRPr="0073254D">
        <w:rPr>
          <w:rFonts w:ascii="Calibri" w:hAnsi="Calibri" w:cs="Calibri"/>
          <w:sz w:val="20"/>
        </w:rPr>
        <w:t xml:space="preserve"> (2006) and the general Modbus protocol specification: </w:t>
      </w:r>
      <w:hyperlink r:id="rId25" w:history="1">
        <w:r w:rsidRPr="0073254D">
          <w:rPr>
            <w:rStyle w:val="Hyperlink"/>
            <w:rFonts w:ascii="Calibri" w:hAnsi="Calibri" w:cs="Calibri"/>
            <w:sz w:val="20"/>
          </w:rPr>
          <w:t>http://www.modbus.org/docs/Modbus_Application_Protocol_V1_1b3.pdf</w:t>
        </w:r>
      </w:hyperlink>
      <w:r w:rsidRPr="0073254D">
        <w:rPr>
          <w:rFonts w:ascii="Calibri" w:hAnsi="Calibri" w:cs="Calibri"/>
          <w:sz w:val="20"/>
        </w:rPr>
        <w:t xml:space="preserve"> (2012). Further information can be found at: </w:t>
      </w:r>
      <w:hyperlink r:id="rId26" w:history="1">
        <w:r w:rsidRPr="0073254D">
          <w:rPr>
            <w:rStyle w:val="Hyperlink"/>
            <w:rFonts w:ascii="Calibri" w:hAnsi="Calibri" w:cs="Calibri"/>
            <w:sz w:val="20"/>
          </w:rPr>
          <w:t>http://www.modbus.org/specs.php</w:t>
        </w:r>
      </w:hyperlink>
    </w:p>
    <w:bookmarkEnd w:id="27"/>
    <w:p w14:paraId="03CB719D" w14:textId="77777777" w:rsidR="001D106B" w:rsidRPr="003D5AA2" w:rsidRDefault="001D106B" w:rsidP="001D106B">
      <w:pPr>
        <w:spacing w:before="0" w:after="0" w:line="240" w:lineRule="auto"/>
        <w:rPr>
          <w:rFonts w:asciiTheme="minorHAnsi" w:hAnsiTheme="minorHAnsi" w:cstheme="minorHAnsi"/>
          <w:sz w:val="20"/>
        </w:rPr>
      </w:pPr>
    </w:p>
    <w:p w14:paraId="2ED25500" w14:textId="77777777" w:rsidR="001D106B" w:rsidRPr="003D5AA2" w:rsidRDefault="001D106B" w:rsidP="001D106B">
      <w:pPr>
        <w:spacing w:before="0" w:after="0" w:line="240" w:lineRule="auto"/>
        <w:rPr>
          <w:rFonts w:asciiTheme="minorHAnsi" w:hAnsiTheme="minorHAnsi" w:cstheme="minorHAnsi"/>
          <w:b/>
          <w:sz w:val="20"/>
        </w:rPr>
      </w:pPr>
      <w:bookmarkStart w:id="29" w:name="_Hlk36631890"/>
      <w:r w:rsidRPr="003D5AA2">
        <w:rPr>
          <w:rFonts w:asciiTheme="minorHAnsi" w:hAnsiTheme="minorHAnsi" w:cstheme="minorHAnsi"/>
          <w:b/>
          <w:sz w:val="20"/>
        </w:rPr>
        <w:t>Overview</w:t>
      </w:r>
    </w:p>
    <w:p w14:paraId="5613A6FB" w14:textId="77777777" w:rsidR="001D106B" w:rsidRPr="003D5AA2" w:rsidRDefault="001D106B" w:rsidP="001D106B">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 </w:t>
      </w:r>
    </w:p>
    <w:p w14:paraId="4AF9DE0C" w14:textId="77777777" w:rsidR="001D106B" w:rsidRPr="003D5AA2" w:rsidRDefault="001D106B" w:rsidP="001D106B">
      <w:pPr>
        <w:spacing w:before="0" w:after="0" w:line="240" w:lineRule="auto"/>
        <w:rPr>
          <w:rFonts w:asciiTheme="minorHAnsi" w:hAnsiTheme="minorHAnsi" w:cstheme="minorHAnsi"/>
          <w:b/>
          <w:sz w:val="20"/>
        </w:rPr>
      </w:pPr>
      <w:r w:rsidRPr="003D5AA2">
        <w:rPr>
          <w:rFonts w:asciiTheme="minorHAnsi" w:hAnsiTheme="minorHAnsi" w:cstheme="minorHAnsi"/>
          <w:sz w:val="20"/>
        </w:rPr>
        <w:t xml:space="preserve">The primary idea of the Modbus interface is that each sensor exists at an address and appears as a table of values. These values are called Registers. Each value in the table has an associated index, and that index is used to identify which value in the table is being accessed. </w:t>
      </w:r>
      <w:r w:rsidRPr="003D5AA2">
        <w:rPr>
          <w:rFonts w:asciiTheme="minorHAnsi" w:hAnsiTheme="minorHAnsi" w:cstheme="minorHAnsi"/>
          <w:sz w:val="20"/>
        </w:rPr>
        <w:br/>
      </w:r>
      <w:r w:rsidRPr="003D5AA2">
        <w:rPr>
          <w:rFonts w:asciiTheme="minorHAnsi" w:hAnsiTheme="minorHAnsi" w:cstheme="minorHAnsi"/>
          <w:sz w:val="20"/>
        </w:rPr>
        <w:br/>
      </w:r>
      <w:r w:rsidRPr="003D5AA2">
        <w:rPr>
          <w:rFonts w:asciiTheme="minorHAnsi" w:hAnsiTheme="minorHAnsi" w:cstheme="minorHAnsi"/>
          <w:b/>
          <w:sz w:val="20"/>
        </w:rPr>
        <w:t>Sensor addresses</w:t>
      </w:r>
    </w:p>
    <w:p w14:paraId="6EC85DA7" w14:textId="77777777" w:rsidR="001D106B" w:rsidRPr="003D5AA2" w:rsidRDefault="001D106B" w:rsidP="001D106B">
      <w:pPr>
        <w:spacing w:before="0" w:after="0" w:line="240" w:lineRule="auto"/>
        <w:rPr>
          <w:rFonts w:asciiTheme="minorHAnsi" w:hAnsiTheme="minorHAnsi" w:cstheme="minorHAnsi"/>
          <w:sz w:val="20"/>
        </w:rPr>
      </w:pPr>
    </w:p>
    <w:p w14:paraId="2E25F28C" w14:textId="1F3C4A71" w:rsidR="0090650E" w:rsidRDefault="001D106B" w:rsidP="001D106B">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Each sensor is given an address from 1 to </w:t>
      </w:r>
      <w:r w:rsidR="00494401">
        <w:rPr>
          <w:rFonts w:asciiTheme="minorHAnsi" w:hAnsiTheme="minorHAnsi" w:cstheme="minorHAnsi"/>
          <w:sz w:val="20"/>
        </w:rPr>
        <w:t>2</w:t>
      </w:r>
      <w:r w:rsidRPr="003D5AA2">
        <w:rPr>
          <w:rFonts w:asciiTheme="minorHAnsi" w:hAnsiTheme="minorHAnsi" w:cstheme="minorHAnsi"/>
          <w:sz w:val="20"/>
        </w:rPr>
        <w:t xml:space="preserve">47. Apogee sensors are shipped with a default address of 1. If using multiple sensors on the same Modbus line, the sensor’s address will have to be changed by writing the Slave Address register. </w:t>
      </w:r>
      <w:bookmarkEnd w:id="29"/>
    </w:p>
    <w:p w14:paraId="2E1F6FB7" w14:textId="279C318F" w:rsidR="001D106B" w:rsidRPr="003D5AA2" w:rsidRDefault="001D106B" w:rsidP="001D106B">
      <w:pPr>
        <w:spacing w:before="0" w:after="0" w:line="240" w:lineRule="auto"/>
        <w:rPr>
          <w:rFonts w:asciiTheme="minorHAnsi" w:hAnsiTheme="minorHAnsi" w:cstheme="minorHAnsi"/>
          <w:b/>
          <w:sz w:val="20"/>
        </w:rPr>
      </w:pPr>
      <w:bookmarkStart w:id="30" w:name="_Hlk36631945"/>
      <w:r w:rsidRPr="003D5AA2">
        <w:rPr>
          <w:rFonts w:asciiTheme="minorHAnsi" w:hAnsiTheme="minorHAnsi" w:cstheme="minorHAnsi"/>
          <w:b/>
          <w:sz w:val="20"/>
        </w:rPr>
        <w:lastRenderedPageBreak/>
        <w:t>Register Index</w:t>
      </w:r>
    </w:p>
    <w:p w14:paraId="070D7834" w14:textId="77777777" w:rsidR="001D106B" w:rsidRPr="003D5AA2" w:rsidRDefault="001D106B" w:rsidP="001D106B">
      <w:pPr>
        <w:spacing w:before="0" w:after="0" w:line="240" w:lineRule="auto"/>
        <w:rPr>
          <w:rFonts w:asciiTheme="minorHAnsi" w:hAnsiTheme="minorHAnsi" w:cstheme="minorHAnsi"/>
          <w:sz w:val="20"/>
        </w:rPr>
      </w:pPr>
    </w:p>
    <w:p w14:paraId="2AC929A0" w14:textId="78346BF5" w:rsidR="001D106B" w:rsidRPr="003D5AA2" w:rsidRDefault="001D106B" w:rsidP="001D106B">
      <w:pPr>
        <w:spacing w:before="0" w:after="0" w:line="240" w:lineRule="auto"/>
        <w:rPr>
          <w:rFonts w:asciiTheme="minorHAnsi" w:hAnsiTheme="minorHAnsi" w:cstheme="minorHAnsi"/>
          <w:sz w:val="20"/>
        </w:rPr>
      </w:pPr>
      <w:r w:rsidRPr="003D5AA2">
        <w:rPr>
          <w:rFonts w:asciiTheme="minorHAnsi" w:hAnsiTheme="minorHAnsi" w:cstheme="minorHAnsi"/>
          <w:sz w:val="20"/>
        </w:rPr>
        <w:t>Each register in a sensor represents a value in the sensor, such as a measurement or a configuration parameter. Some registers can only be read, some registers can only be written, and some can be both read and written. Each register exists at a specified index in the table for the sensor. Often this index is called an address</w:t>
      </w:r>
      <w:r w:rsidR="00494401">
        <w:rPr>
          <w:rFonts w:asciiTheme="minorHAnsi" w:hAnsiTheme="minorHAnsi" w:cstheme="minorHAnsi"/>
          <w:sz w:val="20"/>
        </w:rPr>
        <w:t xml:space="preserve">, </w:t>
      </w:r>
      <w:r w:rsidR="00494401" w:rsidRPr="00494401">
        <w:rPr>
          <w:rFonts w:asciiTheme="minorHAnsi" w:hAnsiTheme="minorHAnsi" w:cstheme="minorHAnsi"/>
          <w:sz w:val="20"/>
        </w:rPr>
        <w:t>which is a separate address than the sensor address, but can be easily confused with the sensor address.</w:t>
      </w:r>
    </w:p>
    <w:p w14:paraId="024EA496" w14:textId="77777777" w:rsidR="001D106B" w:rsidRPr="003D5AA2" w:rsidRDefault="001D106B" w:rsidP="001D106B">
      <w:pPr>
        <w:spacing w:before="0" w:after="0" w:line="240" w:lineRule="auto"/>
      </w:pPr>
    </w:p>
    <w:p w14:paraId="1E0CD095" w14:textId="77777777" w:rsidR="001D106B" w:rsidRPr="003D5AA2" w:rsidRDefault="001D106B" w:rsidP="001D106B">
      <w:pPr>
        <w:spacing w:before="0" w:after="0" w:line="240" w:lineRule="auto"/>
        <w:rPr>
          <w:rFonts w:asciiTheme="minorHAnsi" w:hAnsiTheme="minorHAnsi" w:cstheme="minorHAnsi"/>
          <w:sz w:val="20"/>
        </w:rPr>
      </w:pPr>
      <w:r w:rsidRPr="003D5AA2">
        <w:rPr>
          <w:rFonts w:asciiTheme="minorHAnsi" w:hAnsiTheme="minorHAnsi" w:cstheme="minorHAnsi"/>
          <w:sz w:val="20"/>
        </w:rPr>
        <w:t>However, there are two different indexing schemes used for Modbus sensors, though translating between them is simple. One indexing scheme is called one-based numbering, where the first register is given the index of 1, and is thereby accessed by requesting access to regis</w:t>
      </w:r>
      <w:r w:rsidRPr="003D5AA2">
        <w:t>t</w:t>
      </w:r>
      <w:r w:rsidRPr="003D5AA2">
        <w:rPr>
          <w:rFonts w:asciiTheme="minorHAnsi" w:hAnsiTheme="minorHAnsi" w:cstheme="minorHAnsi"/>
          <w:sz w:val="20"/>
        </w:rPr>
        <w:t xml:space="preserve">er 1. The other indexing scheme is called zero-based numbering, where the first register is given the index 0, and is thereby accessed by requesting access to register 0. Apogee Sensors use zero-based numbering. However, if using the sensor in a system that uses one-based numbering, such as using a CR1000X logger, adding 1 to the zero-based address will produce the one-based address for the register. </w:t>
      </w:r>
    </w:p>
    <w:p w14:paraId="6CAA9F8C" w14:textId="77777777" w:rsidR="001D106B" w:rsidRPr="003D5AA2" w:rsidRDefault="001D106B" w:rsidP="001D106B">
      <w:pPr>
        <w:spacing w:before="0" w:after="0" w:line="240" w:lineRule="auto"/>
        <w:rPr>
          <w:rFonts w:asciiTheme="minorHAnsi" w:hAnsiTheme="minorHAnsi" w:cstheme="minorHAnsi"/>
          <w:sz w:val="20"/>
        </w:rPr>
      </w:pPr>
    </w:p>
    <w:p w14:paraId="68B7B046" w14:textId="77777777" w:rsidR="001D106B" w:rsidRPr="003D5AA2" w:rsidRDefault="001D106B" w:rsidP="001D106B">
      <w:pPr>
        <w:spacing w:before="0" w:after="0" w:line="240" w:lineRule="auto"/>
        <w:rPr>
          <w:rFonts w:asciiTheme="minorHAnsi" w:hAnsiTheme="minorHAnsi" w:cstheme="minorHAnsi"/>
          <w:b/>
          <w:sz w:val="20"/>
        </w:rPr>
      </w:pPr>
      <w:r w:rsidRPr="003D5AA2">
        <w:rPr>
          <w:rFonts w:asciiTheme="minorHAnsi" w:hAnsiTheme="minorHAnsi" w:cstheme="minorHAnsi"/>
          <w:b/>
          <w:sz w:val="20"/>
        </w:rPr>
        <w:t xml:space="preserve">Register Format: </w:t>
      </w:r>
    </w:p>
    <w:p w14:paraId="69F2555A" w14:textId="77777777" w:rsidR="001D106B" w:rsidRPr="003D5AA2" w:rsidRDefault="001D106B" w:rsidP="001D106B">
      <w:pPr>
        <w:spacing w:before="0" w:after="0" w:line="240" w:lineRule="auto"/>
        <w:rPr>
          <w:rFonts w:asciiTheme="minorHAnsi" w:hAnsiTheme="minorHAnsi" w:cstheme="minorHAnsi"/>
          <w:sz w:val="20"/>
        </w:rPr>
      </w:pPr>
    </w:p>
    <w:p w14:paraId="10C15B6E" w14:textId="77777777" w:rsidR="001D106B" w:rsidRPr="003D5AA2" w:rsidRDefault="001D106B" w:rsidP="001D106B">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According to the Modbus protocol specification, Holding Registers (the type registers Apogee sensors contain) are defined to be 16 bits wide. However, when making scientific measurements, it is desirable to obtain a more precise value than 16 bits allows. Thus, several Modbus implementations will use two 16-bit registers to act as one 32-bit register. Apogee Modbus sensors use this 32-bit implementation to provide measurement values as 32-bit IEEE 754 floating point numbers. </w:t>
      </w:r>
    </w:p>
    <w:p w14:paraId="64DD367E" w14:textId="77777777" w:rsidR="001D106B" w:rsidRPr="003D5AA2" w:rsidRDefault="001D106B" w:rsidP="001D106B">
      <w:pPr>
        <w:spacing w:before="0" w:after="0" w:line="240" w:lineRule="auto"/>
        <w:rPr>
          <w:rFonts w:asciiTheme="minorHAnsi" w:hAnsiTheme="minorHAnsi" w:cstheme="minorHAnsi"/>
          <w:sz w:val="20"/>
        </w:rPr>
      </w:pPr>
    </w:p>
    <w:p w14:paraId="15806E12" w14:textId="77777777" w:rsidR="001D106B" w:rsidRPr="003D5AA2" w:rsidRDefault="001D106B" w:rsidP="001D106B">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Apogee Modbus sensors also contain a redundant, duplicate set of registers that use 16-bit signed integers to represent values as decimal-shifted numbers. It is recommended to use the 32-bit values, if possible, as they contain more precise values. </w:t>
      </w:r>
      <w:r w:rsidRPr="003D5AA2">
        <w:rPr>
          <w:rFonts w:asciiTheme="minorHAnsi" w:hAnsiTheme="minorHAnsi" w:cstheme="minorHAnsi"/>
          <w:sz w:val="20"/>
        </w:rPr>
        <w:br/>
      </w:r>
    </w:p>
    <w:p w14:paraId="7B0B6A66" w14:textId="77777777" w:rsidR="001D106B" w:rsidRPr="003D5AA2" w:rsidRDefault="001D106B" w:rsidP="001D106B">
      <w:pPr>
        <w:spacing w:before="0" w:after="0" w:line="240" w:lineRule="auto"/>
        <w:rPr>
          <w:rFonts w:asciiTheme="minorHAnsi" w:hAnsiTheme="minorHAnsi" w:cstheme="minorHAnsi"/>
          <w:b/>
          <w:sz w:val="20"/>
        </w:rPr>
      </w:pPr>
      <w:r w:rsidRPr="003D5AA2">
        <w:rPr>
          <w:rFonts w:asciiTheme="minorHAnsi" w:hAnsiTheme="minorHAnsi" w:cstheme="minorHAnsi"/>
          <w:b/>
          <w:sz w:val="20"/>
        </w:rPr>
        <w:t>Communication Parameters:</w:t>
      </w:r>
    </w:p>
    <w:p w14:paraId="7FFDBE4A" w14:textId="77777777" w:rsidR="001D106B" w:rsidRPr="003D5AA2" w:rsidRDefault="001D106B" w:rsidP="001D106B">
      <w:pPr>
        <w:spacing w:before="0" w:after="0" w:line="240" w:lineRule="auto"/>
        <w:rPr>
          <w:rFonts w:asciiTheme="minorHAnsi" w:hAnsiTheme="minorHAnsi" w:cstheme="minorHAnsi"/>
          <w:b/>
          <w:sz w:val="20"/>
        </w:rPr>
      </w:pPr>
    </w:p>
    <w:p w14:paraId="447A2B2C" w14:textId="77777777" w:rsidR="001D106B" w:rsidRPr="003D5AA2" w:rsidRDefault="001D106B" w:rsidP="001D106B">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Apogee Sensors communicate using the Modbus RTU variant of the Modbus protocol. The default communication parameters are as follows: </w:t>
      </w:r>
    </w:p>
    <w:p w14:paraId="1DD70E6E" w14:textId="77777777" w:rsidR="001D106B" w:rsidRPr="003D5AA2" w:rsidRDefault="001D106B" w:rsidP="001D106B">
      <w:pPr>
        <w:spacing w:before="0" w:after="0" w:line="240" w:lineRule="auto"/>
        <w:rPr>
          <w:rFonts w:asciiTheme="minorHAnsi" w:hAnsiTheme="minorHAnsi" w:cstheme="minorHAnsi"/>
          <w:sz w:val="20"/>
        </w:rPr>
      </w:pPr>
    </w:p>
    <w:p w14:paraId="5E514476" w14:textId="77777777" w:rsidR="001D106B" w:rsidRPr="00946EFD" w:rsidRDefault="001D106B" w:rsidP="001D106B">
      <w:pPr>
        <w:spacing w:before="0" w:after="0" w:line="240" w:lineRule="auto"/>
        <w:rPr>
          <w:rFonts w:asciiTheme="minorHAnsi" w:hAnsiTheme="minorHAnsi" w:cstheme="minorHAnsi"/>
          <w:sz w:val="20"/>
        </w:rPr>
      </w:pPr>
      <w:r w:rsidRPr="00946EFD">
        <w:rPr>
          <w:rFonts w:asciiTheme="minorHAnsi" w:hAnsiTheme="minorHAnsi" w:cstheme="minorHAnsi"/>
          <w:sz w:val="20"/>
        </w:rPr>
        <w:t>Slave address: 1</w:t>
      </w:r>
    </w:p>
    <w:p w14:paraId="6EBC4D0A" w14:textId="77777777" w:rsidR="001D106B" w:rsidRPr="00946EFD" w:rsidRDefault="001D106B" w:rsidP="001D106B">
      <w:pPr>
        <w:spacing w:before="0" w:after="0" w:line="240" w:lineRule="auto"/>
        <w:rPr>
          <w:rFonts w:asciiTheme="minorHAnsi" w:hAnsiTheme="minorHAnsi" w:cstheme="minorHAnsi"/>
          <w:sz w:val="20"/>
        </w:rPr>
      </w:pPr>
      <w:proofErr w:type="spellStart"/>
      <w:r w:rsidRPr="00946EFD">
        <w:rPr>
          <w:rFonts w:asciiTheme="minorHAnsi" w:hAnsiTheme="minorHAnsi" w:cstheme="minorHAnsi"/>
          <w:sz w:val="20"/>
        </w:rPr>
        <w:t>Baudrate</w:t>
      </w:r>
      <w:proofErr w:type="spellEnd"/>
      <w:r w:rsidRPr="00946EFD">
        <w:rPr>
          <w:rFonts w:asciiTheme="minorHAnsi" w:hAnsiTheme="minorHAnsi" w:cstheme="minorHAnsi"/>
          <w:sz w:val="20"/>
        </w:rPr>
        <w:t>: 19200</w:t>
      </w:r>
    </w:p>
    <w:p w14:paraId="48E4613C" w14:textId="77777777" w:rsidR="001D106B" w:rsidRPr="00946EFD" w:rsidRDefault="001D106B" w:rsidP="001D106B">
      <w:pPr>
        <w:spacing w:before="0" w:after="0" w:line="240" w:lineRule="auto"/>
        <w:rPr>
          <w:rFonts w:asciiTheme="minorHAnsi" w:hAnsiTheme="minorHAnsi" w:cstheme="minorHAnsi"/>
          <w:sz w:val="20"/>
        </w:rPr>
      </w:pPr>
      <w:r w:rsidRPr="00946EFD">
        <w:rPr>
          <w:rFonts w:asciiTheme="minorHAnsi" w:hAnsiTheme="minorHAnsi" w:cstheme="minorHAnsi"/>
          <w:sz w:val="20"/>
        </w:rPr>
        <w:t>Data bits: 8</w:t>
      </w:r>
    </w:p>
    <w:p w14:paraId="7C730426" w14:textId="77777777" w:rsidR="001D106B" w:rsidRPr="00946EFD" w:rsidRDefault="001D106B" w:rsidP="001D106B">
      <w:pPr>
        <w:spacing w:before="0" w:after="0" w:line="240" w:lineRule="auto"/>
        <w:rPr>
          <w:rFonts w:asciiTheme="minorHAnsi" w:hAnsiTheme="minorHAnsi" w:cstheme="minorHAnsi"/>
          <w:sz w:val="20"/>
        </w:rPr>
      </w:pPr>
      <w:r w:rsidRPr="00946EFD">
        <w:rPr>
          <w:rFonts w:asciiTheme="minorHAnsi" w:hAnsiTheme="minorHAnsi" w:cstheme="minorHAnsi"/>
          <w:sz w:val="20"/>
        </w:rPr>
        <w:t>Stop bits: 1</w:t>
      </w:r>
    </w:p>
    <w:p w14:paraId="63731F56" w14:textId="77777777" w:rsidR="001D106B" w:rsidRPr="00946EFD" w:rsidRDefault="001D106B" w:rsidP="001D106B">
      <w:pPr>
        <w:spacing w:before="0" w:after="0" w:line="240" w:lineRule="auto"/>
        <w:rPr>
          <w:rFonts w:asciiTheme="minorHAnsi" w:hAnsiTheme="minorHAnsi" w:cstheme="minorHAnsi"/>
          <w:sz w:val="20"/>
        </w:rPr>
      </w:pPr>
      <w:r w:rsidRPr="00946EFD">
        <w:rPr>
          <w:rFonts w:asciiTheme="minorHAnsi" w:hAnsiTheme="minorHAnsi" w:cstheme="minorHAnsi"/>
          <w:sz w:val="20"/>
        </w:rPr>
        <w:t>Parity: Even</w:t>
      </w:r>
    </w:p>
    <w:p w14:paraId="5286180F" w14:textId="77777777" w:rsidR="001D106B" w:rsidRPr="00946EFD" w:rsidRDefault="001D106B" w:rsidP="001D106B">
      <w:pPr>
        <w:spacing w:before="0" w:after="0" w:line="240" w:lineRule="auto"/>
        <w:rPr>
          <w:rFonts w:asciiTheme="minorHAnsi" w:hAnsiTheme="minorHAnsi" w:cstheme="minorHAnsi"/>
          <w:sz w:val="20"/>
        </w:rPr>
      </w:pPr>
      <w:r w:rsidRPr="00946EFD">
        <w:rPr>
          <w:rFonts w:asciiTheme="minorHAnsi" w:hAnsiTheme="minorHAnsi" w:cstheme="minorHAnsi"/>
          <w:sz w:val="20"/>
        </w:rPr>
        <w:t>Byte Order: Big-Endian (most significant byte sent first)</w:t>
      </w:r>
    </w:p>
    <w:p w14:paraId="7D55CDEA" w14:textId="3A5B37B0" w:rsidR="001D106B" w:rsidRPr="003D5AA2" w:rsidRDefault="001D106B" w:rsidP="001D106B">
      <w:pPr>
        <w:spacing w:before="0" w:after="0" w:line="240" w:lineRule="auto"/>
        <w:rPr>
          <w:rFonts w:asciiTheme="minorHAnsi" w:hAnsiTheme="minorHAnsi" w:cstheme="minorHAnsi"/>
          <w:sz w:val="20"/>
        </w:rPr>
      </w:pPr>
      <w:r w:rsidRPr="003D5AA2">
        <w:rPr>
          <w:rFonts w:asciiTheme="minorHAnsi" w:hAnsiTheme="minorHAnsi" w:cstheme="minorHAnsi"/>
          <w:sz w:val="20"/>
        </w:rPr>
        <w:br/>
        <w:t xml:space="preserve">The </w:t>
      </w:r>
      <w:proofErr w:type="spellStart"/>
      <w:r w:rsidRPr="003D5AA2">
        <w:rPr>
          <w:rFonts w:asciiTheme="minorHAnsi" w:hAnsiTheme="minorHAnsi" w:cstheme="minorHAnsi"/>
          <w:sz w:val="20"/>
        </w:rPr>
        <w:t>baudrate</w:t>
      </w:r>
      <w:proofErr w:type="spellEnd"/>
      <w:r w:rsidRPr="003D5AA2">
        <w:rPr>
          <w:rFonts w:asciiTheme="minorHAnsi" w:hAnsiTheme="minorHAnsi" w:cstheme="minorHAnsi"/>
          <w:sz w:val="20"/>
        </w:rPr>
        <w:t xml:space="preserve"> and slave address are user configurable.</w:t>
      </w:r>
      <w:r w:rsidRPr="003D5AA2">
        <w:rPr>
          <w:rFonts w:asciiTheme="minorHAnsi" w:hAnsiTheme="minorHAnsi" w:cstheme="minorHAnsi"/>
          <w:b/>
          <w:sz w:val="20"/>
        </w:rPr>
        <w:t xml:space="preserve"> Valid slave addresses are 1 to 2</w:t>
      </w:r>
      <w:r w:rsidR="00494401">
        <w:rPr>
          <w:rFonts w:asciiTheme="minorHAnsi" w:hAnsiTheme="minorHAnsi" w:cstheme="minorHAnsi"/>
          <w:b/>
          <w:sz w:val="20"/>
        </w:rPr>
        <w:t>47</w:t>
      </w:r>
      <w:r w:rsidRPr="003D5AA2">
        <w:rPr>
          <w:rFonts w:asciiTheme="minorHAnsi" w:hAnsiTheme="minorHAnsi" w:cstheme="minorHAnsi"/>
          <w:b/>
          <w:sz w:val="20"/>
        </w:rPr>
        <w:t xml:space="preserve">. </w:t>
      </w:r>
      <w:r w:rsidR="00A90E26">
        <w:rPr>
          <w:rFonts w:asciiTheme="minorHAnsi" w:hAnsiTheme="minorHAnsi" w:cstheme="minorHAnsi"/>
          <w:b/>
          <w:sz w:val="20"/>
        </w:rPr>
        <w:t>Since the address 0 is reserve as the broadcast address, setting the slave address to 0 will actually set the slave address to 1.</w:t>
      </w:r>
      <w:r w:rsidR="00A90E26" w:rsidRPr="003D5AA2">
        <w:rPr>
          <w:rFonts w:asciiTheme="minorHAnsi" w:hAnsiTheme="minorHAnsi" w:cstheme="minorHAnsi"/>
          <w:sz w:val="20"/>
        </w:rPr>
        <w:t xml:space="preserve"> </w:t>
      </w:r>
      <w:r w:rsidRPr="003D5AA2">
        <w:rPr>
          <w:rFonts w:asciiTheme="minorHAnsi" w:hAnsiTheme="minorHAnsi" w:cstheme="minorHAnsi"/>
          <w:sz w:val="20"/>
        </w:rPr>
        <w:t xml:space="preserve">(This will also reset factory-calibrated values and should </w:t>
      </w:r>
      <w:r w:rsidRPr="003D5AA2">
        <w:rPr>
          <w:rFonts w:asciiTheme="minorHAnsi" w:hAnsiTheme="minorHAnsi" w:cstheme="minorHAnsi"/>
          <w:b/>
          <w:sz w:val="20"/>
        </w:rPr>
        <w:t>NOT</w:t>
      </w:r>
      <w:r w:rsidRPr="003D5AA2">
        <w:rPr>
          <w:rFonts w:asciiTheme="minorHAnsi" w:hAnsiTheme="minorHAnsi" w:cstheme="minorHAnsi"/>
          <w:sz w:val="20"/>
        </w:rPr>
        <w:t xml:space="preserve"> be done by the user unless otherwise instructed.</w:t>
      </w:r>
      <w:bookmarkEnd w:id="26"/>
      <w:r w:rsidRPr="003D5AA2">
        <w:rPr>
          <w:rFonts w:asciiTheme="minorHAnsi" w:hAnsiTheme="minorHAnsi" w:cstheme="minorHAnsi"/>
          <w:sz w:val="20"/>
        </w:rPr>
        <w:t>)</w:t>
      </w:r>
      <w:bookmarkEnd w:id="28"/>
    </w:p>
    <w:bookmarkEnd w:id="30"/>
    <w:p w14:paraId="5FC97B5F" w14:textId="77777777" w:rsidR="001D106B" w:rsidRPr="00363FB0" w:rsidRDefault="001D106B" w:rsidP="001D106B">
      <w:pPr>
        <w:spacing w:before="0" w:after="0" w:line="240" w:lineRule="auto"/>
        <w:rPr>
          <w:rFonts w:asciiTheme="minorHAnsi" w:hAnsiTheme="minorHAnsi" w:cstheme="minorHAnsi"/>
          <w:b/>
          <w:sz w:val="20"/>
          <w:highlight w:val="yellow"/>
        </w:rPr>
      </w:pPr>
      <w:r w:rsidRPr="00363FB0">
        <w:rPr>
          <w:rFonts w:asciiTheme="minorHAnsi" w:hAnsiTheme="minorHAnsi" w:cstheme="minorHAnsi"/>
          <w:sz w:val="20"/>
          <w:highlight w:val="yellow"/>
        </w:rPr>
        <w:br/>
      </w:r>
    </w:p>
    <w:p w14:paraId="32FB5CD3" w14:textId="045EC82A" w:rsidR="003E719D" w:rsidRPr="00857B10" w:rsidRDefault="001D106B" w:rsidP="00857B10">
      <w:pPr>
        <w:rPr>
          <w:rFonts w:asciiTheme="minorHAnsi" w:hAnsiTheme="minorHAnsi" w:cstheme="minorHAnsi"/>
          <w:b/>
          <w:sz w:val="20"/>
          <w:highlight w:val="yellow"/>
        </w:rPr>
      </w:pPr>
      <w:r w:rsidRPr="00A7772B">
        <w:rPr>
          <w:rFonts w:asciiTheme="minorHAnsi" w:hAnsiTheme="minorHAnsi" w:cstheme="minorHAnsi"/>
          <w:b/>
          <w:sz w:val="20"/>
          <w:highlight w:val="yellow"/>
        </w:rPr>
        <w:br w:type="page"/>
      </w:r>
    </w:p>
    <w:p w14:paraId="37F2E8CB" w14:textId="77777777" w:rsidR="001D106B" w:rsidRPr="00A7772B" w:rsidRDefault="001D106B" w:rsidP="001D106B">
      <w:pPr>
        <w:spacing w:before="0" w:after="0" w:line="240" w:lineRule="auto"/>
        <w:rPr>
          <w:rFonts w:asciiTheme="minorHAnsi" w:hAnsiTheme="minorHAnsi" w:cstheme="minorHAnsi"/>
          <w:b/>
          <w:sz w:val="20"/>
        </w:rPr>
      </w:pPr>
      <w:r w:rsidRPr="00A7772B">
        <w:rPr>
          <w:rFonts w:asciiTheme="minorHAnsi" w:hAnsiTheme="minorHAnsi" w:cstheme="minorHAnsi"/>
          <w:b/>
          <w:sz w:val="20"/>
        </w:rPr>
        <w:lastRenderedPageBreak/>
        <w:t xml:space="preserve">Read only registers (function code 0x3).  </w:t>
      </w:r>
    </w:p>
    <w:p w14:paraId="7CD98065" w14:textId="77777777" w:rsidR="001D106B" w:rsidRPr="00A7772B" w:rsidRDefault="001D106B" w:rsidP="001D106B">
      <w:pPr>
        <w:spacing w:before="0" w:after="0" w:line="240" w:lineRule="auto"/>
        <w:rPr>
          <w:rFonts w:asciiTheme="minorHAnsi" w:hAnsiTheme="minorHAnsi" w:cstheme="minorHAnsi"/>
          <w:b/>
          <w:sz w:val="20"/>
        </w:rPr>
      </w:pPr>
    </w:p>
    <w:tbl>
      <w:tblPr>
        <w:tblStyle w:val="TableGrid"/>
        <w:tblW w:w="9625" w:type="dxa"/>
        <w:tblLook w:val="04A0" w:firstRow="1" w:lastRow="0" w:firstColumn="1" w:lastColumn="0" w:noHBand="0" w:noVBand="1"/>
      </w:tblPr>
      <w:tblGrid>
        <w:gridCol w:w="2875"/>
        <w:gridCol w:w="6750"/>
      </w:tblGrid>
      <w:tr w:rsidR="001D106B" w:rsidRPr="00A7772B" w14:paraId="3AADA90B" w14:textId="77777777" w:rsidTr="001D106B">
        <w:tc>
          <w:tcPr>
            <w:tcW w:w="9625" w:type="dxa"/>
            <w:gridSpan w:val="2"/>
          </w:tcPr>
          <w:p w14:paraId="3F1F9BED" w14:textId="77777777" w:rsidR="001D106B" w:rsidRPr="00A7772B" w:rsidRDefault="001D106B" w:rsidP="001D106B">
            <w:pPr>
              <w:rPr>
                <w:rFonts w:asciiTheme="minorHAnsi" w:hAnsiTheme="minorHAnsi" w:cstheme="minorHAnsi"/>
                <w:b/>
                <w:sz w:val="20"/>
              </w:rPr>
            </w:pPr>
            <w:r w:rsidRPr="00A7772B">
              <w:rPr>
                <w:rFonts w:asciiTheme="minorHAnsi" w:hAnsiTheme="minorHAnsi" w:cstheme="minorHAnsi"/>
                <w:b/>
                <w:sz w:val="20"/>
              </w:rPr>
              <w:t>Float Registers</w:t>
            </w:r>
          </w:p>
        </w:tc>
      </w:tr>
      <w:tr w:rsidR="001D106B" w:rsidRPr="00A7772B" w14:paraId="26074F73" w14:textId="77777777" w:rsidTr="001D106B">
        <w:tc>
          <w:tcPr>
            <w:tcW w:w="2875" w:type="dxa"/>
          </w:tcPr>
          <w:p w14:paraId="333ACB96"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0</w:t>
            </w:r>
          </w:p>
          <w:p w14:paraId="71A102FE"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1</w:t>
            </w:r>
          </w:p>
        </w:tc>
        <w:tc>
          <w:tcPr>
            <w:tcW w:w="6750" w:type="dxa"/>
            <w:vAlign w:val="center"/>
          </w:tcPr>
          <w:p w14:paraId="48FCD1BE" w14:textId="2A45BD4C" w:rsidR="001D106B" w:rsidRPr="00A7772B" w:rsidRDefault="00033AF1" w:rsidP="001D106B">
            <w:pPr>
              <w:jc w:val="center"/>
              <w:rPr>
                <w:rFonts w:asciiTheme="minorHAnsi" w:hAnsiTheme="minorHAnsi" w:cstheme="minorHAnsi"/>
                <w:sz w:val="20"/>
              </w:rPr>
            </w:pPr>
            <w:r>
              <w:rPr>
                <w:rFonts w:asciiTheme="minorHAnsi" w:hAnsiTheme="minorHAnsi" w:cstheme="minorHAnsi"/>
                <w:sz w:val="20"/>
              </w:rPr>
              <w:t>Red</w:t>
            </w:r>
            <w:r w:rsidR="001D106B" w:rsidRPr="00033AF1">
              <w:rPr>
                <w:rFonts w:asciiTheme="minorHAnsi" w:hAnsiTheme="minorHAnsi" w:cstheme="minorHAnsi"/>
                <w:sz w:val="20"/>
              </w:rPr>
              <w:t xml:space="preserve"> </w:t>
            </w:r>
            <w:r w:rsidR="001D106B" w:rsidRPr="00A7772B">
              <w:rPr>
                <w:rFonts w:asciiTheme="minorHAnsi" w:hAnsiTheme="minorHAnsi" w:cstheme="minorHAnsi"/>
                <w:sz w:val="20"/>
              </w:rPr>
              <w:t>calibrated output µmol</w:t>
            </w:r>
          </w:p>
        </w:tc>
      </w:tr>
      <w:tr w:rsidR="001D106B" w:rsidRPr="00A7772B" w14:paraId="1BC06561" w14:textId="77777777" w:rsidTr="001D106B">
        <w:tc>
          <w:tcPr>
            <w:tcW w:w="2875" w:type="dxa"/>
          </w:tcPr>
          <w:p w14:paraId="017FB810"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2</w:t>
            </w:r>
          </w:p>
          <w:p w14:paraId="1BC4E3A7"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3</w:t>
            </w:r>
          </w:p>
        </w:tc>
        <w:tc>
          <w:tcPr>
            <w:tcW w:w="6750" w:type="dxa"/>
            <w:vAlign w:val="center"/>
          </w:tcPr>
          <w:p w14:paraId="6B5E4D17"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Far-red calibrated output µmol</w:t>
            </w:r>
          </w:p>
        </w:tc>
      </w:tr>
      <w:tr w:rsidR="001D106B" w:rsidRPr="00A7772B" w14:paraId="772FB7CE" w14:textId="77777777" w:rsidTr="001D106B">
        <w:tc>
          <w:tcPr>
            <w:tcW w:w="2875" w:type="dxa"/>
          </w:tcPr>
          <w:p w14:paraId="3EFDF967"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4</w:t>
            </w:r>
          </w:p>
          <w:p w14:paraId="3055C2FB"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5</w:t>
            </w:r>
          </w:p>
        </w:tc>
        <w:tc>
          <w:tcPr>
            <w:tcW w:w="6750" w:type="dxa"/>
            <w:vAlign w:val="center"/>
          </w:tcPr>
          <w:p w14:paraId="6525D380" w14:textId="43678CFB" w:rsidR="001D106B" w:rsidRPr="00A7772B" w:rsidRDefault="00033AF1" w:rsidP="001D106B">
            <w:pPr>
              <w:jc w:val="center"/>
              <w:rPr>
                <w:rFonts w:asciiTheme="minorHAnsi" w:hAnsiTheme="minorHAnsi" w:cstheme="minorHAnsi"/>
                <w:sz w:val="20"/>
              </w:rPr>
            </w:pPr>
            <w:r>
              <w:rPr>
                <w:rFonts w:asciiTheme="minorHAnsi" w:hAnsiTheme="minorHAnsi" w:cstheme="minorHAnsi"/>
                <w:sz w:val="20"/>
              </w:rPr>
              <w:t>Red</w:t>
            </w:r>
            <w:r w:rsidR="001D106B" w:rsidRPr="00A7772B">
              <w:rPr>
                <w:rFonts w:asciiTheme="minorHAnsi" w:hAnsiTheme="minorHAnsi" w:cstheme="minorHAnsi"/>
                <w:sz w:val="20"/>
              </w:rPr>
              <w:t xml:space="preserve"> detector millivolts</w:t>
            </w:r>
          </w:p>
        </w:tc>
      </w:tr>
      <w:tr w:rsidR="001D106B" w:rsidRPr="00A7772B" w14:paraId="3776D02F" w14:textId="77777777" w:rsidTr="001D106B">
        <w:tc>
          <w:tcPr>
            <w:tcW w:w="2875" w:type="dxa"/>
          </w:tcPr>
          <w:p w14:paraId="7CAB3FA9"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6</w:t>
            </w:r>
          </w:p>
          <w:p w14:paraId="50B630E7"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7</w:t>
            </w:r>
          </w:p>
        </w:tc>
        <w:tc>
          <w:tcPr>
            <w:tcW w:w="6750" w:type="dxa"/>
            <w:vAlign w:val="center"/>
          </w:tcPr>
          <w:p w14:paraId="787EE728"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Far-red detector millivolts</w:t>
            </w:r>
          </w:p>
        </w:tc>
      </w:tr>
      <w:tr w:rsidR="001D106B" w:rsidRPr="00A7772B" w14:paraId="284D84C3" w14:textId="77777777" w:rsidTr="001D106B">
        <w:tc>
          <w:tcPr>
            <w:tcW w:w="2875" w:type="dxa"/>
          </w:tcPr>
          <w:p w14:paraId="641D6F38"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8</w:t>
            </w:r>
          </w:p>
          <w:p w14:paraId="58409082"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9</w:t>
            </w:r>
          </w:p>
        </w:tc>
        <w:tc>
          <w:tcPr>
            <w:tcW w:w="6750" w:type="dxa"/>
            <w:vAlign w:val="center"/>
          </w:tcPr>
          <w:p w14:paraId="3FF4AAE9"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Ratio</w:t>
            </w:r>
          </w:p>
        </w:tc>
      </w:tr>
      <w:tr w:rsidR="001D106B" w:rsidRPr="00A7772B" w14:paraId="4DC7A472" w14:textId="77777777" w:rsidTr="001D106B">
        <w:tc>
          <w:tcPr>
            <w:tcW w:w="2875" w:type="dxa"/>
          </w:tcPr>
          <w:p w14:paraId="40EAF7B2"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10</w:t>
            </w:r>
          </w:p>
          <w:p w14:paraId="112D2CC0"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11</w:t>
            </w:r>
          </w:p>
        </w:tc>
        <w:tc>
          <w:tcPr>
            <w:tcW w:w="6750" w:type="dxa"/>
            <w:vAlign w:val="center"/>
          </w:tcPr>
          <w:p w14:paraId="0D1A875D"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Percentage Far-red</w:t>
            </w:r>
          </w:p>
        </w:tc>
      </w:tr>
      <w:tr w:rsidR="001D106B" w:rsidRPr="00A7772B" w14:paraId="450E12CD" w14:textId="77777777" w:rsidTr="001D106B">
        <w:tc>
          <w:tcPr>
            <w:tcW w:w="2875" w:type="dxa"/>
          </w:tcPr>
          <w:p w14:paraId="7EFC82F3"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12</w:t>
            </w:r>
          </w:p>
          <w:p w14:paraId="3838A6CE"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13</w:t>
            </w:r>
          </w:p>
        </w:tc>
        <w:tc>
          <w:tcPr>
            <w:tcW w:w="6750" w:type="dxa"/>
            <w:vAlign w:val="center"/>
          </w:tcPr>
          <w:p w14:paraId="7063F07E" w14:textId="0EBAF917" w:rsidR="001D106B" w:rsidRPr="00A7772B" w:rsidRDefault="003E719D" w:rsidP="001D106B">
            <w:pPr>
              <w:jc w:val="center"/>
              <w:rPr>
                <w:rFonts w:asciiTheme="minorHAnsi" w:hAnsiTheme="minorHAnsi" w:cstheme="minorHAnsi"/>
                <w:sz w:val="20"/>
              </w:rPr>
            </w:pPr>
            <w:r>
              <w:rPr>
                <w:rFonts w:asciiTheme="minorHAnsi" w:hAnsiTheme="minorHAnsi" w:cstheme="minorHAnsi"/>
                <w:sz w:val="20"/>
              </w:rPr>
              <w:t>Reserved for Future Use</w:t>
            </w:r>
          </w:p>
        </w:tc>
      </w:tr>
      <w:tr w:rsidR="001D106B" w:rsidRPr="00A7772B" w14:paraId="7C2BA007" w14:textId="77777777" w:rsidTr="001D106B">
        <w:tc>
          <w:tcPr>
            <w:tcW w:w="2875" w:type="dxa"/>
          </w:tcPr>
          <w:p w14:paraId="47F41438"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14</w:t>
            </w:r>
          </w:p>
          <w:p w14:paraId="79B888B3"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15</w:t>
            </w:r>
          </w:p>
        </w:tc>
        <w:tc>
          <w:tcPr>
            <w:tcW w:w="6750" w:type="dxa"/>
            <w:vAlign w:val="center"/>
          </w:tcPr>
          <w:p w14:paraId="37612B7F"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device status</w:t>
            </w:r>
          </w:p>
          <w:p w14:paraId="25CE7357"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(1 means device is busy, 0 otherwise)</w:t>
            </w:r>
          </w:p>
        </w:tc>
      </w:tr>
      <w:tr w:rsidR="001D106B" w:rsidRPr="00A7772B" w14:paraId="1DBFCD5F" w14:textId="77777777" w:rsidTr="001D106B">
        <w:tc>
          <w:tcPr>
            <w:tcW w:w="2875" w:type="dxa"/>
          </w:tcPr>
          <w:p w14:paraId="30A71B10"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16</w:t>
            </w:r>
          </w:p>
          <w:p w14:paraId="15C60BA8"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17</w:t>
            </w:r>
          </w:p>
        </w:tc>
        <w:tc>
          <w:tcPr>
            <w:tcW w:w="6750" w:type="dxa"/>
            <w:vAlign w:val="center"/>
          </w:tcPr>
          <w:p w14:paraId="69B9F383"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firmware version</w:t>
            </w:r>
          </w:p>
        </w:tc>
      </w:tr>
      <w:tr w:rsidR="001D106B" w:rsidRPr="00A7772B" w14:paraId="5E29CF47" w14:textId="77777777" w:rsidTr="001D106B">
        <w:tc>
          <w:tcPr>
            <w:tcW w:w="9625" w:type="dxa"/>
            <w:gridSpan w:val="2"/>
          </w:tcPr>
          <w:p w14:paraId="623674C0" w14:textId="77777777" w:rsidR="001D106B" w:rsidRPr="00A7772B" w:rsidRDefault="001D106B" w:rsidP="001D106B">
            <w:pPr>
              <w:rPr>
                <w:rFonts w:asciiTheme="minorHAnsi" w:hAnsiTheme="minorHAnsi" w:cstheme="minorHAnsi"/>
                <w:b/>
                <w:sz w:val="20"/>
              </w:rPr>
            </w:pPr>
            <w:r w:rsidRPr="00A7772B">
              <w:rPr>
                <w:rFonts w:asciiTheme="minorHAnsi" w:hAnsiTheme="minorHAnsi" w:cstheme="minorHAnsi"/>
                <w:b/>
                <w:sz w:val="20"/>
              </w:rPr>
              <w:t>Integer Registers</w:t>
            </w:r>
          </w:p>
        </w:tc>
      </w:tr>
      <w:tr w:rsidR="001D106B" w:rsidRPr="00A7772B" w14:paraId="19C1E52F" w14:textId="77777777" w:rsidTr="001D106B">
        <w:tc>
          <w:tcPr>
            <w:tcW w:w="2875" w:type="dxa"/>
          </w:tcPr>
          <w:p w14:paraId="0501B55B"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44</w:t>
            </w:r>
          </w:p>
        </w:tc>
        <w:tc>
          <w:tcPr>
            <w:tcW w:w="6750" w:type="dxa"/>
            <w:vAlign w:val="center"/>
          </w:tcPr>
          <w:p w14:paraId="2D972061" w14:textId="5BCBF757" w:rsidR="001D106B" w:rsidRPr="00A7772B" w:rsidRDefault="00033AF1" w:rsidP="001D106B">
            <w:pPr>
              <w:jc w:val="center"/>
              <w:rPr>
                <w:rFonts w:asciiTheme="minorHAnsi" w:hAnsiTheme="minorHAnsi" w:cstheme="minorHAnsi"/>
                <w:sz w:val="20"/>
              </w:rPr>
            </w:pPr>
            <w:r>
              <w:rPr>
                <w:rFonts w:asciiTheme="minorHAnsi" w:hAnsiTheme="minorHAnsi" w:cstheme="minorHAnsi"/>
                <w:sz w:val="20"/>
              </w:rPr>
              <w:t>Red</w:t>
            </w:r>
            <w:r w:rsidR="001D106B" w:rsidRPr="00A7772B">
              <w:rPr>
                <w:rFonts w:asciiTheme="minorHAnsi" w:hAnsiTheme="minorHAnsi" w:cstheme="minorHAnsi"/>
                <w:sz w:val="20"/>
              </w:rPr>
              <w:t xml:space="preserve"> calibrated output µmol (shifted one decimal point to the left)</w:t>
            </w:r>
          </w:p>
        </w:tc>
      </w:tr>
      <w:tr w:rsidR="001D106B" w:rsidRPr="00A7772B" w14:paraId="3EE9EA16" w14:textId="77777777" w:rsidTr="001D106B">
        <w:tc>
          <w:tcPr>
            <w:tcW w:w="2875" w:type="dxa"/>
          </w:tcPr>
          <w:p w14:paraId="3E81FB8A"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45</w:t>
            </w:r>
          </w:p>
        </w:tc>
        <w:tc>
          <w:tcPr>
            <w:tcW w:w="6750" w:type="dxa"/>
            <w:vAlign w:val="center"/>
          </w:tcPr>
          <w:p w14:paraId="1B9BB134"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Far-red calibrated µmol (shifted one decimal point to the left)</w:t>
            </w:r>
          </w:p>
        </w:tc>
      </w:tr>
      <w:tr w:rsidR="001D106B" w:rsidRPr="00A7772B" w14:paraId="06521793" w14:textId="77777777" w:rsidTr="001D106B">
        <w:tc>
          <w:tcPr>
            <w:tcW w:w="2875" w:type="dxa"/>
          </w:tcPr>
          <w:p w14:paraId="2EC631CC"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46</w:t>
            </w:r>
          </w:p>
        </w:tc>
        <w:tc>
          <w:tcPr>
            <w:tcW w:w="6750" w:type="dxa"/>
            <w:vAlign w:val="center"/>
          </w:tcPr>
          <w:p w14:paraId="047136DB" w14:textId="58C4E0A8" w:rsidR="001D106B" w:rsidRPr="00A7772B" w:rsidRDefault="00033AF1" w:rsidP="001D106B">
            <w:pPr>
              <w:jc w:val="center"/>
              <w:rPr>
                <w:rFonts w:asciiTheme="minorHAnsi" w:hAnsiTheme="minorHAnsi" w:cstheme="minorHAnsi"/>
                <w:sz w:val="20"/>
              </w:rPr>
            </w:pPr>
            <w:r>
              <w:rPr>
                <w:rFonts w:asciiTheme="minorHAnsi" w:hAnsiTheme="minorHAnsi" w:cstheme="minorHAnsi"/>
                <w:sz w:val="20"/>
              </w:rPr>
              <w:t>Red</w:t>
            </w:r>
            <w:r w:rsidR="001D106B" w:rsidRPr="00A7772B">
              <w:rPr>
                <w:rFonts w:asciiTheme="minorHAnsi" w:hAnsiTheme="minorHAnsi" w:cstheme="minorHAnsi"/>
                <w:sz w:val="20"/>
              </w:rPr>
              <w:t xml:space="preserve"> detector millivolts (shifted three decimal points to the left)</w:t>
            </w:r>
          </w:p>
        </w:tc>
      </w:tr>
      <w:tr w:rsidR="001D106B" w:rsidRPr="00A7772B" w14:paraId="74F603C0" w14:textId="77777777" w:rsidTr="001D106B">
        <w:tc>
          <w:tcPr>
            <w:tcW w:w="2875" w:type="dxa"/>
          </w:tcPr>
          <w:p w14:paraId="165F15BB"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47</w:t>
            </w:r>
          </w:p>
        </w:tc>
        <w:tc>
          <w:tcPr>
            <w:tcW w:w="6750" w:type="dxa"/>
            <w:vAlign w:val="center"/>
          </w:tcPr>
          <w:p w14:paraId="58D16AAB"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Far-red detector millivolts (shifted three decimal points to the left)</w:t>
            </w:r>
          </w:p>
        </w:tc>
      </w:tr>
      <w:tr w:rsidR="001D106B" w:rsidRPr="00A7772B" w14:paraId="569BAC3C" w14:textId="77777777" w:rsidTr="001D106B">
        <w:tc>
          <w:tcPr>
            <w:tcW w:w="2875" w:type="dxa"/>
          </w:tcPr>
          <w:p w14:paraId="1CFAD097"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48</w:t>
            </w:r>
          </w:p>
        </w:tc>
        <w:tc>
          <w:tcPr>
            <w:tcW w:w="6750" w:type="dxa"/>
            <w:vAlign w:val="center"/>
          </w:tcPr>
          <w:p w14:paraId="5D2103CD"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Ratio (shifted one decimal point to the left)</w:t>
            </w:r>
          </w:p>
        </w:tc>
      </w:tr>
      <w:tr w:rsidR="001D106B" w:rsidRPr="00A7772B" w14:paraId="710E4211" w14:textId="77777777" w:rsidTr="001D106B">
        <w:tc>
          <w:tcPr>
            <w:tcW w:w="2875" w:type="dxa"/>
          </w:tcPr>
          <w:p w14:paraId="2D2B4EB1"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49</w:t>
            </w:r>
          </w:p>
        </w:tc>
        <w:tc>
          <w:tcPr>
            <w:tcW w:w="6750" w:type="dxa"/>
            <w:vAlign w:val="center"/>
          </w:tcPr>
          <w:p w14:paraId="7176AE6B"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Percentage Far-red (shifted one decimal point to the left)</w:t>
            </w:r>
          </w:p>
        </w:tc>
      </w:tr>
      <w:tr w:rsidR="001D106B" w:rsidRPr="00A7772B" w14:paraId="56EAD310" w14:textId="77777777" w:rsidTr="001D106B">
        <w:tc>
          <w:tcPr>
            <w:tcW w:w="2875" w:type="dxa"/>
          </w:tcPr>
          <w:p w14:paraId="4B09887A"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50</w:t>
            </w:r>
          </w:p>
        </w:tc>
        <w:tc>
          <w:tcPr>
            <w:tcW w:w="6750" w:type="dxa"/>
            <w:vAlign w:val="center"/>
          </w:tcPr>
          <w:p w14:paraId="7F9A20D7" w14:textId="35590401" w:rsidR="001D106B" w:rsidRPr="00A7772B" w:rsidRDefault="003E719D" w:rsidP="001D106B">
            <w:pPr>
              <w:jc w:val="center"/>
              <w:rPr>
                <w:rFonts w:asciiTheme="minorHAnsi" w:hAnsiTheme="minorHAnsi" w:cstheme="minorHAnsi"/>
                <w:sz w:val="20"/>
              </w:rPr>
            </w:pPr>
            <w:r>
              <w:rPr>
                <w:rFonts w:asciiTheme="minorHAnsi" w:hAnsiTheme="minorHAnsi" w:cstheme="minorHAnsi"/>
                <w:sz w:val="20"/>
              </w:rPr>
              <w:t>Reserved for Future Use</w:t>
            </w:r>
          </w:p>
        </w:tc>
      </w:tr>
      <w:tr w:rsidR="001D106B" w:rsidRPr="00A7772B" w14:paraId="5FC81C91" w14:textId="77777777" w:rsidTr="001D106B">
        <w:tc>
          <w:tcPr>
            <w:tcW w:w="2875" w:type="dxa"/>
          </w:tcPr>
          <w:p w14:paraId="09AFE981"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51</w:t>
            </w:r>
          </w:p>
        </w:tc>
        <w:tc>
          <w:tcPr>
            <w:tcW w:w="6750" w:type="dxa"/>
            <w:vAlign w:val="center"/>
          </w:tcPr>
          <w:p w14:paraId="3C9DA16D"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device status</w:t>
            </w:r>
          </w:p>
          <w:p w14:paraId="0646A8D8"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(1 means device is busy, 0 otherwise)</w:t>
            </w:r>
          </w:p>
        </w:tc>
      </w:tr>
      <w:tr w:rsidR="001D106B" w:rsidRPr="00A7772B" w14:paraId="373FC46D" w14:textId="77777777" w:rsidTr="001D106B">
        <w:tc>
          <w:tcPr>
            <w:tcW w:w="2875" w:type="dxa"/>
          </w:tcPr>
          <w:p w14:paraId="1AFCC610"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52</w:t>
            </w:r>
          </w:p>
        </w:tc>
        <w:tc>
          <w:tcPr>
            <w:tcW w:w="6750" w:type="dxa"/>
            <w:vAlign w:val="center"/>
          </w:tcPr>
          <w:p w14:paraId="6E47100D"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Firmware version (shifted one decimal point to the left)</w:t>
            </w:r>
          </w:p>
        </w:tc>
      </w:tr>
    </w:tbl>
    <w:p w14:paraId="7723B7A3" w14:textId="77777777" w:rsidR="001D106B" w:rsidRPr="00A7772B" w:rsidRDefault="001D106B" w:rsidP="001D106B">
      <w:pPr>
        <w:spacing w:before="0" w:after="0" w:line="240" w:lineRule="auto"/>
        <w:rPr>
          <w:rFonts w:asciiTheme="minorHAnsi" w:hAnsiTheme="minorHAnsi" w:cstheme="minorHAnsi"/>
          <w:b/>
          <w:sz w:val="20"/>
        </w:rPr>
      </w:pPr>
    </w:p>
    <w:p w14:paraId="3048E02D" w14:textId="77777777" w:rsidR="001D106B" w:rsidRPr="00A7772B" w:rsidRDefault="001D106B" w:rsidP="001D106B">
      <w:pPr>
        <w:spacing w:before="0" w:after="0" w:line="240" w:lineRule="auto"/>
        <w:rPr>
          <w:rFonts w:asciiTheme="minorHAnsi" w:hAnsiTheme="minorHAnsi" w:cstheme="minorHAnsi"/>
          <w:b/>
          <w:sz w:val="20"/>
        </w:rPr>
      </w:pPr>
      <w:r w:rsidRPr="00A7772B">
        <w:rPr>
          <w:rFonts w:asciiTheme="minorHAnsi" w:hAnsiTheme="minorHAnsi" w:cstheme="minorHAnsi"/>
          <w:b/>
          <w:sz w:val="20"/>
        </w:rPr>
        <w:t>Read/Write registers (function codes 0x3 and 0x10).</w:t>
      </w:r>
    </w:p>
    <w:p w14:paraId="54DA5147" w14:textId="77777777" w:rsidR="001D106B" w:rsidRPr="00A7772B" w:rsidRDefault="001D106B" w:rsidP="001D106B">
      <w:pPr>
        <w:spacing w:before="0" w:after="0" w:line="240" w:lineRule="auto"/>
        <w:rPr>
          <w:rFonts w:asciiTheme="minorHAnsi" w:hAnsiTheme="minorHAnsi" w:cstheme="minorHAnsi"/>
          <w:b/>
          <w:color w:val="FF0000"/>
          <w:sz w:val="20"/>
        </w:rPr>
      </w:pPr>
    </w:p>
    <w:tbl>
      <w:tblPr>
        <w:tblStyle w:val="TableGrid"/>
        <w:tblW w:w="9625" w:type="dxa"/>
        <w:tblLook w:val="04A0" w:firstRow="1" w:lastRow="0" w:firstColumn="1" w:lastColumn="0" w:noHBand="0" w:noVBand="1"/>
      </w:tblPr>
      <w:tblGrid>
        <w:gridCol w:w="3116"/>
        <w:gridCol w:w="6509"/>
      </w:tblGrid>
      <w:tr w:rsidR="001D106B" w:rsidRPr="00A7772B" w14:paraId="29F3CBBA" w14:textId="77777777" w:rsidTr="001D106B">
        <w:tc>
          <w:tcPr>
            <w:tcW w:w="9625" w:type="dxa"/>
            <w:gridSpan w:val="2"/>
          </w:tcPr>
          <w:p w14:paraId="566CE0AA" w14:textId="77777777" w:rsidR="001D106B" w:rsidRPr="00A7772B" w:rsidRDefault="001D106B" w:rsidP="001D106B">
            <w:pPr>
              <w:rPr>
                <w:rFonts w:asciiTheme="minorHAnsi" w:hAnsiTheme="minorHAnsi" w:cstheme="minorHAnsi"/>
                <w:b/>
                <w:sz w:val="20"/>
              </w:rPr>
            </w:pPr>
            <w:r w:rsidRPr="00A7772B">
              <w:rPr>
                <w:rFonts w:asciiTheme="minorHAnsi" w:hAnsiTheme="minorHAnsi" w:cstheme="minorHAnsi"/>
                <w:b/>
                <w:sz w:val="20"/>
              </w:rPr>
              <w:t>Float Registers</w:t>
            </w:r>
          </w:p>
        </w:tc>
      </w:tr>
      <w:tr w:rsidR="001D106B" w:rsidRPr="00A7772B" w14:paraId="5B7B626C" w14:textId="77777777" w:rsidTr="001D106B">
        <w:tc>
          <w:tcPr>
            <w:tcW w:w="3116" w:type="dxa"/>
            <w:vAlign w:val="center"/>
          </w:tcPr>
          <w:p w14:paraId="08DB5C9D"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20</w:t>
            </w:r>
          </w:p>
          <w:p w14:paraId="627CB5CB"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21</w:t>
            </w:r>
          </w:p>
        </w:tc>
        <w:tc>
          <w:tcPr>
            <w:tcW w:w="6509" w:type="dxa"/>
            <w:vAlign w:val="center"/>
          </w:tcPr>
          <w:p w14:paraId="655726E1"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slave address</w:t>
            </w:r>
          </w:p>
        </w:tc>
      </w:tr>
      <w:tr w:rsidR="001D106B" w:rsidRPr="00A7772B" w14:paraId="0BE1DA8D" w14:textId="77777777" w:rsidTr="001D106B">
        <w:tc>
          <w:tcPr>
            <w:tcW w:w="3116" w:type="dxa"/>
            <w:vAlign w:val="center"/>
          </w:tcPr>
          <w:p w14:paraId="277BBD86"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22</w:t>
            </w:r>
          </w:p>
          <w:p w14:paraId="512293EC"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23</w:t>
            </w:r>
          </w:p>
        </w:tc>
        <w:tc>
          <w:tcPr>
            <w:tcW w:w="6509" w:type="dxa"/>
            <w:vAlign w:val="center"/>
          </w:tcPr>
          <w:p w14:paraId="3691A132" w14:textId="24E847CB"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model number</w:t>
            </w:r>
            <w:r w:rsidR="00494401">
              <w:rPr>
                <w:rFonts w:asciiTheme="minorHAnsi" w:hAnsiTheme="minorHAnsi" w:cstheme="minorHAnsi"/>
                <w:sz w:val="20"/>
              </w:rPr>
              <w:t>*</w:t>
            </w:r>
          </w:p>
        </w:tc>
      </w:tr>
      <w:tr w:rsidR="001D106B" w:rsidRPr="00A7772B" w14:paraId="5387BCB1" w14:textId="77777777" w:rsidTr="001D106B">
        <w:tc>
          <w:tcPr>
            <w:tcW w:w="3116" w:type="dxa"/>
            <w:vAlign w:val="center"/>
          </w:tcPr>
          <w:p w14:paraId="728A0F76"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24</w:t>
            </w:r>
          </w:p>
          <w:p w14:paraId="35802392"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25</w:t>
            </w:r>
          </w:p>
        </w:tc>
        <w:tc>
          <w:tcPr>
            <w:tcW w:w="6509" w:type="dxa"/>
            <w:vAlign w:val="center"/>
          </w:tcPr>
          <w:p w14:paraId="0FE15BB4" w14:textId="7E7306C8" w:rsidR="001D106B" w:rsidRPr="00A7772B" w:rsidRDefault="00494401" w:rsidP="001D106B">
            <w:pPr>
              <w:jc w:val="center"/>
              <w:rPr>
                <w:rFonts w:asciiTheme="minorHAnsi" w:hAnsiTheme="minorHAnsi" w:cstheme="minorHAnsi"/>
                <w:sz w:val="20"/>
              </w:rPr>
            </w:pPr>
            <w:r>
              <w:rPr>
                <w:rFonts w:asciiTheme="minorHAnsi" w:hAnsiTheme="minorHAnsi" w:cstheme="minorHAnsi"/>
                <w:sz w:val="20"/>
              </w:rPr>
              <w:t>s</w:t>
            </w:r>
            <w:r w:rsidR="001D106B" w:rsidRPr="00A7772B">
              <w:rPr>
                <w:rFonts w:asciiTheme="minorHAnsi" w:hAnsiTheme="minorHAnsi" w:cstheme="minorHAnsi"/>
                <w:sz w:val="20"/>
              </w:rPr>
              <w:t>erial</w:t>
            </w:r>
            <w:r>
              <w:rPr>
                <w:rFonts w:asciiTheme="minorHAnsi" w:hAnsiTheme="minorHAnsi" w:cstheme="minorHAnsi"/>
                <w:sz w:val="20"/>
              </w:rPr>
              <w:t xml:space="preserve"> number*</w:t>
            </w:r>
          </w:p>
        </w:tc>
      </w:tr>
      <w:tr w:rsidR="001D106B" w:rsidRPr="00A7772B" w14:paraId="726441FF" w14:textId="77777777" w:rsidTr="001D106B">
        <w:tc>
          <w:tcPr>
            <w:tcW w:w="3116" w:type="dxa"/>
            <w:vAlign w:val="center"/>
          </w:tcPr>
          <w:p w14:paraId="195EA3E6"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26</w:t>
            </w:r>
          </w:p>
          <w:p w14:paraId="5EC280F9"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27</w:t>
            </w:r>
          </w:p>
        </w:tc>
        <w:tc>
          <w:tcPr>
            <w:tcW w:w="6509" w:type="dxa"/>
            <w:vAlign w:val="center"/>
          </w:tcPr>
          <w:p w14:paraId="66DAC92A" w14:textId="0F4E8909" w:rsidR="001D106B" w:rsidRPr="00A7772B" w:rsidRDefault="00494401" w:rsidP="001D106B">
            <w:pPr>
              <w:jc w:val="center"/>
              <w:rPr>
                <w:rFonts w:asciiTheme="minorHAnsi" w:hAnsiTheme="minorHAnsi" w:cstheme="minorHAnsi"/>
                <w:sz w:val="20"/>
              </w:rPr>
            </w:pPr>
            <w:proofErr w:type="spellStart"/>
            <w:r>
              <w:rPr>
                <w:rFonts w:asciiTheme="minorHAnsi" w:hAnsiTheme="minorHAnsi" w:cstheme="minorHAnsi"/>
                <w:sz w:val="20"/>
              </w:rPr>
              <w:t>b</w:t>
            </w:r>
            <w:r w:rsidR="001D106B" w:rsidRPr="00A7772B">
              <w:rPr>
                <w:rFonts w:asciiTheme="minorHAnsi" w:hAnsiTheme="minorHAnsi" w:cstheme="minorHAnsi"/>
                <w:sz w:val="20"/>
              </w:rPr>
              <w:t>audrate</w:t>
            </w:r>
            <w:proofErr w:type="spellEnd"/>
            <w:r w:rsidR="001D106B" w:rsidRPr="00A7772B">
              <w:rPr>
                <w:rFonts w:asciiTheme="minorHAnsi" w:hAnsiTheme="minorHAnsi" w:cstheme="minorHAnsi"/>
                <w:sz w:val="20"/>
              </w:rPr>
              <w:t xml:space="preserve"> (0 = 115200, 1 = 57600, 2 = 38400, 3 = 19200, 4 = 9600, any other number = 1</w:t>
            </w:r>
            <w:r>
              <w:rPr>
                <w:rFonts w:asciiTheme="minorHAnsi" w:hAnsiTheme="minorHAnsi" w:cstheme="minorHAnsi"/>
                <w:sz w:val="20"/>
              </w:rPr>
              <w:t>9</w:t>
            </w:r>
            <w:r w:rsidR="001D106B" w:rsidRPr="00A7772B">
              <w:rPr>
                <w:rFonts w:asciiTheme="minorHAnsi" w:hAnsiTheme="minorHAnsi" w:cstheme="minorHAnsi"/>
                <w:sz w:val="20"/>
              </w:rPr>
              <w:t>200)</w:t>
            </w:r>
          </w:p>
        </w:tc>
      </w:tr>
      <w:tr w:rsidR="001D106B" w:rsidRPr="00A7772B" w14:paraId="295D84B6" w14:textId="77777777" w:rsidTr="001D106B">
        <w:tc>
          <w:tcPr>
            <w:tcW w:w="3116" w:type="dxa"/>
            <w:vAlign w:val="center"/>
          </w:tcPr>
          <w:p w14:paraId="0B44C981"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28</w:t>
            </w:r>
          </w:p>
          <w:p w14:paraId="68F302B2"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29</w:t>
            </w:r>
          </w:p>
        </w:tc>
        <w:tc>
          <w:tcPr>
            <w:tcW w:w="6509" w:type="dxa"/>
            <w:vAlign w:val="center"/>
          </w:tcPr>
          <w:p w14:paraId="4DBB66A4"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parity (0 = none, 1 = odd, 2 = even)</w:t>
            </w:r>
          </w:p>
        </w:tc>
      </w:tr>
      <w:tr w:rsidR="001D106B" w:rsidRPr="00A7772B" w14:paraId="63166FCF" w14:textId="77777777" w:rsidTr="001D106B">
        <w:tc>
          <w:tcPr>
            <w:tcW w:w="3116" w:type="dxa"/>
            <w:vAlign w:val="center"/>
          </w:tcPr>
          <w:p w14:paraId="03B8F983"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30</w:t>
            </w:r>
          </w:p>
          <w:p w14:paraId="6A48BD53"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31</w:t>
            </w:r>
          </w:p>
        </w:tc>
        <w:tc>
          <w:tcPr>
            <w:tcW w:w="6509" w:type="dxa"/>
            <w:vAlign w:val="center"/>
          </w:tcPr>
          <w:p w14:paraId="039415D6" w14:textId="4B959067" w:rsidR="001D106B" w:rsidRPr="00A7772B" w:rsidRDefault="00494401" w:rsidP="001D106B">
            <w:pPr>
              <w:jc w:val="center"/>
              <w:rPr>
                <w:rFonts w:asciiTheme="minorHAnsi" w:hAnsiTheme="minorHAnsi" w:cstheme="minorHAnsi"/>
                <w:sz w:val="20"/>
              </w:rPr>
            </w:pPr>
            <w:r>
              <w:rPr>
                <w:rFonts w:asciiTheme="minorHAnsi" w:hAnsiTheme="minorHAnsi" w:cstheme="minorHAnsi"/>
                <w:sz w:val="20"/>
              </w:rPr>
              <w:t>n</w:t>
            </w:r>
            <w:r w:rsidR="001D106B" w:rsidRPr="00A7772B">
              <w:rPr>
                <w:rFonts w:asciiTheme="minorHAnsi" w:hAnsiTheme="minorHAnsi" w:cstheme="minorHAnsi"/>
                <w:sz w:val="20"/>
              </w:rPr>
              <w:t xml:space="preserve">umber of </w:t>
            </w:r>
            <w:proofErr w:type="spellStart"/>
            <w:r>
              <w:rPr>
                <w:rFonts w:asciiTheme="minorHAnsi" w:hAnsiTheme="minorHAnsi" w:cstheme="minorHAnsi"/>
                <w:sz w:val="20"/>
              </w:rPr>
              <w:t>s</w:t>
            </w:r>
            <w:r w:rsidR="001D106B" w:rsidRPr="00A7772B">
              <w:rPr>
                <w:rFonts w:asciiTheme="minorHAnsi" w:hAnsiTheme="minorHAnsi" w:cstheme="minorHAnsi"/>
                <w:sz w:val="20"/>
              </w:rPr>
              <w:t>topbits</w:t>
            </w:r>
            <w:proofErr w:type="spellEnd"/>
          </w:p>
        </w:tc>
      </w:tr>
      <w:tr w:rsidR="001D106B" w:rsidRPr="00A7772B" w14:paraId="7C2CD984" w14:textId="77777777" w:rsidTr="001D106B">
        <w:tc>
          <w:tcPr>
            <w:tcW w:w="3116" w:type="dxa"/>
            <w:vAlign w:val="center"/>
          </w:tcPr>
          <w:p w14:paraId="6ECC3376"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32</w:t>
            </w:r>
          </w:p>
          <w:p w14:paraId="2ADF18D9"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33</w:t>
            </w:r>
          </w:p>
        </w:tc>
        <w:tc>
          <w:tcPr>
            <w:tcW w:w="6509" w:type="dxa"/>
            <w:vAlign w:val="center"/>
          </w:tcPr>
          <w:p w14:paraId="4BC914B9" w14:textId="43D1AE29" w:rsidR="001D106B" w:rsidRPr="00A7772B" w:rsidRDefault="00033AF1" w:rsidP="001D106B">
            <w:pPr>
              <w:jc w:val="center"/>
              <w:rPr>
                <w:rFonts w:asciiTheme="minorHAnsi" w:hAnsiTheme="minorHAnsi" w:cstheme="minorHAnsi"/>
                <w:sz w:val="20"/>
              </w:rPr>
            </w:pPr>
            <w:r>
              <w:rPr>
                <w:rFonts w:asciiTheme="minorHAnsi" w:hAnsiTheme="minorHAnsi" w:cstheme="minorHAnsi"/>
                <w:sz w:val="20"/>
              </w:rPr>
              <w:t>Red</w:t>
            </w:r>
            <w:r w:rsidR="001D106B" w:rsidRPr="00A7772B">
              <w:rPr>
                <w:rFonts w:asciiTheme="minorHAnsi" w:hAnsiTheme="minorHAnsi" w:cstheme="minorHAnsi"/>
                <w:sz w:val="20"/>
              </w:rPr>
              <w:t xml:space="preserve"> multiplier</w:t>
            </w:r>
            <w:r w:rsidR="00494401">
              <w:rPr>
                <w:rFonts w:asciiTheme="minorHAnsi" w:hAnsiTheme="minorHAnsi" w:cstheme="minorHAnsi"/>
                <w:sz w:val="20"/>
              </w:rPr>
              <w:t>*</w:t>
            </w:r>
          </w:p>
        </w:tc>
      </w:tr>
      <w:tr w:rsidR="001D106B" w:rsidRPr="00A7772B" w14:paraId="5BF7E090" w14:textId="77777777" w:rsidTr="001D106B">
        <w:tc>
          <w:tcPr>
            <w:tcW w:w="3116" w:type="dxa"/>
            <w:vAlign w:val="center"/>
          </w:tcPr>
          <w:p w14:paraId="5FA194C3"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34</w:t>
            </w:r>
          </w:p>
          <w:p w14:paraId="54D4E7C3"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lastRenderedPageBreak/>
              <w:t>35</w:t>
            </w:r>
          </w:p>
        </w:tc>
        <w:tc>
          <w:tcPr>
            <w:tcW w:w="6509" w:type="dxa"/>
            <w:vAlign w:val="center"/>
          </w:tcPr>
          <w:p w14:paraId="06CC0566" w14:textId="5E134691" w:rsidR="001D106B" w:rsidRPr="00A7772B" w:rsidRDefault="00033AF1" w:rsidP="001D106B">
            <w:pPr>
              <w:jc w:val="center"/>
              <w:rPr>
                <w:rFonts w:asciiTheme="minorHAnsi" w:hAnsiTheme="minorHAnsi" w:cstheme="minorHAnsi"/>
                <w:sz w:val="20"/>
              </w:rPr>
            </w:pPr>
            <w:r>
              <w:rPr>
                <w:rFonts w:asciiTheme="minorHAnsi" w:hAnsiTheme="minorHAnsi" w:cstheme="minorHAnsi"/>
                <w:sz w:val="20"/>
              </w:rPr>
              <w:lastRenderedPageBreak/>
              <w:t>Red</w:t>
            </w:r>
            <w:r w:rsidR="001D106B" w:rsidRPr="00A7772B">
              <w:rPr>
                <w:rFonts w:asciiTheme="minorHAnsi" w:hAnsiTheme="minorHAnsi" w:cstheme="minorHAnsi"/>
                <w:sz w:val="20"/>
              </w:rPr>
              <w:t xml:space="preserve"> offset</w:t>
            </w:r>
            <w:r w:rsidR="00494401">
              <w:rPr>
                <w:rFonts w:asciiTheme="minorHAnsi" w:hAnsiTheme="minorHAnsi" w:cstheme="minorHAnsi"/>
                <w:sz w:val="20"/>
              </w:rPr>
              <w:t>*</w:t>
            </w:r>
          </w:p>
        </w:tc>
      </w:tr>
      <w:tr w:rsidR="001D106B" w:rsidRPr="00A7772B" w14:paraId="31EA8275" w14:textId="77777777" w:rsidTr="001D106B">
        <w:tc>
          <w:tcPr>
            <w:tcW w:w="3116" w:type="dxa"/>
            <w:vAlign w:val="center"/>
          </w:tcPr>
          <w:p w14:paraId="4F6ECB3B"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36</w:t>
            </w:r>
          </w:p>
          <w:p w14:paraId="687764E2"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37</w:t>
            </w:r>
          </w:p>
        </w:tc>
        <w:tc>
          <w:tcPr>
            <w:tcW w:w="6509" w:type="dxa"/>
            <w:vAlign w:val="center"/>
          </w:tcPr>
          <w:p w14:paraId="476612C2" w14:textId="24870331"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Far-red multiplier</w:t>
            </w:r>
            <w:r w:rsidR="00494401">
              <w:rPr>
                <w:rFonts w:asciiTheme="minorHAnsi" w:hAnsiTheme="minorHAnsi" w:cstheme="minorHAnsi"/>
                <w:sz w:val="20"/>
              </w:rPr>
              <w:t>*</w:t>
            </w:r>
          </w:p>
        </w:tc>
      </w:tr>
      <w:tr w:rsidR="001D106B" w:rsidRPr="00A7772B" w14:paraId="72C1C79A" w14:textId="77777777" w:rsidTr="001D106B">
        <w:trPr>
          <w:trHeight w:val="512"/>
        </w:trPr>
        <w:tc>
          <w:tcPr>
            <w:tcW w:w="3116" w:type="dxa"/>
            <w:vAlign w:val="center"/>
          </w:tcPr>
          <w:p w14:paraId="0C9B7E26"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38</w:t>
            </w:r>
          </w:p>
          <w:p w14:paraId="444341C2"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39</w:t>
            </w:r>
          </w:p>
        </w:tc>
        <w:tc>
          <w:tcPr>
            <w:tcW w:w="6509" w:type="dxa"/>
            <w:vAlign w:val="center"/>
          </w:tcPr>
          <w:p w14:paraId="633E9407" w14:textId="6A923275"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Far-red offset</w:t>
            </w:r>
            <w:r w:rsidR="00494401">
              <w:rPr>
                <w:rFonts w:asciiTheme="minorHAnsi" w:hAnsiTheme="minorHAnsi" w:cstheme="minorHAnsi"/>
                <w:sz w:val="20"/>
              </w:rPr>
              <w:t>*</w:t>
            </w:r>
          </w:p>
        </w:tc>
      </w:tr>
      <w:tr w:rsidR="001D106B" w:rsidRPr="00A7772B" w14:paraId="0245F0C5" w14:textId="77777777" w:rsidTr="001D106B">
        <w:tc>
          <w:tcPr>
            <w:tcW w:w="3116" w:type="dxa"/>
            <w:vAlign w:val="center"/>
          </w:tcPr>
          <w:p w14:paraId="0F1350D7"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40</w:t>
            </w:r>
          </w:p>
          <w:p w14:paraId="7310FF2D"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41</w:t>
            </w:r>
          </w:p>
        </w:tc>
        <w:tc>
          <w:tcPr>
            <w:tcW w:w="6509" w:type="dxa"/>
            <w:vAlign w:val="center"/>
          </w:tcPr>
          <w:p w14:paraId="6E1A4E97"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running average</w:t>
            </w:r>
          </w:p>
        </w:tc>
      </w:tr>
      <w:tr w:rsidR="001D106B" w:rsidRPr="00A7772B" w14:paraId="4D322873" w14:textId="77777777" w:rsidTr="001D106B">
        <w:tc>
          <w:tcPr>
            <w:tcW w:w="3116" w:type="dxa"/>
            <w:vAlign w:val="center"/>
          </w:tcPr>
          <w:p w14:paraId="5032570F"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42</w:t>
            </w:r>
          </w:p>
          <w:p w14:paraId="3642BBB6"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43</w:t>
            </w:r>
          </w:p>
        </w:tc>
        <w:tc>
          <w:tcPr>
            <w:tcW w:w="6509" w:type="dxa"/>
            <w:vAlign w:val="center"/>
          </w:tcPr>
          <w:p w14:paraId="3927F6C1"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heater status</w:t>
            </w:r>
          </w:p>
        </w:tc>
      </w:tr>
      <w:tr w:rsidR="001D106B" w:rsidRPr="00A7772B" w14:paraId="664ABCE4" w14:textId="77777777" w:rsidTr="001D106B">
        <w:tc>
          <w:tcPr>
            <w:tcW w:w="9625" w:type="dxa"/>
            <w:gridSpan w:val="2"/>
          </w:tcPr>
          <w:p w14:paraId="1846918E" w14:textId="77777777" w:rsidR="001D106B" w:rsidRPr="00A7772B" w:rsidRDefault="001D106B" w:rsidP="001D106B">
            <w:pPr>
              <w:rPr>
                <w:rFonts w:asciiTheme="minorHAnsi" w:hAnsiTheme="minorHAnsi" w:cstheme="minorHAnsi"/>
                <w:b/>
                <w:sz w:val="20"/>
              </w:rPr>
            </w:pPr>
            <w:r w:rsidRPr="00A7772B">
              <w:rPr>
                <w:rFonts w:asciiTheme="minorHAnsi" w:hAnsiTheme="minorHAnsi" w:cstheme="minorHAnsi"/>
                <w:b/>
                <w:sz w:val="20"/>
              </w:rPr>
              <w:t>Integer Registers</w:t>
            </w:r>
          </w:p>
        </w:tc>
      </w:tr>
      <w:tr w:rsidR="001D106B" w:rsidRPr="00A7772B" w14:paraId="02FE1C49" w14:textId="77777777" w:rsidTr="001D106B">
        <w:tc>
          <w:tcPr>
            <w:tcW w:w="3116" w:type="dxa"/>
            <w:vAlign w:val="center"/>
          </w:tcPr>
          <w:p w14:paraId="5C3D5B88"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54</w:t>
            </w:r>
          </w:p>
        </w:tc>
        <w:tc>
          <w:tcPr>
            <w:tcW w:w="6509" w:type="dxa"/>
            <w:vAlign w:val="center"/>
          </w:tcPr>
          <w:p w14:paraId="38ED4F0B"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slave address</w:t>
            </w:r>
          </w:p>
        </w:tc>
      </w:tr>
      <w:tr w:rsidR="001D106B" w:rsidRPr="00A7772B" w14:paraId="0A8333C1" w14:textId="77777777" w:rsidTr="001D106B">
        <w:tc>
          <w:tcPr>
            <w:tcW w:w="3116" w:type="dxa"/>
            <w:vAlign w:val="center"/>
          </w:tcPr>
          <w:p w14:paraId="698FD457"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55</w:t>
            </w:r>
          </w:p>
        </w:tc>
        <w:tc>
          <w:tcPr>
            <w:tcW w:w="6509" w:type="dxa"/>
            <w:vAlign w:val="center"/>
          </w:tcPr>
          <w:p w14:paraId="4DD1F3CF" w14:textId="05A6B389"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model number</w:t>
            </w:r>
            <w:r w:rsidR="00494401">
              <w:rPr>
                <w:rFonts w:asciiTheme="minorHAnsi" w:hAnsiTheme="minorHAnsi" w:cstheme="minorHAnsi"/>
                <w:sz w:val="20"/>
              </w:rPr>
              <w:t>*</w:t>
            </w:r>
          </w:p>
        </w:tc>
      </w:tr>
      <w:tr w:rsidR="001D106B" w:rsidRPr="00A7772B" w14:paraId="2E401EE7" w14:textId="77777777" w:rsidTr="001D106B">
        <w:tc>
          <w:tcPr>
            <w:tcW w:w="3116" w:type="dxa"/>
            <w:vAlign w:val="center"/>
          </w:tcPr>
          <w:p w14:paraId="666527A3"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56</w:t>
            </w:r>
          </w:p>
        </w:tc>
        <w:tc>
          <w:tcPr>
            <w:tcW w:w="6509" w:type="dxa"/>
            <w:vAlign w:val="center"/>
          </w:tcPr>
          <w:p w14:paraId="51AE7EB7" w14:textId="0DCB985C" w:rsidR="001D106B" w:rsidRPr="00A7772B" w:rsidRDefault="00494401" w:rsidP="001D106B">
            <w:pPr>
              <w:jc w:val="center"/>
              <w:rPr>
                <w:rFonts w:asciiTheme="minorHAnsi" w:hAnsiTheme="minorHAnsi" w:cstheme="minorHAnsi"/>
                <w:sz w:val="20"/>
              </w:rPr>
            </w:pPr>
            <w:r>
              <w:rPr>
                <w:rFonts w:asciiTheme="minorHAnsi" w:hAnsiTheme="minorHAnsi" w:cstheme="minorHAnsi"/>
                <w:sz w:val="20"/>
              </w:rPr>
              <w:t>s</w:t>
            </w:r>
            <w:r w:rsidR="001D106B" w:rsidRPr="00A7772B">
              <w:rPr>
                <w:rFonts w:asciiTheme="minorHAnsi" w:hAnsiTheme="minorHAnsi" w:cstheme="minorHAnsi"/>
                <w:sz w:val="20"/>
              </w:rPr>
              <w:t>erial</w:t>
            </w:r>
            <w:r>
              <w:rPr>
                <w:rFonts w:asciiTheme="minorHAnsi" w:hAnsiTheme="minorHAnsi" w:cstheme="minorHAnsi"/>
                <w:sz w:val="20"/>
              </w:rPr>
              <w:t xml:space="preserve"> number*</w:t>
            </w:r>
          </w:p>
        </w:tc>
      </w:tr>
      <w:tr w:rsidR="001D106B" w:rsidRPr="00A7772B" w14:paraId="78913B8F" w14:textId="77777777" w:rsidTr="001D106B">
        <w:tc>
          <w:tcPr>
            <w:tcW w:w="3116" w:type="dxa"/>
            <w:vAlign w:val="center"/>
          </w:tcPr>
          <w:p w14:paraId="6CEE5763"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57</w:t>
            </w:r>
          </w:p>
        </w:tc>
        <w:tc>
          <w:tcPr>
            <w:tcW w:w="6509" w:type="dxa"/>
            <w:vAlign w:val="center"/>
          </w:tcPr>
          <w:p w14:paraId="0E9B5825" w14:textId="6CCD3E4C" w:rsidR="001D106B" w:rsidRPr="00A7772B" w:rsidRDefault="001D106B" w:rsidP="001D106B">
            <w:pPr>
              <w:jc w:val="center"/>
              <w:rPr>
                <w:rFonts w:asciiTheme="minorHAnsi" w:hAnsiTheme="minorHAnsi" w:cstheme="minorHAnsi"/>
                <w:sz w:val="20"/>
              </w:rPr>
            </w:pPr>
            <w:proofErr w:type="spellStart"/>
            <w:r w:rsidRPr="00A7772B">
              <w:rPr>
                <w:rFonts w:asciiTheme="minorHAnsi" w:hAnsiTheme="minorHAnsi" w:cstheme="minorHAnsi"/>
                <w:sz w:val="20"/>
              </w:rPr>
              <w:t>baudrate</w:t>
            </w:r>
            <w:proofErr w:type="spellEnd"/>
            <w:r w:rsidRPr="00A7772B">
              <w:rPr>
                <w:rFonts w:asciiTheme="minorHAnsi" w:hAnsiTheme="minorHAnsi" w:cstheme="minorHAnsi"/>
                <w:sz w:val="20"/>
              </w:rPr>
              <w:t xml:space="preserve"> (0 = 115200, 1 = 57600, 2 = 38400, 3 = 19200, 4 = 9600, any other number = 1</w:t>
            </w:r>
            <w:r w:rsidR="00494401">
              <w:rPr>
                <w:rFonts w:asciiTheme="minorHAnsi" w:hAnsiTheme="minorHAnsi" w:cstheme="minorHAnsi"/>
                <w:sz w:val="20"/>
              </w:rPr>
              <w:t>9</w:t>
            </w:r>
            <w:r w:rsidRPr="00A7772B">
              <w:rPr>
                <w:rFonts w:asciiTheme="minorHAnsi" w:hAnsiTheme="minorHAnsi" w:cstheme="minorHAnsi"/>
                <w:sz w:val="20"/>
              </w:rPr>
              <w:t>200)</w:t>
            </w:r>
          </w:p>
        </w:tc>
      </w:tr>
      <w:tr w:rsidR="001D106B" w:rsidRPr="00A7772B" w14:paraId="381752D6" w14:textId="77777777" w:rsidTr="001D106B">
        <w:tc>
          <w:tcPr>
            <w:tcW w:w="3116" w:type="dxa"/>
            <w:vAlign w:val="center"/>
          </w:tcPr>
          <w:p w14:paraId="76A6DF06"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58</w:t>
            </w:r>
          </w:p>
        </w:tc>
        <w:tc>
          <w:tcPr>
            <w:tcW w:w="6509" w:type="dxa"/>
            <w:vAlign w:val="center"/>
          </w:tcPr>
          <w:p w14:paraId="7AC6CF9A"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parity (0 = none, 1 = odd, 2 = even)</w:t>
            </w:r>
          </w:p>
        </w:tc>
      </w:tr>
      <w:tr w:rsidR="001D106B" w:rsidRPr="00A7772B" w14:paraId="7B509903" w14:textId="77777777" w:rsidTr="001D106B">
        <w:tc>
          <w:tcPr>
            <w:tcW w:w="3116" w:type="dxa"/>
            <w:vAlign w:val="center"/>
          </w:tcPr>
          <w:p w14:paraId="71D1BA60"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59</w:t>
            </w:r>
          </w:p>
        </w:tc>
        <w:tc>
          <w:tcPr>
            <w:tcW w:w="6509" w:type="dxa"/>
            <w:vAlign w:val="center"/>
          </w:tcPr>
          <w:p w14:paraId="15E7DE87" w14:textId="08DC402E" w:rsidR="001D106B" w:rsidRPr="00A7772B" w:rsidRDefault="00494401" w:rsidP="001D106B">
            <w:pPr>
              <w:jc w:val="center"/>
              <w:rPr>
                <w:rFonts w:asciiTheme="minorHAnsi" w:hAnsiTheme="minorHAnsi" w:cstheme="minorHAnsi"/>
                <w:sz w:val="20"/>
              </w:rPr>
            </w:pPr>
            <w:r>
              <w:rPr>
                <w:rFonts w:asciiTheme="minorHAnsi" w:hAnsiTheme="minorHAnsi" w:cstheme="minorHAnsi"/>
                <w:sz w:val="20"/>
              </w:rPr>
              <w:t>n</w:t>
            </w:r>
            <w:r w:rsidR="001D106B" w:rsidRPr="00A7772B">
              <w:rPr>
                <w:rFonts w:asciiTheme="minorHAnsi" w:hAnsiTheme="minorHAnsi" w:cstheme="minorHAnsi"/>
                <w:sz w:val="20"/>
              </w:rPr>
              <w:t xml:space="preserve">umber of </w:t>
            </w:r>
            <w:proofErr w:type="spellStart"/>
            <w:r>
              <w:rPr>
                <w:rFonts w:asciiTheme="minorHAnsi" w:hAnsiTheme="minorHAnsi" w:cstheme="minorHAnsi"/>
                <w:sz w:val="20"/>
              </w:rPr>
              <w:t>s</w:t>
            </w:r>
            <w:r w:rsidR="001D106B" w:rsidRPr="00A7772B">
              <w:rPr>
                <w:rFonts w:asciiTheme="minorHAnsi" w:hAnsiTheme="minorHAnsi" w:cstheme="minorHAnsi"/>
                <w:sz w:val="20"/>
              </w:rPr>
              <w:t>topbits</w:t>
            </w:r>
            <w:proofErr w:type="spellEnd"/>
          </w:p>
        </w:tc>
      </w:tr>
      <w:tr w:rsidR="001D106B" w:rsidRPr="00A7772B" w14:paraId="1E4F961C" w14:textId="77777777" w:rsidTr="001D106B">
        <w:tc>
          <w:tcPr>
            <w:tcW w:w="3116" w:type="dxa"/>
            <w:vAlign w:val="center"/>
          </w:tcPr>
          <w:p w14:paraId="5E0AFC3A"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60</w:t>
            </w:r>
          </w:p>
        </w:tc>
        <w:tc>
          <w:tcPr>
            <w:tcW w:w="6509" w:type="dxa"/>
            <w:vAlign w:val="center"/>
          </w:tcPr>
          <w:p w14:paraId="667B2BE3" w14:textId="0496CE86" w:rsidR="001D106B" w:rsidRPr="00A7772B" w:rsidRDefault="00033AF1" w:rsidP="001D106B">
            <w:pPr>
              <w:jc w:val="center"/>
              <w:rPr>
                <w:rFonts w:asciiTheme="minorHAnsi" w:hAnsiTheme="minorHAnsi" w:cstheme="minorHAnsi"/>
                <w:sz w:val="20"/>
              </w:rPr>
            </w:pPr>
            <w:r>
              <w:rPr>
                <w:rFonts w:asciiTheme="minorHAnsi" w:hAnsiTheme="minorHAnsi" w:cstheme="minorHAnsi"/>
                <w:sz w:val="20"/>
              </w:rPr>
              <w:t>Red</w:t>
            </w:r>
            <w:r w:rsidR="001D106B" w:rsidRPr="00A7772B">
              <w:rPr>
                <w:rFonts w:asciiTheme="minorHAnsi" w:hAnsiTheme="minorHAnsi" w:cstheme="minorHAnsi"/>
                <w:sz w:val="20"/>
              </w:rPr>
              <w:t xml:space="preserve"> multiplier (shifted two decimal points to the left)</w:t>
            </w:r>
            <w:r w:rsidR="00494401">
              <w:rPr>
                <w:rFonts w:asciiTheme="minorHAnsi" w:hAnsiTheme="minorHAnsi" w:cstheme="minorHAnsi"/>
                <w:sz w:val="20"/>
              </w:rPr>
              <w:t>*</w:t>
            </w:r>
          </w:p>
        </w:tc>
      </w:tr>
      <w:tr w:rsidR="001D106B" w:rsidRPr="00A7772B" w14:paraId="3A95513D" w14:textId="77777777" w:rsidTr="001D106B">
        <w:tc>
          <w:tcPr>
            <w:tcW w:w="3116" w:type="dxa"/>
            <w:vAlign w:val="center"/>
          </w:tcPr>
          <w:p w14:paraId="6E3E6033"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61</w:t>
            </w:r>
          </w:p>
        </w:tc>
        <w:tc>
          <w:tcPr>
            <w:tcW w:w="6509" w:type="dxa"/>
            <w:vAlign w:val="center"/>
          </w:tcPr>
          <w:p w14:paraId="69FD6EEC" w14:textId="287DABCB" w:rsidR="001D106B" w:rsidRPr="00A7772B" w:rsidRDefault="00033AF1" w:rsidP="001D106B">
            <w:pPr>
              <w:jc w:val="center"/>
              <w:rPr>
                <w:rFonts w:asciiTheme="minorHAnsi" w:hAnsiTheme="minorHAnsi" w:cstheme="minorHAnsi"/>
                <w:sz w:val="20"/>
              </w:rPr>
            </w:pPr>
            <w:r>
              <w:rPr>
                <w:rFonts w:asciiTheme="minorHAnsi" w:hAnsiTheme="minorHAnsi" w:cstheme="minorHAnsi"/>
                <w:sz w:val="20"/>
              </w:rPr>
              <w:t>Red</w:t>
            </w:r>
            <w:r w:rsidR="001D106B" w:rsidRPr="00A7772B">
              <w:rPr>
                <w:rFonts w:asciiTheme="minorHAnsi" w:hAnsiTheme="minorHAnsi" w:cstheme="minorHAnsi"/>
                <w:sz w:val="20"/>
              </w:rPr>
              <w:t xml:space="preserve"> mV offset (shifted four decimal points to the left)</w:t>
            </w:r>
            <w:r w:rsidR="00494401">
              <w:rPr>
                <w:rFonts w:asciiTheme="minorHAnsi" w:hAnsiTheme="minorHAnsi" w:cstheme="minorHAnsi"/>
                <w:sz w:val="20"/>
              </w:rPr>
              <w:t>*</w:t>
            </w:r>
          </w:p>
        </w:tc>
      </w:tr>
      <w:tr w:rsidR="001D106B" w:rsidRPr="00A7772B" w14:paraId="1CC017FE" w14:textId="77777777" w:rsidTr="001D106B">
        <w:tc>
          <w:tcPr>
            <w:tcW w:w="3116" w:type="dxa"/>
            <w:vAlign w:val="center"/>
          </w:tcPr>
          <w:p w14:paraId="0D5A7485"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62</w:t>
            </w:r>
          </w:p>
        </w:tc>
        <w:tc>
          <w:tcPr>
            <w:tcW w:w="6509" w:type="dxa"/>
            <w:vAlign w:val="center"/>
          </w:tcPr>
          <w:p w14:paraId="6234C03F" w14:textId="78345EAA"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Far-red multiplier (shifted two decimal points to the left)</w:t>
            </w:r>
            <w:r w:rsidR="00494401">
              <w:rPr>
                <w:rFonts w:asciiTheme="minorHAnsi" w:hAnsiTheme="minorHAnsi" w:cstheme="minorHAnsi"/>
                <w:sz w:val="20"/>
              </w:rPr>
              <w:t>*</w:t>
            </w:r>
          </w:p>
        </w:tc>
      </w:tr>
      <w:tr w:rsidR="001D106B" w:rsidRPr="00A7772B" w14:paraId="4560351F" w14:textId="77777777" w:rsidTr="001D106B">
        <w:tc>
          <w:tcPr>
            <w:tcW w:w="3116" w:type="dxa"/>
            <w:vAlign w:val="center"/>
          </w:tcPr>
          <w:p w14:paraId="10651C5B"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63</w:t>
            </w:r>
          </w:p>
        </w:tc>
        <w:tc>
          <w:tcPr>
            <w:tcW w:w="6509" w:type="dxa"/>
            <w:vAlign w:val="center"/>
          </w:tcPr>
          <w:p w14:paraId="11FD8190" w14:textId="0C208A62"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Far-red mV offset (shifted four decimal points to the left)</w:t>
            </w:r>
            <w:r w:rsidR="00494401">
              <w:rPr>
                <w:rFonts w:asciiTheme="minorHAnsi" w:hAnsiTheme="minorHAnsi" w:cstheme="minorHAnsi"/>
                <w:sz w:val="20"/>
              </w:rPr>
              <w:t>*</w:t>
            </w:r>
          </w:p>
        </w:tc>
      </w:tr>
      <w:tr w:rsidR="001D106B" w:rsidRPr="00A7772B" w14:paraId="67460FBF" w14:textId="77777777" w:rsidTr="001D106B">
        <w:tc>
          <w:tcPr>
            <w:tcW w:w="3116" w:type="dxa"/>
            <w:vAlign w:val="center"/>
          </w:tcPr>
          <w:p w14:paraId="16E2CEDD"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64</w:t>
            </w:r>
          </w:p>
        </w:tc>
        <w:tc>
          <w:tcPr>
            <w:tcW w:w="6509" w:type="dxa"/>
            <w:vAlign w:val="center"/>
          </w:tcPr>
          <w:p w14:paraId="1626BDA5"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running average</w:t>
            </w:r>
          </w:p>
        </w:tc>
      </w:tr>
      <w:tr w:rsidR="001D106B" w:rsidRPr="00A7772B" w14:paraId="74B861A4" w14:textId="77777777" w:rsidTr="001D106B">
        <w:tc>
          <w:tcPr>
            <w:tcW w:w="3116" w:type="dxa"/>
            <w:vAlign w:val="center"/>
          </w:tcPr>
          <w:p w14:paraId="05D7040F"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65</w:t>
            </w:r>
          </w:p>
        </w:tc>
        <w:tc>
          <w:tcPr>
            <w:tcW w:w="6509" w:type="dxa"/>
            <w:vAlign w:val="center"/>
          </w:tcPr>
          <w:p w14:paraId="24C3559E" w14:textId="77777777" w:rsidR="001D106B" w:rsidRPr="00A7772B" w:rsidRDefault="001D106B" w:rsidP="001D106B">
            <w:pPr>
              <w:jc w:val="center"/>
              <w:rPr>
                <w:rFonts w:asciiTheme="minorHAnsi" w:hAnsiTheme="minorHAnsi" w:cstheme="minorHAnsi"/>
                <w:sz w:val="20"/>
              </w:rPr>
            </w:pPr>
            <w:r w:rsidRPr="00A7772B">
              <w:rPr>
                <w:rFonts w:asciiTheme="minorHAnsi" w:hAnsiTheme="minorHAnsi" w:cstheme="minorHAnsi"/>
                <w:sz w:val="20"/>
              </w:rPr>
              <w:t>heater status</w:t>
            </w:r>
          </w:p>
        </w:tc>
      </w:tr>
    </w:tbl>
    <w:p w14:paraId="546C6CE3" w14:textId="77777777" w:rsidR="00494401" w:rsidRDefault="00494401" w:rsidP="00494401">
      <w:pPr>
        <w:spacing w:before="0" w:after="0" w:line="240" w:lineRule="auto"/>
        <w:rPr>
          <w:rFonts w:asciiTheme="minorHAnsi" w:hAnsiTheme="minorHAnsi" w:cstheme="minorHAnsi"/>
          <w:b/>
          <w:color w:val="FF0000"/>
          <w:sz w:val="20"/>
        </w:rPr>
      </w:pPr>
      <w:r w:rsidRPr="00494401">
        <w:rPr>
          <w:rFonts w:asciiTheme="minorHAnsi" w:hAnsiTheme="minorHAnsi" w:cstheme="minorHAnsi"/>
          <w:b/>
          <w:sz w:val="20"/>
        </w:rPr>
        <w:t xml:space="preserve">*Registers marked with an asterisk (*) cannot be written to unless a specific procedure is followed. Contact Apogee Instruments to receive the procedure for writing these registers. </w:t>
      </w:r>
    </w:p>
    <w:p w14:paraId="2DE2078B" w14:textId="77777777" w:rsidR="001D106B" w:rsidRPr="00A7772B" w:rsidRDefault="001D106B" w:rsidP="001D106B">
      <w:pPr>
        <w:spacing w:before="0" w:after="0" w:line="240" w:lineRule="auto"/>
        <w:rPr>
          <w:rFonts w:asciiTheme="minorHAnsi" w:hAnsiTheme="minorHAnsi" w:cstheme="minorHAnsi"/>
          <w:b/>
          <w:sz w:val="20"/>
        </w:rPr>
      </w:pPr>
    </w:p>
    <w:p w14:paraId="571CF6CA" w14:textId="77777777" w:rsidR="00FE3EBA" w:rsidRDefault="00FE3EBA" w:rsidP="001D106B">
      <w:pPr>
        <w:spacing w:before="0" w:after="0" w:line="240" w:lineRule="auto"/>
        <w:rPr>
          <w:rFonts w:asciiTheme="minorHAnsi" w:hAnsiTheme="minorHAnsi" w:cstheme="minorHAnsi"/>
          <w:b/>
          <w:sz w:val="20"/>
        </w:rPr>
      </w:pPr>
      <w:bookmarkStart w:id="31" w:name="_Hlk36633689"/>
      <w:bookmarkStart w:id="32" w:name="_Hlk36631989"/>
    </w:p>
    <w:p w14:paraId="359198E4" w14:textId="77777777" w:rsidR="00FE3EBA" w:rsidRDefault="00FE3EBA" w:rsidP="001D106B">
      <w:pPr>
        <w:spacing w:before="0" w:after="0" w:line="240" w:lineRule="auto"/>
        <w:rPr>
          <w:rFonts w:asciiTheme="minorHAnsi" w:hAnsiTheme="minorHAnsi" w:cstheme="minorHAnsi"/>
          <w:b/>
          <w:sz w:val="20"/>
        </w:rPr>
      </w:pPr>
    </w:p>
    <w:p w14:paraId="6A8EFB76" w14:textId="77777777" w:rsidR="00FE3EBA" w:rsidRDefault="00FE3EBA" w:rsidP="001D106B">
      <w:pPr>
        <w:spacing w:before="0" w:after="0" w:line="240" w:lineRule="auto"/>
        <w:rPr>
          <w:rFonts w:asciiTheme="minorHAnsi" w:hAnsiTheme="minorHAnsi" w:cstheme="minorHAnsi"/>
          <w:b/>
          <w:sz w:val="20"/>
        </w:rPr>
      </w:pPr>
    </w:p>
    <w:p w14:paraId="0211A698" w14:textId="77777777" w:rsidR="00FE3EBA" w:rsidRDefault="00FE3EBA" w:rsidP="001D106B">
      <w:pPr>
        <w:spacing w:before="0" w:after="0" w:line="240" w:lineRule="auto"/>
        <w:rPr>
          <w:rFonts w:asciiTheme="minorHAnsi" w:hAnsiTheme="minorHAnsi" w:cstheme="minorHAnsi"/>
          <w:b/>
          <w:sz w:val="20"/>
        </w:rPr>
      </w:pPr>
    </w:p>
    <w:p w14:paraId="3C7367A2" w14:textId="77777777" w:rsidR="00FE3EBA" w:rsidRDefault="00FE3EBA" w:rsidP="001D106B">
      <w:pPr>
        <w:spacing w:before="0" w:after="0" w:line="240" w:lineRule="auto"/>
        <w:rPr>
          <w:rFonts w:asciiTheme="minorHAnsi" w:hAnsiTheme="minorHAnsi" w:cstheme="minorHAnsi"/>
          <w:b/>
          <w:sz w:val="20"/>
        </w:rPr>
      </w:pPr>
    </w:p>
    <w:p w14:paraId="7B1C6D37" w14:textId="77777777" w:rsidR="00FE3EBA" w:rsidRDefault="00FE3EBA" w:rsidP="001D106B">
      <w:pPr>
        <w:spacing w:before="0" w:after="0" w:line="240" w:lineRule="auto"/>
        <w:rPr>
          <w:rFonts w:asciiTheme="minorHAnsi" w:hAnsiTheme="minorHAnsi" w:cstheme="minorHAnsi"/>
          <w:b/>
          <w:sz w:val="20"/>
        </w:rPr>
      </w:pPr>
    </w:p>
    <w:p w14:paraId="0EB65B42" w14:textId="77777777" w:rsidR="00FE3EBA" w:rsidRDefault="00FE3EBA" w:rsidP="001D106B">
      <w:pPr>
        <w:spacing w:before="0" w:after="0" w:line="240" w:lineRule="auto"/>
        <w:rPr>
          <w:rFonts w:asciiTheme="minorHAnsi" w:hAnsiTheme="minorHAnsi" w:cstheme="minorHAnsi"/>
          <w:b/>
          <w:sz w:val="20"/>
        </w:rPr>
      </w:pPr>
    </w:p>
    <w:p w14:paraId="6391B9D9" w14:textId="77777777" w:rsidR="00FE3EBA" w:rsidRDefault="00FE3EBA" w:rsidP="001D106B">
      <w:pPr>
        <w:spacing w:before="0" w:after="0" w:line="240" w:lineRule="auto"/>
        <w:rPr>
          <w:rFonts w:asciiTheme="minorHAnsi" w:hAnsiTheme="minorHAnsi" w:cstheme="minorHAnsi"/>
          <w:b/>
          <w:sz w:val="20"/>
        </w:rPr>
      </w:pPr>
    </w:p>
    <w:p w14:paraId="0526EA86" w14:textId="77777777" w:rsidR="00FE3EBA" w:rsidRDefault="00FE3EBA" w:rsidP="001D106B">
      <w:pPr>
        <w:spacing w:before="0" w:after="0" w:line="240" w:lineRule="auto"/>
        <w:rPr>
          <w:rFonts w:asciiTheme="minorHAnsi" w:hAnsiTheme="minorHAnsi" w:cstheme="minorHAnsi"/>
          <w:b/>
          <w:sz w:val="20"/>
        </w:rPr>
      </w:pPr>
    </w:p>
    <w:p w14:paraId="3185007D" w14:textId="77777777" w:rsidR="00FE3EBA" w:rsidRDefault="00FE3EBA" w:rsidP="001D106B">
      <w:pPr>
        <w:spacing w:before="0" w:after="0" w:line="240" w:lineRule="auto"/>
        <w:rPr>
          <w:rFonts w:asciiTheme="minorHAnsi" w:hAnsiTheme="minorHAnsi" w:cstheme="minorHAnsi"/>
          <w:b/>
          <w:sz w:val="20"/>
        </w:rPr>
      </w:pPr>
    </w:p>
    <w:p w14:paraId="33EA5A29" w14:textId="77777777" w:rsidR="00FE3EBA" w:rsidRDefault="00FE3EBA" w:rsidP="001D106B">
      <w:pPr>
        <w:spacing w:before="0" w:after="0" w:line="240" w:lineRule="auto"/>
        <w:rPr>
          <w:rFonts w:asciiTheme="minorHAnsi" w:hAnsiTheme="minorHAnsi" w:cstheme="minorHAnsi"/>
          <w:b/>
          <w:sz w:val="20"/>
        </w:rPr>
      </w:pPr>
    </w:p>
    <w:p w14:paraId="30894A38" w14:textId="77777777" w:rsidR="00FE3EBA" w:rsidRDefault="00FE3EBA" w:rsidP="001D106B">
      <w:pPr>
        <w:spacing w:before="0" w:after="0" w:line="240" w:lineRule="auto"/>
        <w:rPr>
          <w:rFonts w:asciiTheme="minorHAnsi" w:hAnsiTheme="minorHAnsi" w:cstheme="minorHAnsi"/>
          <w:b/>
          <w:sz w:val="20"/>
        </w:rPr>
      </w:pPr>
    </w:p>
    <w:p w14:paraId="45B1A527" w14:textId="77777777" w:rsidR="00FE3EBA" w:rsidRDefault="00FE3EBA" w:rsidP="001D106B">
      <w:pPr>
        <w:spacing w:before="0" w:after="0" w:line="240" w:lineRule="auto"/>
        <w:rPr>
          <w:rFonts w:asciiTheme="minorHAnsi" w:hAnsiTheme="minorHAnsi" w:cstheme="minorHAnsi"/>
          <w:b/>
          <w:sz w:val="20"/>
        </w:rPr>
      </w:pPr>
    </w:p>
    <w:p w14:paraId="31643757" w14:textId="77777777" w:rsidR="00FE3EBA" w:rsidRDefault="00FE3EBA" w:rsidP="001D106B">
      <w:pPr>
        <w:spacing w:before="0" w:after="0" w:line="240" w:lineRule="auto"/>
        <w:rPr>
          <w:rFonts w:asciiTheme="minorHAnsi" w:hAnsiTheme="minorHAnsi" w:cstheme="minorHAnsi"/>
          <w:b/>
          <w:sz w:val="20"/>
        </w:rPr>
      </w:pPr>
    </w:p>
    <w:p w14:paraId="1634479A" w14:textId="77777777" w:rsidR="00FE3EBA" w:rsidRDefault="00FE3EBA" w:rsidP="001D106B">
      <w:pPr>
        <w:spacing w:before="0" w:after="0" w:line="240" w:lineRule="auto"/>
        <w:rPr>
          <w:rFonts w:asciiTheme="minorHAnsi" w:hAnsiTheme="minorHAnsi" w:cstheme="minorHAnsi"/>
          <w:b/>
          <w:sz w:val="20"/>
        </w:rPr>
      </w:pPr>
    </w:p>
    <w:p w14:paraId="472E4A21" w14:textId="77777777" w:rsidR="00FE3EBA" w:rsidRDefault="00FE3EBA" w:rsidP="001D106B">
      <w:pPr>
        <w:spacing w:before="0" w:after="0" w:line="240" w:lineRule="auto"/>
        <w:rPr>
          <w:rFonts w:asciiTheme="minorHAnsi" w:hAnsiTheme="minorHAnsi" w:cstheme="minorHAnsi"/>
          <w:b/>
          <w:sz w:val="20"/>
        </w:rPr>
      </w:pPr>
    </w:p>
    <w:p w14:paraId="5CB958ED" w14:textId="77777777" w:rsidR="00FE3EBA" w:rsidRDefault="00FE3EBA" w:rsidP="001D106B">
      <w:pPr>
        <w:spacing w:before="0" w:after="0" w:line="240" w:lineRule="auto"/>
        <w:rPr>
          <w:rFonts w:asciiTheme="minorHAnsi" w:hAnsiTheme="minorHAnsi" w:cstheme="minorHAnsi"/>
          <w:b/>
          <w:sz w:val="20"/>
        </w:rPr>
      </w:pPr>
    </w:p>
    <w:p w14:paraId="7587646D" w14:textId="77777777" w:rsidR="00FE3EBA" w:rsidRDefault="00FE3EBA" w:rsidP="001D106B">
      <w:pPr>
        <w:spacing w:before="0" w:after="0" w:line="240" w:lineRule="auto"/>
        <w:rPr>
          <w:rFonts w:asciiTheme="minorHAnsi" w:hAnsiTheme="minorHAnsi" w:cstheme="minorHAnsi"/>
          <w:b/>
          <w:sz w:val="20"/>
        </w:rPr>
      </w:pPr>
    </w:p>
    <w:p w14:paraId="249091E1" w14:textId="77777777" w:rsidR="00FE3EBA" w:rsidRDefault="00FE3EBA" w:rsidP="001D106B">
      <w:pPr>
        <w:spacing w:before="0" w:after="0" w:line="240" w:lineRule="auto"/>
        <w:rPr>
          <w:rFonts w:asciiTheme="minorHAnsi" w:hAnsiTheme="minorHAnsi" w:cstheme="minorHAnsi"/>
          <w:b/>
          <w:sz w:val="20"/>
        </w:rPr>
      </w:pPr>
    </w:p>
    <w:p w14:paraId="03E62828" w14:textId="77777777" w:rsidR="00FE3EBA" w:rsidRDefault="00FE3EBA" w:rsidP="001D106B">
      <w:pPr>
        <w:spacing w:before="0" w:after="0" w:line="240" w:lineRule="auto"/>
        <w:rPr>
          <w:rFonts w:asciiTheme="minorHAnsi" w:hAnsiTheme="minorHAnsi" w:cstheme="minorHAnsi"/>
          <w:b/>
          <w:sz w:val="20"/>
        </w:rPr>
      </w:pPr>
    </w:p>
    <w:p w14:paraId="0BE8803C" w14:textId="77777777" w:rsidR="00FE3EBA" w:rsidRDefault="00FE3EBA" w:rsidP="001D106B">
      <w:pPr>
        <w:spacing w:before="0" w:after="0" w:line="240" w:lineRule="auto"/>
        <w:rPr>
          <w:rFonts w:asciiTheme="minorHAnsi" w:hAnsiTheme="minorHAnsi" w:cstheme="minorHAnsi"/>
          <w:b/>
          <w:sz w:val="20"/>
        </w:rPr>
      </w:pPr>
    </w:p>
    <w:p w14:paraId="2D8416FD" w14:textId="77777777" w:rsidR="00FE3EBA" w:rsidRDefault="00FE3EBA" w:rsidP="001D106B">
      <w:pPr>
        <w:spacing w:before="0" w:after="0" w:line="240" w:lineRule="auto"/>
        <w:rPr>
          <w:rFonts w:asciiTheme="minorHAnsi" w:hAnsiTheme="minorHAnsi" w:cstheme="minorHAnsi"/>
          <w:b/>
          <w:sz w:val="20"/>
        </w:rPr>
      </w:pPr>
    </w:p>
    <w:p w14:paraId="2BABAC09" w14:textId="77777777" w:rsidR="00FE3EBA" w:rsidRDefault="00FE3EBA" w:rsidP="001D106B">
      <w:pPr>
        <w:spacing w:before="0" w:after="0" w:line="240" w:lineRule="auto"/>
        <w:rPr>
          <w:rFonts w:asciiTheme="minorHAnsi" w:hAnsiTheme="minorHAnsi" w:cstheme="minorHAnsi"/>
          <w:b/>
          <w:sz w:val="20"/>
        </w:rPr>
      </w:pPr>
    </w:p>
    <w:p w14:paraId="61DA4D29" w14:textId="4331AAEE" w:rsidR="00FE3EBA" w:rsidRDefault="00FE3EBA" w:rsidP="001D106B">
      <w:pPr>
        <w:spacing w:before="0" w:after="0" w:line="240" w:lineRule="auto"/>
        <w:rPr>
          <w:rFonts w:asciiTheme="minorHAnsi" w:hAnsiTheme="minorHAnsi" w:cstheme="minorHAnsi"/>
          <w:b/>
          <w:sz w:val="20"/>
        </w:rPr>
      </w:pPr>
    </w:p>
    <w:p w14:paraId="637744BA" w14:textId="77777777" w:rsidR="00857B10" w:rsidRDefault="00857B10" w:rsidP="001D106B">
      <w:pPr>
        <w:spacing w:before="0" w:after="0" w:line="240" w:lineRule="auto"/>
        <w:rPr>
          <w:rFonts w:asciiTheme="minorHAnsi" w:hAnsiTheme="minorHAnsi" w:cstheme="minorHAnsi"/>
          <w:b/>
          <w:sz w:val="20"/>
        </w:rPr>
      </w:pPr>
    </w:p>
    <w:p w14:paraId="10C20582" w14:textId="73F38FA3" w:rsidR="001D106B" w:rsidRPr="00A7772B" w:rsidRDefault="001D106B" w:rsidP="001D106B">
      <w:pPr>
        <w:spacing w:before="0" w:after="0" w:line="240" w:lineRule="auto"/>
        <w:rPr>
          <w:rFonts w:asciiTheme="minorHAnsi" w:hAnsiTheme="minorHAnsi" w:cstheme="minorHAnsi"/>
          <w:b/>
          <w:sz w:val="20"/>
        </w:rPr>
      </w:pPr>
      <w:r w:rsidRPr="00A7772B">
        <w:rPr>
          <w:rFonts w:asciiTheme="minorHAnsi" w:hAnsiTheme="minorHAnsi" w:cstheme="minorHAnsi"/>
          <w:b/>
          <w:sz w:val="20"/>
        </w:rPr>
        <w:lastRenderedPageBreak/>
        <w:t>Packet Framing:</w:t>
      </w:r>
    </w:p>
    <w:p w14:paraId="7E59F4D6" w14:textId="77777777" w:rsidR="001D106B" w:rsidRPr="003D5AA2" w:rsidRDefault="001D106B" w:rsidP="001D106B">
      <w:pPr>
        <w:spacing w:before="0" w:after="0" w:line="240" w:lineRule="auto"/>
        <w:rPr>
          <w:rFonts w:asciiTheme="minorHAnsi" w:hAnsiTheme="minorHAnsi" w:cstheme="minorHAnsi"/>
          <w:sz w:val="20"/>
        </w:rPr>
      </w:pPr>
    </w:p>
    <w:p w14:paraId="2FC8B019" w14:textId="77777777" w:rsidR="00494401" w:rsidRPr="00494401" w:rsidRDefault="00494401" w:rsidP="00494401">
      <w:pPr>
        <w:spacing w:before="0" w:after="0" w:line="240" w:lineRule="auto"/>
        <w:rPr>
          <w:rFonts w:asciiTheme="minorHAnsi" w:hAnsiTheme="minorHAnsi" w:cstheme="minorHAnsi"/>
          <w:sz w:val="20"/>
        </w:rPr>
      </w:pPr>
      <w:bookmarkStart w:id="33" w:name="_Hlk37158193"/>
      <w:r w:rsidRPr="00494401">
        <w:rPr>
          <w:rFonts w:asciiTheme="minorHAnsi" w:hAnsiTheme="minorHAnsi" w:cstheme="minorHAnsi"/>
          <w:sz w:val="20"/>
        </w:rPr>
        <w:t xml:space="preserve">Apogee sensors use Modbus RTU packets and tend to adhere to the following pattern: </w:t>
      </w:r>
      <w:bookmarkEnd w:id="33"/>
    </w:p>
    <w:p w14:paraId="51B03B21" w14:textId="77777777" w:rsidR="001D106B" w:rsidRPr="00A7772B" w:rsidRDefault="001D106B" w:rsidP="001D106B">
      <w:pPr>
        <w:spacing w:before="0" w:after="0" w:line="240" w:lineRule="auto"/>
        <w:rPr>
          <w:rFonts w:asciiTheme="minorHAnsi" w:hAnsiTheme="minorHAnsi" w:cstheme="minorHAnsi"/>
          <w:sz w:val="20"/>
        </w:rPr>
      </w:pPr>
    </w:p>
    <w:p w14:paraId="70D94C95" w14:textId="77777777" w:rsidR="001D106B" w:rsidRPr="00A7772B" w:rsidRDefault="001D106B" w:rsidP="001D106B">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Slave Address (1 byte), Function Code (1 byte), Starting Address (2 bytes), Number of Registers (2 bytes), Data Length (1 byte, optional) Data (n bytes, optional) </w:t>
      </w:r>
    </w:p>
    <w:p w14:paraId="5B5BEA09" w14:textId="77777777" w:rsidR="001D106B" w:rsidRPr="00A7772B" w:rsidRDefault="001D106B" w:rsidP="001D106B">
      <w:pPr>
        <w:spacing w:before="0" w:after="0" w:line="240" w:lineRule="auto"/>
        <w:rPr>
          <w:rFonts w:asciiTheme="minorHAnsi" w:hAnsiTheme="minorHAnsi" w:cstheme="minorHAnsi"/>
          <w:sz w:val="20"/>
        </w:rPr>
      </w:pPr>
    </w:p>
    <w:p w14:paraId="702E497D" w14:textId="77777777" w:rsidR="001D106B" w:rsidRPr="00A7772B" w:rsidRDefault="001D106B" w:rsidP="001D106B">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Modbus RTU packets use the zero-based address when addressing registers. </w:t>
      </w:r>
    </w:p>
    <w:p w14:paraId="3AC621AB" w14:textId="77777777" w:rsidR="001D106B" w:rsidRPr="00A7772B" w:rsidRDefault="001D106B" w:rsidP="001D106B">
      <w:pPr>
        <w:spacing w:before="0" w:after="0" w:line="240" w:lineRule="auto"/>
        <w:rPr>
          <w:rFonts w:asciiTheme="minorHAnsi" w:hAnsiTheme="minorHAnsi" w:cstheme="minorHAnsi"/>
          <w:sz w:val="20"/>
        </w:rPr>
      </w:pPr>
      <w:r w:rsidRPr="00A7772B">
        <w:rPr>
          <w:rFonts w:asciiTheme="minorHAnsi" w:hAnsiTheme="minorHAnsi" w:cstheme="minorHAnsi"/>
          <w:sz w:val="20"/>
        </w:rPr>
        <w:br/>
        <w:t xml:space="preserve">For information on Modbus RTU framing, see the official documentation at </w:t>
      </w:r>
      <w:hyperlink r:id="rId27" w:history="1">
        <w:r w:rsidRPr="00A7772B">
          <w:rPr>
            <w:rStyle w:val="Hyperlink"/>
            <w:rFonts w:asciiTheme="minorHAnsi" w:hAnsiTheme="minorHAnsi" w:cstheme="minorHAnsi"/>
            <w:sz w:val="20"/>
          </w:rPr>
          <w:t>http://www.modbus.org/docs/Modbus_Application_Protocol_V1_1b3.pdf</w:t>
        </w:r>
      </w:hyperlink>
    </w:p>
    <w:p w14:paraId="233E9F3A" w14:textId="77777777" w:rsidR="00494401" w:rsidRDefault="00494401" w:rsidP="001D106B">
      <w:pPr>
        <w:spacing w:before="0" w:after="0" w:line="240" w:lineRule="auto"/>
        <w:rPr>
          <w:rFonts w:asciiTheme="minorHAnsi" w:hAnsiTheme="minorHAnsi" w:cstheme="minorHAnsi"/>
          <w:b/>
          <w:sz w:val="20"/>
        </w:rPr>
      </w:pPr>
    </w:p>
    <w:p w14:paraId="7FE033B6" w14:textId="77777777" w:rsidR="00A90E26" w:rsidRDefault="00A90E26" w:rsidP="001D106B">
      <w:pPr>
        <w:spacing w:before="0" w:after="0" w:line="240" w:lineRule="auto"/>
        <w:rPr>
          <w:rFonts w:asciiTheme="minorHAnsi" w:hAnsiTheme="minorHAnsi" w:cstheme="minorHAnsi"/>
          <w:b/>
          <w:sz w:val="20"/>
        </w:rPr>
      </w:pPr>
    </w:p>
    <w:p w14:paraId="6D93EB89" w14:textId="77777777" w:rsidR="00A90E26" w:rsidRDefault="00A90E26" w:rsidP="001D106B">
      <w:pPr>
        <w:spacing w:before="0" w:after="0" w:line="240" w:lineRule="auto"/>
        <w:rPr>
          <w:rFonts w:asciiTheme="minorHAnsi" w:hAnsiTheme="minorHAnsi" w:cstheme="minorHAnsi"/>
          <w:b/>
          <w:sz w:val="20"/>
        </w:rPr>
      </w:pPr>
    </w:p>
    <w:p w14:paraId="5EBFD6B6" w14:textId="77777777" w:rsidR="00A90E26" w:rsidRDefault="00A90E26" w:rsidP="001D106B">
      <w:pPr>
        <w:spacing w:before="0" w:after="0" w:line="240" w:lineRule="auto"/>
        <w:rPr>
          <w:rFonts w:asciiTheme="minorHAnsi" w:hAnsiTheme="minorHAnsi" w:cstheme="minorHAnsi"/>
          <w:b/>
          <w:sz w:val="20"/>
        </w:rPr>
      </w:pPr>
    </w:p>
    <w:p w14:paraId="065D96B6" w14:textId="467C225A" w:rsidR="001D106B" w:rsidRPr="00A7772B" w:rsidRDefault="001D106B" w:rsidP="001D106B">
      <w:pPr>
        <w:spacing w:before="0" w:after="0" w:line="240" w:lineRule="auto"/>
        <w:rPr>
          <w:rFonts w:asciiTheme="minorHAnsi" w:hAnsiTheme="minorHAnsi" w:cstheme="minorHAnsi"/>
          <w:b/>
          <w:sz w:val="20"/>
        </w:rPr>
      </w:pPr>
      <w:r w:rsidRPr="00A7772B">
        <w:rPr>
          <w:rFonts w:asciiTheme="minorHAnsi" w:hAnsiTheme="minorHAnsi" w:cstheme="minorHAnsi"/>
          <w:b/>
          <w:sz w:val="20"/>
        </w:rPr>
        <w:t>Example Packets:</w:t>
      </w:r>
    </w:p>
    <w:p w14:paraId="2C0FC0B3" w14:textId="77777777" w:rsidR="00494401" w:rsidRDefault="00494401" w:rsidP="001D106B">
      <w:pPr>
        <w:spacing w:before="0" w:after="0" w:line="240" w:lineRule="auto"/>
        <w:rPr>
          <w:rFonts w:asciiTheme="minorHAnsi" w:hAnsiTheme="minorHAnsi" w:cstheme="minorHAnsi"/>
          <w:sz w:val="20"/>
        </w:rPr>
      </w:pPr>
    </w:p>
    <w:p w14:paraId="4F6B66E2" w14:textId="346F4751" w:rsidR="001D106B" w:rsidRPr="00A7772B" w:rsidRDefault="001D106B" w:rsidP="001D106B">
      <w:pPr>
        <w:spacing w:before="0" w:after="0" w:line="240" w:lineRule="auto"/>
        <w:rPr>
          <w:rFonts w:asciiTheme="minorHAnsi" w:hAnsiTheme="minorHAnsi" w:cstheme="minorHAnsi"/>
          <w:sz w:val="20"/>
        </w:rPr>
      </w:pPr>
      <w:r w:rsidRPr="00A7772B">
        <w:rPr>
          <w:rFonts w:asciiTheme="minorHAnsi" w:hAnsiTheme="minorHAnsi" w:cstheme="minorHAnsi"/>
          <w:sz w:val="20"/>
        </w:rPr>
        <w:t>An example of a data packet sent from the controller to the sensor using function code 0x3 reading register address 0.</w:t>
      </w:r>
      <w:r w:rsidRPr="00A7772B">
        <w:rPr>
          <w:rFonts w:asciiTheme="minorHAnsi" w:hAnsiTheme="minorHAnsi" w:cstheme="minorHAnsi"/>
          <w:b/>
          <w:sz w:val="20"/>
        </w:rPr>
        <w:t xml:space="preserve"> </w:t>
      </w:r>
      <w:r w:rsidRPr="00A7772B">
        <w:rPr>
          <w:rFonts w:asciiTheme="minorHAnsi" w:hAnsiTheme="minorHAnsi" w:cstheme="minorHAnsi"/>
          <w:sz w:val="20"/>
        </w:rPr>
        <w:t>Each pair of square brackets indicates one byte.</w:t>
      </w:r>
    </w:p>
    <w:p w14:paraId="6656D0BA" w14:textId="77777777" w:rsidR="001D106B" w:rsidRPr="00A7772B" w:rsidRDefault="001D106B" w:rsidP="001D106B">
      <w:pPr>
        <w:spacing w:before="0" w:after="0" w:line="240" w:lineRule="auto"/>
        <w:rPr>
          <w:rFonts w:asciiTheme="minorHAnsi" w:hAnsiTheme="minorHAnsi" w:cstheme="minorHAnsi"/>
          <w:b/>
          <w:sz w:val="20"/>
        </w:rPr>
      </w:pPr>
    </w:p>
    <w:p w14:paraId="2B926D9A" w14:textId="77777777" w:rsidR="001D106B" w:rsidRPr="00A7772B" w:rsidRDefault="001D106B" w:rsidP="001D106B">
      <w:pPr>
        <w:spacing w:before="0" w:after="0" w:line="240" w:lineRule="auto"/>
        <w:rPr>
          <w:rFonts w:asciiTheme="minorHAnsi" w:hAnsiTheme="minorHAnsi" w:cstheme="minorHAnsi"/>
          <w:sz w:val="20"/>
        </w:rPr>
      </w:pPr>
      <w:r w:rsidRPr="00A7772B">
        <w:rPr>
          <w:rFonts w:asciiTheme="minorHAnsi" w:hAnsiTheme="minorHAnsi" w:cstheme="minorHAnsi"/>
          <w:sz w:val="20"/>
        </w:rPr>
        <w:t>[Slave Address][Function][Starting Address High Byte][Starting Address Low Byte][No of Registers High Byte][No of Registers Low Byte][CRC High Byte][CRC Low Byte]</w:t>
      </w:r>
    </w:p>
    <w:p w14:paraId="2B83745B" w14:textId="77777777" w:rsidR="001D106B" w:rsidRPr="00A7772B" w:rsidRDefault="001D106B" w:rsidP="001D106B">
      <w:pPr>
        <w:tabs>
          <w:tab w:val="left" w:pos="2600"/>
        </w:tabs>
        <w:spacing w:before="0" w:after="0" w:line="240" w:lineRule="auto"/>
        <w:rPr>
          <w:rFonts w:asciiTheme="minorHAnsi" w:hAnsiTheme="minorHAnsi" w:cstheme="minorHAnsi"/>
          <w:sz w:val="20"/>
        </w:rPr>
      </w:pPr>
      <w:r w:rsidRPr="00A7772B">
        <w:rPr>
          <w:rFonts w:asciiTheme="minorHAnsi" w:hAnsiTheme="minorHAnsi" w:cstheme="minorHAnsi"/>
          <w:sz w:val="20"/>
        </w:rPr>
        <w:tab/>
      </w:r>
    </w:p>
    <w:p w14:paraId="6D137E81" w14:textId="77777777" w:rsidR="001D106B" w:rsidRPr="00A7772B" w:rsidRDefault="001D106B" w:rsidP="001D106B">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0x01 0x03 0x00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0x02 0xC4 0x0B</w:t>
      </w:r>
    </w:p>
    <w:p w14:paraId="1FE90497" w14:textId="77777777" w:rsidR="001D106B" w:rsidRPr="00A7772B" w:rsidRDefault="001D106B" w:rsidP="001D106B">
      <w:pPr>
        <w:spacing w:before="0" w:after="0" w:line="240" w:lineRule="auto"/>
        <w:rPr>
          <w:rFonts w:asciiTheme="minorHAnsi" w:hAnsiTheme="minorHAnsi" w:cstheme="minorHAnsi"/>
          <w:sz w:val="20"/>
        </w:rPr>
      </w:pPr>
    </w:p>
    <w:p w14:paraId="4961D3B8" w14:textId="77777777" w:rsidR="001D106B" w:rsidRPr="00A7772B" w:rsidRDefault="001D106B" w:rsidP="001D106B">
      <w:pPr>
        <w:spacing w:before="0" w:after="0" w:line="240" w:lineRule="auto"/>
        <w:rPr>
          <w:rFonts w:asciiTheme="minorHAnsi" w:hAnsiTheme="minorHAnsi" w:cstheme="minorHAnsi"/>
          <w:b/>
          <w:sz w:val="20"/>
        </w:rPr>
      </w:pPr>
      <w:r w:rsidRPr="00A7772B">
        <w:rPr>
          <w:rFonts w:asciiTheme="minorHAnsi" w:hAnsiTheme="minorHAnsi" w:cstheme="minorHAnsi"/>
          <w:sz w:val="20"/>
        </w:rPr>
        <w:t>An example of a data packet sent from the controller to the sensor using function code 0x10 writing a 1 to register 26. Each pair of square brackets indicates one byte.</w:t>
      </w:r>
    </w:p>
    <w:p w14:paraId="490422E5" w14:textId="77777777" w:rsidR="001D106B" w:rsidRPr="00A7772B" w:rsidRDefault="001D106B" w:rsidP="001D106B">
      <w:pPr>
        <w:spacing w:before="0" w:after="0" w:line="240" w:lineRule="auto"/>
        <w:rPr>
          <w:rFonts w:asciiTheme="minorHAnsi" w:hAnsiTheme="minorHAnsi" w:cstheme="minorHAnsi"/>
          <w:b/>
          <w:sz w:val="20"/>
        </w:rPr>
      </w:pPr>
    </w:p>
    <w:p w14:paraId="3EBB77FE" w14:textId="77777777" w:rsidR="001D106B" w:rsidRPr="00A7772B" w:rsidRDefault="001D106B" w:rsidP="001D106B">
      <w:pPr>
        <w:spacing w:before="0" w:after="0" w:line="240" w:lineRule="auto"/>
        <w:rPr>
          <w:rFonts w:asciiTheme="minorHAnsi" w:hAnsiTheme="minorHAnsi" w:cstheme="minorHAnsi"/>
          <w:sz w:val="20"/>
        </w:rPr>
      </w:pPr>
      <w:r w:rsidRPr="00A7772B">
        <w:rPr>
          <w:rFonts w:asciiTheme="minorHAnsi" w:hAnsiTheme="minorHAnsi" w:cstheme="minorHAnsi"/>
          <w:sz w:val="20"/>
        </w:rPr>
        <w:t>[Slave Address][Function][Starting Address High Byte][Starting Address Low Byte][No of Registers High Byte][No of Registers Low Byte][Byte Count][Data High Byte][Data Low Byte][Data High Byte][Data Low Byte][CRC High Byte][CRC Low Byte]</w:t>
      </w:r>
    </w:p>
    <w:p w14:paraId="38F72C15" w14:textId="77777777" w:rsidR="001D106B" w:rsidRPr="00A7772B" w:rsidRDefault="001D106B" w:rsidP="001D106B">
      <w:pPr>
        <w:spacing w:before="0" w:after="0" w:line="240" w:lineRule="auto"/>
        <w:rPr>
          <w:rFonts w:asciiTheme="minorHAnsi" w:hAnsiTheme="minorHAnsi" w:cstheme="minorHAnsi"/>
          <w:sz w:val="20"/>
        </w:rPr>
      </w:pPr>
    </w:p>
    <w:p w14:paraId="7D62EF2D" w14:textId="6A3ABA25" w:rsidR="001D106B" w:rsidRDefault="001D106B" w:rsidP="001D106B">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0x01 0x10 0x00 0x1A 0x00 0x02 0x04 0x3f 0x80 0x00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0x7f 0x20</w:t>
      </w:r>
      <w:r>
        <w:rPr>
          <w:rFonts w:asciiTheme="minorHAnsi" w:hAnsiTheme="minorHAnsi" w:cstheme="minorHAnsi"/>
          <w:sz w:val="20"/>
        </w:rPr>
        <w:t>.</w:t>
      </w:r>
      <w:bookmarkEnd w:id="31"/>
    </w:p>
    <w:bookmarkEnd w:id="32"/>
    <w:p w14:paraId="1CD6745C" w14:textId="77777777" w:rsidR="001D106B" w:rsidRDefault="001D106B">
      <w:pPr>
        <w:rPr>
          <w:rFonts w:asciiTheme="minorHAnsi" w:hAnsiTheme="minorHAnsi" w:cstheme="minorHAnsi"/>
          <w:sz w:val="20"/>
        </w:rPr>
      </w:pPr>
      <w:r>
        <w:rPr>
          <w:rFonts w:asciiTheme="minorHAnsi" w:hAnsiTheme="minorHAnsi" w:cstheme="minorHAnsi"/>
          <w:sz w:val="20"/>
        </w:rPr>
        <w:br w:type="page"/>
      </w:r>
    </w:p>
    <w:p w14:paraId="658B9BB6" w14:textId="77777777" w:rsidR="00B5508F" w:rsidRPr="00187C35" w:rsidRDefault="00802757" w:rsidP="009363C7">
      <w:pPr>
        <w:pStyle w:val="Heading3"/>
        <w:rPr>
          <w:szCs w:val="32"/>
        </w:rPr>
      </w:pPr>
      <w:r w:rsidRPr="00187C35">
        <w:rPr>
          <w:szCs w:val="32"/>
        </w:rPr>
        <w:lastRenderedPageBreak/>
        <w:t>Maintenance</w:t>
      </w:r>
      <w:r w:rsidR="00B5508F" w:rsidRPr="00187C35">
        <w:rPr>
          <w:szCs w:val="32"/>
        </w:rPr>
        <w:t xml:space="preserve"> and Recalibration</w:t>
      </w:r>
      <w:bookmarkEnd w:id="22"/>
      <w:bookmarkEnd w:id="23"/>
      <w:bookmarkEnd w:id="24"/>
    </w:p>
    <w:p w14:paraId="484BD797" w14:textId="77777777" w:rsidR="009F24CC" w:rsidRPr="00595E02" w:rsidRDefault="009F24CC" w:rsidP="009F24CC">
      <w:pPr>
        <w:rPr>
          <w:rFonts w:asciiTheme="minorHAnsi" w:hAnsiTheme="minorHAnsi" w:cstheme="minorHAnsi"/>
          <w:bCs/>
          <w:sz w:val="20"/>
          <w:szCs w:val="18"/>
        </w:rPr>
      </w:pPr>
      <w:r w:rsidRPr="00595E02">
        <w:rPr>
          <w:rFonts w:asciiTheme="minorHAnsi" w:hAnsiTheme="minorHAnsi" w:cstheme="minorHAnsi"/>
          <w:bCs/>
          <w:sz w:val="20"/>
          <w:szCs w:val="18"/>
        </w:rPr>
        <w:t>Blocking of the optical path between the target and detector</w:t>
      </w:r>
      <w:r>
        <w:rPr>
          <w:rFonts w:asciiTheme="minorHAnsi" w:hAnsiTheme="minorHAnsi" w:cstheme="minorHAnsi"/>
          <w:bCs/>
          <w:sz w:val="20"/>
          <w:szCs w:val="18"/>
        </w:rPr>
        <w:t xml:space="preserve"> can cause</w:t>
      </w:r>
      <w:r w:rsidRPr="00595E02">
        <w:rPr>
          <w:rFonts w:asciiTheme="minorHAnsi" w:hAnsiTheme="minorHAnsi" w:cstheme="minorHAnsi"/>
          <w:bCs/>
          <w:sz w:val="20"/>
          <w:szCs w:val="18"/>
        </w:rPr>
        <w:t xml:space="preserve"> low readings.</w:t>
      </w:r>
      <w:r>
        <w:rPr>
          <w:rFonts w:asciiTheme="minorHAnsi" w:hAnsiTheme="minorHAnsi" w:cstheme="minorHAnsi"/>
          <w:bCs/>
          <w:sz w:val="20"/>
          <w:szCs w:val="18"/>
        </w:rPr>
        <w:t xml:space="preserve"> Occasionally, </w:t>
      </w:r>
      <w:r w:rsidRPr="00595E02">
        <w:rPr>
          <w:rFonts w:asciiTheme="minorHAnsi" w:hAnsiTheme="minorHAnsi" w:cstheme="minorHAnsi"/>
          <w:bCs/>
          <w:sz w:val="20"/>
          <w:szCs w:val="18"/>
        </w:rPr>
        <w:t>accumulated materials on the diffuser can block the optical path in three</w:t>
      </w:r>
      <w:r>
        <w:rPr>
          <w:rFonts w:asciiTheme="minorHAnsi" w:hAnsiTheme="minorHAnsi" w:cstheme="minorHAnsi"/>
          <w:bCs/>
          <w:sz w:val="20"/>
          <w:szCs w:val="18"/>
        </w:rPr>
        <w:t xml:space="preserve"> common </w:t>
      </w:r>
      <w:r w:rsidRPr="00595E02">
        <w:rPr>
          <w:rFonts w:asciiTheme="minorHAnsi" w:hAnsiTheme="minorHAnsi" w:cstheme="minorHAnsi"/>
          <w:bCs/>
          <w:sz w:val="20"/>
          <w:szCs w:val="18"/>
        </w:rPr>
        <w:t>ways:</w:t>
      </w:r>
    </w:p>
    <w:p w14:paraId="209AA50F" w14:textId="77777777" w:rsidR="009F24CC" w:rsidRPr="00595E02" w:rsidRDefault="009F24CC" w:rsidP="009F24CC">
      <w:pPr>
        <w:pStyle w:val="ListParagraph"/>
        <w:numPr>
          <w:ilvl w:val="0"/>
          <w:numId w:val="7"/>
        </w:numPr>
        <w:rPr>
          <w:rFonts w:asciiTheme="minorHAnsi" w:hAnsiTheme="minorHAnsi" w:cstheme="minorHAnsi"/>
          <w:bCs/>
          <w:sz w:val="20"/>
          <w:szCs w:val="18"/>
        </w:rPr>
      </w:pPr>
      <w:r w:rsidRPr="00595E02">
        <w:rPr>
          <w:rFonts w:asciiTheme="minorHAnsi" w:hAnsiTheme="minorHAnsi" w:cstheme="minorHAnsi"/>
          <w:bCs/>
          <w:sz w:val="20"/>
          <w:szCs w:val="18"/>
        </w:rPr>
        <w:t>Moisture or debris on the diffuser</w:t>
      </w:r>
      <w:r>
        <w:rPr>
          <w:rFonts w:asciiTheme="minorHAnsi" w:hAnsiTheme="minorHAnsi" w:cstheme="minorHAnsi"/>
          <w:bCs/>
          <w:sz w:val="20"/>
          <w:szCs w:val="18"/>
        </w:rPr>
        <w:t>.</w:t>
      </w:r>
    </w:p>
    <w:p w14:paraId="67BAE4D2" w14:textId="77777777" w:rsidR="009F24CC" w:rsidRPr="00595E02" w:rsidRDefault="009F24CC" w:rsidP="009F24CC">
      <w:pPr>
        <w:pStyle w:val="ListParagraph"/>
        <w:numPr>
          <w:ilvl w:val="0"/>
          <w:numId w:val="7"/>
        </w:numPr>
        <w:rPr>
          <w:rFonts w:asciiTheme="minorHAnsi" w:hAnsiTheme="minorHAnsi" w:cstheme="minorHAnsi"/>
          <w:bCs/>
          <w:sz w:val="20"/>
          <w:szCs w:val="18"/>
        </w:rPr>
      </w:pPr>
      <w:r w:rsidRPr="00595E02">
        <w:rPr>
          <w:rFonts w:asciiTheme="minorHAnsi" w:hAnsiTheme="minorHAnsi" w:cstheme="minorHAnsi"/>
          <w:bCs/>
          <w:sz w:val="20"/>
          <w:szCs w:val="18"/>
        </w:rPr>
        <w:t>Dust during periods of low rainfall.</w:t>
      </w:r>
    </w:p>
    <w:p w14:paraId="07E94B39" w14:textId="77777777" w:rsidR="009F24CC" w:rsidRPr="00595E02" w:rsidRDefault="009F24CC" w:rsidP="009F24CC">
      <w:pPr>
        <w:pStyle w:val="ListParagraph"/>
        <w:numPr>
          <w:ilvl w:val="0"/>
          <w:numId w:val="7"/>
        </w:numPr>
        <w:rPr>
          <w:rFonts w:asciiTheme="minorHAnsi" w:hAnsiTheme="minorHAnsi" w:cstheme="minorHAnsi"/>
          <w:bCs/>
          <w:sz w:val="20"/>
          <w:szCs w:val="18"/>
        </w:rPr>
      </w:pPr>
      <w:r w:rsidRPr="00595E02">
        <w:rPr>
          <w:rFonts w:asciiTheme="minorHAnsi" w:hAnsiTheme="minorHAnsi" w:cstheme="minorHAnsi"/>
          <w:bCs/>
          <w:sz w:val="20"/>
          <w:szCs w:val="18"/>
        </w:rPr>
        <w:t>Salt deposit accumulation from evaporation of sea spray or sprinkler irrigation water.</w:t>
      </w:r>
    </w:p>
    <w:p w14:paraId="1BF771A5" w14:textId="2179591C" w:rsidR="009F24CC" w:rsidRPr="00595E02" w:rsidRDefault="009F24CC" w:rsidP="009F24CC">
      <w:pPr>
        <w:rPr>
          <w:rFonts w:asciiTheme="minorHAnsi" w:hAnsiTheme="minorHAnsi" w:cstheme="minorHAnsi"/>
          <w:bCs/>
          <w:sz w:val="20"/>
          <w:szCs w:val="18"/>
        </w:rPr>
      </w:pPr>
      <w:r>
        <w:rPr>
          <w:rFonts w:asciiTheme="minorHAnsi" w:hAnsiTheme="minorHAnsi" w:cstheme="minorHAnsi"/>
          <w:bCs/>
          <w:sz w:val="20"/>
          <w:szCs w:val="18"/>
        </w:rPr>
        <w:t xml:space="preserve">Apogee Instruments Red - Far-red sensors have a domed diffuser and housing for improved self-cleaning from rainfall but active cleaning may be necessary. </w:t>
      </w:r>
      <w:r w:rsidRPr="00595E02">
        <w:rPr>
          <w:rFonts w:asciiTheme="minorHAnsi" w:hAnsiTheme="minorHAnsi" w:cstheme="minorHAnsi"/>
          <w:bCs/>
          <w:sz w:val="20"/>
          <w:szCs w:val="18"/>
        </w:rPr>
        <w:t xml:space="preserve">Dust or organic deposits are best removed using water, or window cleaner, and a soft cloth or cotton swab. Salt deposits should be dissolved with vinegar and removed with a cloth or cotton swab. </w:t>
      </w:r>
      <w:r w:rsidRPr="00595E02">
        <w:rPr>
          <w:rFonts w:asciiTheme="minorHAnsi" w:hAnsiTheme="minorHAnsi" w:cstheme="minorHAnsi"/>
          <w:b/>
          <w:bCs/>
          <w:sz w:val="20"/>
          <w:szCs w:val="18"/>
        </w:rPr>
        <w:t xml:space="preserve">Salt deposits </w:t>
      </w:r>
      <w:r w:rsidRPr="00595E02">
        <w:rPr>
          <w:rFonts w:asciiTheme="minorHAnsi" w:hAnsiTheme="minorHAnsi" w:cstheme="minorHAnsi"/>
          <w:b/>
          <w:bCs/>
          <w:sz w:val="20"/>
          <w:szCs w:val="18"/>
          <w:u w:val="single"/>
        </w:rPr>
        <w:t>cannot</w:t>
      </w:r>
      <w:r w:rsidRPr="00595E02">
        <w:rPr>
          <w:rFonts w:asciiTheme="minorHAnsi" w:hAnsiTheme="minorHAnsi" w:cstheme="minorHAnsi"/>
          <w:b/>
          <w:bCs/>
          <w:sz w:val="20"/>
          <w:szCs w:val="18"/>
        </w:rPr>
        <w:t xml:space="preserve"> be removed with solvents such as alcohol or acetone.</w:t>
      </w:r>
      <w:r w:rsidRPr="00595E02">
        <w:rPr>
          <w:rFonts w:asciiTheme="minorHAnsi" w:hAnsiTheme="minorHAnsi" w:cstheme="minorHAnsi"/>
          <w:bCs/>
          <w:sz w:val="20"/>
          <w:szCs w:val="18"/>
        </w:rPr>
        <w:t xml:space="preserve"> Use only gentle pressure when cleaning the diffuser with a cotton swab or soft cloth, to avoid scratching the outer surface. The solvent should be allowed to do the cleaning, not mechanical force. </w:t>
      </w:r>
      <w:r w:rsidRPr="00595E02">
        <w:rPr>
          <w:rFonts w:asciiTheme="minorHAnsi" w:hAnsiTheme="minorHAnsi" w:cstheme="minorHAnsi"/>
          <w:b/>
          <w:bCs/>
          <w:sz w:val="20"/>
          <w:szCs w:val="18"/>
        </w:rPr>
        <w:t>Never use an abrasive material or cleaner on the diffuser</w:t>
      </w:r>
      <w:r w:rsidRPr="00595E02">
        <w:rPr>
          <w:rFonts w:asciiTheme="minorHAnsi" w:hAnsiTheme="minorHAnsi" w:cstheme="minorHAnsi"/>
          <w:bCs/>
          <w:sz w:val="20"/>
          <w:szCs w:val="18"/>
        </w:rPr>
        <w:t>.</w:t>
      </w:r>
    </w:p>
    <w:p w14:paraId="7ECF99A9" w14:textId="1555DDD5" w:rsidR="009F24CC" w:rsidRPr="008561DF" w:rsidRDefault="009F24CC" w:rsidP="009F24CC">
      <w:pPr>
        <w:rPr>
          <w:rFonts w:asciiTheme="minorHAnsi" w:hAnsiTheme="minorHAnsi" w:cstheme="minorHAnsi"/>
          <w:bCs/>
          <w:sz w:val="20"/>
          <w:szCs w:val="18"/>
        </w:rPr>
      </w:pPr>
      <w:r w:rsidRPr="00595E02">
        <w:rPr>
          <w:rFonts w:asciiTheme="minorHAnsi" w:hAnsiTheme="minorHAnsi" w:cstheme="minorHAnsi"/>
          <w:bCs/>
          <w:sz w:val="20"/>
          <w:szCs w:val="18"/>
        </w:rPr>
        <w:t>It is reco</w:t>
      </w:r>
      <w:r>
        <w:rPr>
          <w:rFonts w:asciiTheme="minorHAnsi" w:hAnsiTheme="minorHAnsi" w:cstheme="minorHAnsi"/>
          <w:bCs/>
          <w:sz w:val="20"/>
          <w:szCs w:val="18"/>
        </w:rPr>
        <w:t>mmended that Red - Far-red sensor</w:t>
      </w:r>
      <w:r w:rsidRPr="00595E02">
        <w:rPr>
          <w:rFonts w:asciiTheme="minorHAnsi" w:hAnsiTheme="minorHAnsi" w:cstheme="minorHAnsi"/>
          <w:bCs/>
          <w:sz w:val="20"/>
          <w:szCs w:val="18"/>
        </w:rPr>
        <w:t xml:space="preserve">s be recalibrated every two years. See the Apogee webpage for details regarding return of sensors for recalibration </w:t>
      </w:r>
      <w:r>
        <w:rPr>
          <w:rFonts w:asciiTheme="minorHAnsi" w:hAnsiTheme="minorHAnsi" w:cstheme="minorHAnsi"/>
          <w:bCs/>
          <w:sz w:val="20"/>
          <w:szCs w:val="18"/>
        </w:rPr>
        <w:t>(</w:t>
      </w:r>
      <w:hyperlink r:id="rId28" w:history="1">
        <w:r w:rsidRPr="00C61B8F">
          <w:rPr>
            <w:rStyle w:val="Hyperlink"/>
            <w:rFonts w:asciiTheme="minorHAnsi" w:hAnsiTheme="minorHAnsi" w:cstheme="minorHAnsi"/>
            <w:bCs/>
            <w:sz w:val="20"/>
            <w:szCs w:val="18"/>
          </w:rPr>
          <w:t>http://www.apogeeinstruments.com/tech-support-recalibration-repairs/</w:t>
        </w:r>
      </w:hyperlink>
      <w:r>
        <w:rPr>
          <w:rFonts w:asciiTheme="minorHAnsi" w:hAnsiTheme="minorHAnsi" w:cstheme="minorHAnsi"/>
          <w:bCs/>
          <w:sz w:val="20"/>
          <w:szCs w:val="18"/>
        </w:rPr>
        <w:t>).</w:t>
      </w:r>
    </w:p>
    <w:p w14:paraId="5D23B7B6" w14:textId="15891DE0" w:rsidR="00D22A0F" w:rsidRDefault="00D22A0F" w:rsidP="00D22A0F">
      <w:pPr>
        <w:rPr>
          <w:rFonts w:asciiTheme="minorHAnsi" w:hAnsiTheme="minorHAnsi" w:cstheme="minorHAnsi"/>
          <w:bCs/>
          <w:sz w:val="20"/>
          <w:szCs w:val="18"/>
        </w:rPr>
      </w:pPr>
    </w:p>
    <w:p w14:paraId="7D4DF3EE" w14:textId="77777777" w:rsidR="002C2924" w:rsidRPr="002C2924" w:rsidRDefault="002C2924" w:rsidP="002C2924">
      <w:pPr>
        <w:rPr>
          <w:rFonts w:asciiTheme="minorHAnsi" w:hAnsiTheme="minorHAnsi" w:cstheme="minorHAnsi"/>
          <w:bCs/>
          <w:sz w:val="20"/>
          <w:szCs w:val="18"/>
        </w:rPr>
      </w:pPr>
    </w:p>
    <w:p w14:paraId="3293DDCF" w14:textId="77777777" w:rsidR="008F2BE4" w:rsidRDefault="008F2BE4" w:rsidP="001B0F0E">
      <w:pPr>
        <w:rPr>
          <w:rFonts w:asciiTheme="minorHAnsi" w:hAnsiTheme="minorHAnsi" w:cstheme="minorHAnsi"/>
          <w:color w:val="000000"/>
          <w:sz w:val="20"/>
          <w:szCs w:val="18"/>
        </w:rPr>
      </w:pPr>
    </w:p>
    <w:p w14:paraId="6DB11AD9" w14:textId="77777777" w:rsidR="008F2BE4" w:rsidRDefault="008F2BE4" w:rsidP="001B0F0E">
      <w:pPr>
        <w:rPr>
          <w:rFonts w:asciiTheme="minorHAnsi" w:hAnsiTheme="minorHAnsi" w:cstheme="minorHAnsi"/>
          <w:color w:val="000000"/>
          <w:sz w:val="20"/>
          <w:szCs w:val="18"/>
        </w:rPr>
      </w:pPr>
    </w:p>
    <w:p w14:paraId="3E5FF011" w14:textId="77777777" w:rsidR="008F2BE4" w:rsidRDefault="008F2BE4" w:rsidP="001B0F0E">
      <w:pPr>
        <w:rPr>
          <w:rFonts w:asciiTheme="minorHAnsi" w:hAnsiTheme="minorHAnsi" w:cstheme="minorHAnsi"/>
          <w:color w:val="000000"/>
          <w:sz w:val="20"/>
          <w:szCs w:val="18"/>
        </w:rPr>
      </w:pPr>
    </w:p>
    <w:p w14:paraId="0189921F" w14:textId="77777777" w:rsidR="008F2BE4" w:rsidRDefault="008F2BE4" w:rsidP="001B0F0E">
      <w:pPr>
        <w:rPr>
          <w:rFonts w:asciiTheme="minorHAnsi" w:hAnsiTheme="minorHAnsi" w:cstheme="minorHAnsi"/>
          <w:color w:val="000000"/>
          <w:sz w:val="20"/>
          <w:szCs w:val="18"/>
        </w:rPr>
      </w:pPr>
    </w:p>
    <w:p w14:paraId="15B76FDA" w14:textId="77777777" w:rsidR="008F2BE4" w:rsidRDefault="008F2BE4" w:rsidP="001B0F0E">
      <w:pPr>
        <w:rPr>
          <w:rFonts w:asciiTheme="minorHAnsi" w:hAnsiTheme="minorHAnsi" w:cstheme="minorHAnsi"/>
          <w:color w:val="000000"/>
          <w:sz w:val="20"/>
          <w:szCs w:val="18"/>
        </w:rPr>
      </w:pPr>
    </w:p>
    <w:p w14:paraId="394AC7B4" w14:textId="77777777" w:rsidR="008F2BE4" w:rsidRDefault="008F2BE4" w:rsidP="001B0F0E">
      <w:pPr>
        <w:rPr>
          <w:rFonts w:asciiTheme="minorHAnsi" w:hAnsiTheme="minorHAnsi" w:cstheme="minorHAnsi"/>
          <w:color w:val="000000"/>
          <w:sz w:val="20"/>
          <w:szCs w:val="18"/>
        </w:rPr>
      </w:pPr>
    </w:p>
    <w:p w14:paraId="04DC0AA4" w14:textId="77777777" w:rsidR="008F2BE4" w:rsidRDefault="008F2BE4" w:rsidP="001B0F0E">
      <w:pPr>
        <w:rPr>
          <w:rFonts w:asciiTheme="minorHAnsi" w:hAnsiTheme="minorHAnsi" w:cstheme="minorHAnsi"/>
          <w:color w:val="000000"/>
          <w:sz w:val="20"/>
          <w:szCs w:val="18"/>
        </w:rPr>
      </w:pPr>
    </w:p>
    <w:p w14:paraId="0890E0E4" w14:textId="77777777" w:rsidR="008F2BE4" w:rsidRPr="008F2BE4" w:rsidRDefault="008F2BE4" w:rsidP="001B0F0E">
      <w:pPr>
        <w:rPr>
          <w:rFonts w:asciiTheme="minorHAnsi" w:hAnsiTheme="minorHAnsi" w:cstheme="minorHAnsi"/>
          <w:color w:val="000000"/>
          <w:sz w:val="20"/>
          <w:szCs w:val="18"/>
        </w:rPr>
      </w:pPr>
    </w:p>
    <w:p w14:paraId="39103DDB" w14:textId="77777777" w:rsidR="006D74AE" w:rsidRDefault="00E656CC" w:rsidP="006D74AE">
      <w:pPr>
        <w:rPr>
          <w:rFonts w:cstheme="minorHAnsi"/>
          <w:noProof/>
        </w:rPr>
      </w:pPr>
      <w:r>
        <w:rPr>
          <w:rFonts w:cstheme="minorHAnsi"/>
          <w:color w:val="000000"/>
          <w:szCs w:val="18"/>
        </w:rPr>
        <w:t xml:space="preserve">   </w:t>
      </w:r>
      <w:r w:rsidR="006D74AE" w:rsidRPr="001E6026">
        <w:rPr>
          <w:rFonts w:cstheme="minorHAnsi"/>
          <w:noProof/>
        </w:rPr>
        <w:t xml:space="preserve"> </w:t>
      </w:r>
    </w:p>
    <w:p w14:paraId="3F21C8C9" w14:textId="77777777" w:rsidR="006D74AE" w:rsidRPr="001E6026" w:rsidRDefault="006D74AE" w:rsidP="006D74AE">
      <w:pPr>
        <w:rPr>
          <w:rFonts w:cstheme="minorHAnsi"/>
          <w:noProof/>
        </w:rPr>
      </w:pPr>
    </w:p>
    <w:p w14:paraId="0E2092C7" w14:textId="77777777" w:rsidR="006D74AE" w:rsidRPr="001E6026" w:rsidRDefault="006D74AE" w:rsidP="006D74AE">
      <w:pPr>
        <w:rPr>
          <w:rFonts w:cstheme="minorHAnsi"/>
          <w:noProof/>
        </w:rPr>
      </w:pPr>
    </w:p>
    <w:p w14:paraId="12AB81E9" w14:textId="77777777" w:rsidR="009D6D8B" w:rsidRPr="006D74AE" w:rsidRDefault="009D6D8B">
      <w:pPr>
        <w:rPr>
          <w:rFonts w:ascii="Avenir LT Std 35 Light" w:hAnsi="Avenir LT Std 35 Light" w:cstheme="minorHAnsi"/>
          <w:color w:val="000000"/>
        </w:rPr>
      </w:pPr>
    </w:p>
    <w:p w14:paraId="58A3822A" w14:textId="77777777" w:rsidR="00B5508F" w:rsidRPr="00187C35" w:rsidRDefault="00B5508F" w:rsidP="009363C7">
      <w:pPr>
        <w:pStyle w:val="Heading3"/>
        <w:rPr>
          <w:szCs w:val="32"/>
        </w:rPr>
      </w:pPr>
      <w:bookmarkStart w:id="34" w:name="_Toc390263767"/>
      <w:bookmarkStart w:id="35" w:name="_Toc390264173"/>
      <w:bookmarkStart w:id="36" w:name="_Toc523209999"/>
      <w:r w:rsidRPr="00187C35">
        <w:rPr>
          <w:szCs w:val="32"/>
        </w:rPr>
        <w:lastRenderedPageBreak/>
        <w:t>Troubleshooting and Customer Support</w:t>
      </w:r>
      <w:bookmarkEnd w:id="34"/>
      <w:bookmarkEnd w:id="35"/>
      <w:bookmarkEnd w:id="36"/>
    </w:p>
    <w:p w14:paraId="4368EE6B" w14:textId="77777777" w:rsidR="00D46A20" w:rsidRPr="00F227D8" w:rsidRDefault="00D46A20" w:rsidP="00F227D8">
      <w:pPr>
        <w:spacing w:line="240" w:lineRule="auto"/>
        <w:rPr>
          <w:rFonts w:asciiTheme="minorHAnsi" w:hAnsiTheme="minorHAnsi" w:cstheme="minorHAnsi"/>
          <w:b/>
          <w:szCs w:val="16"/>
        </w:rPr>
      </w:pPr>
      <w:bookmarkStart w:id="37" w:name="_Hlk36633782"/>
      <w:bookmarkStart w:id="38" w:name="_Hlk36632388"/>
      <w:r w:rsidRPr="005650F4">
        <w:rPr>
          <w:rFonts w:asciiTheme="minorHAnsi" w:hAnsiTheme="minorHAnsi" w:cstheme="minorHAnsi"/>
          <w:b/>
          <w:sz w:val="20"/>
          <w:szCs w:val="18"/>
        </w:rPr>
        <w:t>Independent Verification of Functionality</w:t>
      </w:r>
    </w:p>
    <w:p w14:paraId="2B8F526B" w14:textId="610830F9" w:rsidR="00D46A20" w:rsidRPr="00F227D8" w:rsidRDefault="00D46A20" w:rsidP="00F227D8">
      <w:pPr>
        <w:spacing w:line="240" w:lineRule="auto"/>
        <w:rPr>
          <w:rFonts w:asciiTheme="minorHAnsi" w:hAnsiTheme="minorHAnsi" w:cstheme="minorHAnsi"/>
          <w:szCs w:val="18"/>
        </w:rPr>
      </w:pPr>
      <w:r w:rsidRPr="005650F4">
        <w:rPr>
          <w:rFonts w:asciiTheme="minorHAnsi" w:hAnsiTheme="minorHAnsi" w:cstheme="minorHAnsi"/>
          <w:sz w:val="20"/>
        </w:rPr>
        <w:t xml:space="preserve">If the sensor does not communicate with the datalogger, use an ammeter to check the current </w:t>
      </w:r>
      <w:r>
        <w:rPr>
          <w:rFonts w:asciiTheme="minorHAnsi" w:hAnsiTheme="minorHAnsi" w:cstheme="minorHAnsi"/>
          <w:sz w:val="20"/>
        </w:rPr>
        <w:t>drain</w:t>
      </w:r>
      <w:r w:rsidRPr="005650F4">
        <w:rPr>
          <w:rFonts w:asciiTheme="minorHAnsi" w:hAnsiTheme="minorHAnsi" w:cstheme="minorHAnsi"/>
          <w:sz w:val="20"/>
        </w:rPr>
        <w:t xml:space="preserve">. It should be </w:t>
      </w:r>
      <w:r w:rsidRPr="00946EFD">
        <w:rPr>
          <w:rFonts w:asciiTheme="minorHAnsi" w:hAnsiTheme="minorHAnsi" w:cstheme="minorHAnsi"/>
          <w:sz w:val="20"/>
        </w:rPr>
        <w:t xml:space="preserve">near </w:t>
      </w:r>
      <w:r w:rsidR="00946EFD" w:rsidRPr="00946EFD">
        <w:rPr>
          <w:rFonts w:asciiTheme="minorHAnsi" w:hAnsiTheme="minorHAnsi" w:cstheme="minorHAnsi"/>
          <w:sz w:val="20"/>
        </w:rPr>
        <w:t>37</w:t>
      </w:r>
      <w:r w:rsidRPr="00946EFD">
        <w:rPr>
          <w:rFonts w:asciiTheme="minorHAnsi" w:hAnsiTheme="minorHAnsi" w:cstheme="minorHAnsi"/>
          <w:sz w:val="20"/>
        </w:rPr>
        <w:t xml:space="preserve"> mA when the sensor is </w:t>
      </w:r>
      <w:r w:rsidR="00946EFD" w:rsidRPr="00946EFD">
        <w:rPr>
          <w:rFonts w:asciiTheme="minorHAnsi" w:hAnsiTheme="minorHAnsi" w:cstheme="minorHAnsi"/>
          <w:sz w:val="20"/>
        </w:rPr>
        <w:t>powered</w:t>
      </w:r>
      <w:r w:rsidRPr="00946EFD">
        <w:rPr>
          <w:rFonts w:asciiTheme="minorHAnsi" w:hAnsiTheme="minorHAnsi" w:cstheme="minorHAnsi"/>
          <w:sz w:val="20"/>
        </w:rPr>
        <w:t>. Any current drain</w:t>
      </w:r>
      <w:r w:rsidR="00946EFD" w:rsidRPr="00946EFD">
        <w:rPr>
          <w:rFonts w:asciiTheme="minorHAnsi" w:hAnsiTheme="minorHAnsi" w:cstheme="minorHAnsi"/>
          <w:sz w:val="20"/>
        </w:rPr>
        <w:t xml:space="preserve"> significantly</w:t>
      </w:r>
      <w:r w:rsidRPr="00946EFD">
        <w:rPr>
          <w:rFonts w:asciiTheme="minorHAnsi" w:hAnsiTheme="minorHAnsi" w:cstheme="minorHAnsi"/>
          <w:sz w:val="20"/>
        </w:rPr>
        <w:t xml:space="preserve"> greater than approximately </w:t>
      </w:r>
      <w:r w:rsidR="00946EFD" w:rsidRPr="00946EFD">
        <w:rPr>
          <w:rFonts w:asciiTheme="minorHAnsi" w:hAnsiTheme="minorHAnsi" w:cstheme="minorHAnsi"/>
          <w:sz w:val="20"/>
        </w:rPr>
        <w:t>37</w:t>
      </w:r>
      <w:r w:rsidRPr="00946EFD">
        <w:rPr>
          <w:rFonts w:asciiTheme="minorHAnsi" w:hAnsiTheme="minorHAnsi" w:cstheme="minorHAnsi"/>
          <w:sz w:val="20"/>
        </w:rPr>
        <w:t xml:space="preserve"> mA </w:t>
      </w:r>
      <w:r w:rsidRPr="00281526">
        <w:rPr>
          <w:rFonts w:asciiTheme="minorHAnsi" w:hAnsiTheme="minorHAnsi" w:cstheme="minorHAnsi"/>
          <w:sz w:val="20"/>
        </w:rPr>
        <w:t xml:space="preserve">indicates </w:t>
      </w:r>
      <w:r w:rsidRPr="005650F4">
        <w:rPr>
          <w:rFonts w:asciiTheme="minorHAnsi" w:hAnsiTheme="minorHAnsi" w:cstheme="minorHAnsi"/>
          <w:sz w:val="20"/>
        </w:rPr>
        <w:t>a problem with power supply to the sensors, wiring of the sensor, or sensor electronics.</w:t>
      </w:r>
    </w:p>
    <w:p w14:paraId="34599AA7" w14:textId="77777777" w:rsidR="00D46A20" w:rsidRPr="00946EFD" w:rsidRDefault="00D46A20" w:rsidP="00F227D8">
      <w:pPr>
        <w:spacing w:line="240" w:lineRule="auto"/>
        <w:rPr>
          <w:rFonts w:asciiTheme="minorHAnsi" w:hAnsiTheme="minorHAnsi" w:cstheme="minorHAnsi"/>
          <w:b/>
          <w:sz w:val="20"/>
          <w:szCs w:val="18"/>
        </w:rPr>
      </w:pPr>
      <w:r w:rsidRPr="00946EFD">
        <w:rPr>
          <w:rFonts w:asciiTheme="minorHAnsi" w:hAnsiTheme="minorHAnsi" w:cstheme="minorHAnsi"/>
          <w:b/>
          <w:sz w:val="20"/>
          <w:szCs w:val="18"/>
        </w:rPr>
        <w:t>Compatible Measurement Devices (Dataloggers/Controllers/Meters)</w:t>
      </w:r>
    </w:p>
    <w:p w14:paraId="6C8ED2F4" w14:textId="6735138B" w:rsidR="00D46A20" w:rsidRPr="00946EFD" w:rsidRDefault="00D46A20" w:rsidP="00F227D8">
      <w:pPr>
        <w:spacing w:line="240" w:lineRule="auto"/>
        <w:rPr>
          <w:rFonts w:asciiTheme="minorHAnsi" w:hAnsiTheme="minorHAnsi" w:cstheme="minorHAnsi"/>
          <w:sz w:val="20"/>
          <w:szCs w:val="18"/>
        </w:rPr>
      </w:pPr>
      <w:r w:rsidRPr="00946EFD">
        <w:rPr>
          <w:rFonts w:asciiTheme="minorHAnsi" w:hAnsiTheme="minorHAnsi" w:cstheme="minorHAnsi"/>
          <w:sz w:val="20"/>
          <w:szCs w:val="18"/>
        </w:rPr>
        <w:t xml:space="preserve">Any datalogger or meter with </w:t>
      </w:r>
      <w:r w:rsidR="00946EFD" w:rsidRPr="00946EFD">
        <w:rPr>
          <w:rFonts w:asciiTheme="minorHAnsi" w:hAnsiTheme="minorHAnsi" w:cstheme="minorHAnsi"/>
          <w:sz w:val="20"/>
          <w:szCs w:val="18"/>
        </w:rPr>
        <w:t>RS</w:t>
      </w:r>
      <w:r w:rsidR="00C162CB">
        <w:rPr>
          <w:rFonts w:asciiTheme="minorHAnsi" w:hAnsiTheme="minorHAnsi" w:cstheme="minorHAnsi"/>
          <w:sz w:val="20"/>
          <w:szCs w:val="18"/>
        </w:rPr>
        <w:t>-</w:t>
      </w:r>
      <w:r w:rsidR="00946EFD" w:rsidRPr="00946EFD">
        <w:rPr>
          <w:rFonts w:asciiTheme="minorHAnsi" w:hAnsiTheme="minorHAnsi" w:cstheme="minorHAnsi"/>
          <w:sz w:val="20"/>
          <w:szCs w:val="18"/>
        </w:rPr>
        <w:t>232/RS</w:t>
      </w:r>
      <w:r w:rsidR="00C162CB">
        <w:rPr>
          <w:rFonts w:asciiTheme="minorHAnsi" w:hAnsiTheme="minorHAnsi" w:cstheme="minorHAnsi"/>
          <w:sz w:val="20"/>
          <w:szCs w:val="18"/>
        </w:rPr>
        <w:t>-</w:t>
      </w:r>
      <w:r w:rsidR="00946EFD" w:rsidRPr="00946EFD">
        <w:rPr>
          <w:rFonts w:asciiTheme="minorHAnsi" w:hAnsiTheme="minorHAnsi" w:cstheme="minorHAnsi"/>
          <w:sz w:val="20"/>
          <w:szCs w:val="18"/>
        </w:rPr>
        <w:t>485 that can read/write float or integer values.</w:t>
      </w:r>
      <w:r w:rsidRPr="00946EFD">
        <w:rPr>
          <w:rFonts w:asciiTheme="minorHAnsi" w:hAnsiTheme="minorHAnsi" w:cstheme="minorHAnsi"/>
          <w:sz w:val="20"/>
          <w:szCs w:val="18"/>
        </w:rPr>
        <w:t xml:space="preserve"> </w:t>
      </w:r>
    </w:p>
    <w:p w14:paraId="3E3FD61F" w14:textId="2FBFE846" w:rsidR="00D46A20" w:rsidRPr="005650F4" w:rsidRDefault="00D46A20" w:rsidP="00F227D8">
      <w:pPr>
        <w:spacing w:line="240" w:lineRule="auto"/>
        <w:rPr>
          <w:rFonts w:asciiTheme="minorHAnsi" w:hAnsiTheme="minorHAnsi" w:cstheme="minorHAnsi"/>
          <w:sz w:val="20"/>
          <w:szCs w:val="18"/>
        </w:rPr>
      </w:pPr>
      <w:r w:rsidRPr="002C1F4D">
        <w:rPr>
          <w:rFonts w:asciiTheme="minorHAnsi" w:hAnsiTheme="minorHAnsi" w:cstheme="minorHAnsi"/>
          <w:sz w:val="20"/>
          <w:szCs w:val="18"/>
        </w:rPr>
        <w:t xml:space="preserve">An example datalogger program for Campbell Scientific dataloggers can be found at </w:t>
      </w:r>
      <w:r w:rsidR="00824C47" w:rsidRPr="00824C47">
        <w:rPr>
          <w:rStyle w:val="Hyperlink"/>
          <w:rFonts w:asciiTheme="minorHAnsi" w:hAnsiTheme="minorHAnsi" w:cstheme="minorHAnsi"/>
          <w:sz w:val="20"/>
          <w:szCs w:val="18"/>
        </w:rPr>
        <w:t>https://www.apogeeinstruments.com/content/Red-Far-Red-Sensor-Modbus.CR1</w:t>
      </w:r>
      <w:r w:rsidRPr="005650F4">
        <w:rPr>
          <w:rFonts w:asciiTheme="minorHAnsi" w:hAnsiTheme="minorHAnsi" w:cstheme="minorHAnsi"/>
          <w:sz w:val="20"/>
          <w:szCs w:val="18"/>
        </w:rPr>
        <w:t>.</w:t>
      </w:r>
    </w:p>
    <w:p w14:paraId="7665CCCF" w14:textId="77777777" w:rsidR="00494401" w:rsidRPr="00494401" w:rsidRDefault="00494401" w:rsidP="00494401">
      <w:pPr>
        <w:rPr>
          <w:rFonts w:ascii="Calibri" w:hAnsi="Calibri" w:cs="Calibri"/>
          <w:b/>
          <w:sz w:val="20"/>
          <w:szCs w:val="18"/>
        </w:rPr>
      </w:pPr>
      <w:bookmarkStart w:id="39" w:name="_Hlk37158211"/>
      <w:bookmarkStart w:id="40" w:name="_Hlk36632285"/>
      <w:r w:rsidRPr="00494401">
        <w:rPr>
          <w:rFonts w:ascii="Calibri" w:hAnsi="Calibri" w:cs="Calibri"/>
          <w:b/>
          <w:sz w:val="20"/>
          <w:szCs w:val="18"/>
        </w:rPr>
        <w:t xml:space="preserve">Cable Length </w:t>
      </w:r>
    </w:p>
    <w:p w14:paraId="3A6F0CA6" w14:textId="77777777" w:rsidR="00494401" w:rsidRPr="00494401" w:rsidRDefault="00494401" w:rsidP="00494401">
      <w:pPr>
        <w:rPr>
          <w:rFonts w:ascii="Calibri" w:hAnsi="Calibri" w:cs="Calibri"/>
          <w:sz w:val="20"/>
          <w:szCs w:val="18"/>
        </w:rPr>
      </w:pPr>
      <w:r w:rsidRPr="00494401">
        <w:rPr>
          <w:rFonts w:ascii="Calibri" w:hAnsi="Calibri" w:cs="Calibri"/>
          <w:sz w:val="20"/>
          <w:szCs w:val="18"/>
        </w:rPr>
        <w:t xml:space="preserve">All Apogee sensors use shielded cable to minimize electromagnetic interference. For best communication, the shield wire must be connected to an earth ground. This is particularly important when using the sensor with long lead lengths in electromagnetically noisy environments. </w:t>
      </w:r>
    </w:p>
    <w:p w14:paraId="51450210" w14:textId="77777777" w:rsidR="00494401" w:rsidRPr="00494401" w:rsidRDefault="00494401" w:rsidP="00494401">
      <w:pPr>
        <w:rPr>
          <w:rFonts w:ascii="Calibri" w:hAnsi="Calibri" w:cs="Calibri"/>
          <w:b/>
          <w:bCs/>
          <w:sz w:val="20"/>
          <w:szCs w:val="18"/>
        </w:rPr>
      </w:pPr>
      <w:r w:rsidRPr="00494401">
        <w:rPr>
          <w:rFonts w:ascii="Calibri" w:hAnsi="Calibri" w:cs="Calibri"/>
          <w:b/>
          <w:bCs/>
          <w:sz w:val="20"/>
          <w:szCs w:val="18"/>
        </w:rPr>
        <w:t>RS-232 Cable Length</w:t>
      </w:r>
    </w:p>
    <w:p w14:paraId="5F6CFDC5" w14:textId="62F580F9" w:rsidR="00494401" w:rsidRPr="00494401" w:rsidRDefault="00494401" w:rsidP="00494401">
      <w:pPr>
        <w:rPr>
          <w:rFonts w:ascii="Calibri" w:hAnsi="Calibri" w:cs="Calibri"/>
          <w:sz w:val="20"/>
          <w:szCs w:val="18"/>
        </w:rPr>
      </w:pPr>
      <w:r w:rsidRPr="00494401">
        <w:rPr>
          <w:rFonts w:ascii="Calibri" w:hAnsi="Calibri" w:cs="Calibri"/>
          <w:sz w:val="20"/>
          <w:szCs w:val="18"/>
        </w:rPr>
        <w:t xml:space="preserve">If using an RS-232 serial interface, the cable length from the sensor to the controller should be kept short, no longer than 20 meters. For more information, see section 3.3.5 in this document: </w:t>
      </w:r>
      <w:hyperlink r:id="rId29" w:history="1">
        <w:r w:rsidRPr="002A5378">
          <w:rPr>
            <w:rStyle w:val="Hyperlink"/>
            <w:rFonts w:asciiTheme="minorHAnsi" w:hAnsiTheme="minorHAnsi" w:cstheme="minorHAnsi"/>
            <w:sz w:val="20"/>
            <w:szCs w:val="18"/>
          </w:rPr>
          <w:t>http://www.modbus.org/docs/Modbus_over_serial_line_V1_02.pd</w:t>
        </w:r>
        <w:r w:rsidRPr="002A5378">
          <w:rPr>
            <w:rStyle w:val="Hyperlink"/>
          </w:rPr>
          <w:t>f</w:t>
        </w:r>
      </w:hyperlink>
      <w:r>
        <w:rPr>
          <w:rFonts w:ascii="Calibri" w:hAnsi="Calibri" w:cs="Calibri"/>
          <w:color w:val="FF0000"/>
          <w:sz w:val="20"/>
          <w:szCs w:val="18"/>
        </w:rPr>
        <w:br/>
      </w:r>
      <w:r>
        <w:rPr>
          <w:rFonts w:ascii="Calibri" w:hAnsi="Calibri" w:cs="Calibri"/>
          <w:color w:val="FF0000"/>
          <w:sz w:val="20"/>
          <w:szCs w:val="18"/>
        </w:rPr>
        <w:br/>
      </w:r>
      <w:r w:rsidRPr="00494401">
        <w:rPr>
          <w:rFonts w:ascii="Calibri" w:hAnsi="Calibri" w:cs="Calibri"/>
          <w:b/>
          <w:bCs/>
          <w:sz w:val="20"/>
          <w:szCs w:val="18"/>
        </w:rPr>
        <w:t>RS-485 Cable Length</w:t>
      </w:r>
    </w:p>
    <w:p w14:paraId="0E789F9C" w14:textId="1A914D13" w:rsidR="00494401" w:rsidRPr="00494401" w:rsidRDefault="00494401" w:rsidP="00494401">
      <w:r w:rsidRPr="00494401">
        <w:rPr>
          <w:rFonts w:ascii="Calibri" w:hAnsi="Calibri" w:cs="Calibri"/>
          <w:sz w:val="20"/>
          <w:szCs w:val="18"/>
        </w:rPr>
        <w:t xml:space="preserve">If using an RS-485 serial interface, longer cable lengths may be used. The trunk cable can be up to 1000 meters long. The length of cable from the sensor to a tap on the trunk should be short, no more than 20 meters. </w:t>
      </w:r>
      <w:r w:rsidRPr="00494401">
        <w:rPr>
          <w:rFonts w:asciiTheme="minorHAnsi" w:hAnsiTheme="minorHAnsi" w:cstheme="minorHAnsi"/>
          <w:sz w:val="20"/>
          <w:szCs w:val="18"/>
        </w:rPr>
        <w:t xml:space="preserve">For more information, see section 3.4 in this document: </w:t>
      </w:r>
      <w:bookmarkEnd w:id="39"/>
      <w:r>
        <w:rPr>
          <w:rFonts w:asciiTheme="minorHAnsi" w:hAnsiTheme="minorHAnsi" w:cstheme="minorHAnsi"/>
          <w:sz w:val="20"/>
          <w:szCs w:val="18"/>
        </w:rPr>
        <w:fldChar w:fldCharType="begin"/>
      </w:r>
      <w:r>
        <w:rPr>
          <w:rFonts w:asciiTheme="minorHAnsi" w:hAnsiTheme="minorHAnsi" w:cstheme="minorHAnsi"/>
          <w:sz w:val="20"/>
          <w:szCs w:val="18"/>
        </w:rPr>
        <w:instrText xml:space="preserve"> HYPERLINK "</w:instrText>
      </w:r>
      <w:r w:rsidRPr="00494401">
        <w:rPr>
          <w:rFonts w:asciiTheme="minorHAnsi" w:hAnsiTheme="minorHAnsi" w:cstheme="minorHAnsi"/>
          <w:sz w:val="20"/>
          <w:szCs w:val="18"/>
        </w:rPr>
        <w:instrText>http://www.modbus.org/docs/Modbus_over_serial_line_V1_02.pd</w:instrText>
      </w:r>
      <w:r>
        <w:instrText>f</w:instrText>
      </w:r>
      <w:r>
        <w:rPr>
          <w:rFonts w:asciiTheme="minorHAnsi" w:hAnsiTheme="minorHAnsi" w:cstheme="minorHAnsi"/>
          <w:sz w:val="20"/>
          <w:szCs w:val="18"/>
        </w:rPr>
        <w:instrText xml:space="preserve">" </w:instrText>
      </w:r>
      <w:r>
        <w:rPr>
          <w:rFonts w:asciiTheme="minorHAnsi" w:hAnsiTheme="minorHAnsi" w:cstheme="minorHAnsi"/>
          <w:sz w:val="20"/>
          <w:szCs w:val="18"/>
        </w:rPr>
        <w:fldChar w:fldCharType="separate"/>
      </w:r>
      <w:r w:rsidRPr="002A5378">
        <w:rPr>
          <w:rStyle w:val="Hyperlink"/>
          <w:rFonts w:asciiTheme="minorHAnsi" w:hAnsiTheme="minorHAnsi" w:cstheme="minorHAnsi"/>
          <w:sz w:val="20"/>
          <w:szCs w:val="18"/>
        </w:rPr>
        <w:t>http://www.modbus.org/docs/Modbus_over_serial_line_V1_02.pd</w:t>
      </w:r>
      <w:r w:rsidRPr="002A5378">
        <w:rPr>
          <w:rStyle w:val="Hyperlink"/>
        </w:rPr>
        <w:t>f</w:t>
      </w:r>
      <w:r>
        <w:rPr>
          <w:rFonts w:asciiTheme="minorHAnsi" w:hAnsiTheme="minorHAnsi" w:cstheme="minorHAnsi"/>
          <w:sz w:val="20"/>
          <w:szCs w:val="18"/>
        </w:rPr>
        <w:fldChar w:fldCharType="end"/>
      </w:r>
    </w:p>
    <w:p w14:paraId="02C0BCFC" w14:textId="77777777" w:rsidR="00F227D8" w:rsidRDefault="00F227D8" w:rsidP="00494401">
      <w:pPr>
        <w:rPr>
          <w:rFonts w:ascii="Calibri" w:hAnsi="Calibri" w:cs="Calibri"/>
          <w:b/>
          <w:sz w:val="20"/>
          <w:szCs w:val="18"/>
        </w:rPr>
      </w:pPr>
      <w:r>
        <w:rPr>
          <w:rFonts w:ascii="Calibri" w:hAnsi="Calibri" w:cs="Calibri"/>
          <w:b/>
          <w:sz w:val="20"/>
          <w:szCs w:val="18"/>
        </w:rPr>
        <w:t>Troubleshooting Tips</w:t>
      </w:r>
    </w:p>
    <w:p w14:paraId="371ED35C" w14:textId="77777777" w:rsidR="00F227D8" w:rsidRDefault="00F227D8" w:rsidP="00F227D8">
      <w:pPr>
        <w:pStyle w:val="ListParagraph"/>
        <w:numPr>
          <w:ilvl w:val="0"/>
          <w:numId w:val="8"/>
        </w:numPr>
        <w:rPr>
          <w:rFonts w:ascii="Calibri" w:hAnsi="Calibri" w:cs="Calibri"/>
          <w:sz w:val="20"/>
          <w:szCs w:val="18"/>
        </w:rPr>
      </w:pPr>
      <w:r>
        <w:rPr>
          <w:rFonts w:ascii="Calibri" w:hAnsi="Calibri" w:cs="Calibri"/>
          <w:sz w:val="20"/>
          <w:szCs w:val="18"/>
        </w:rPr>
        <w:t>Make sure to use the green wire to select between RS-232 and RS-485.</w:t>
      </w:r>
    </w:p>
    <w:p w14:paraId="349F32A9" w14:textId="77777777" w:rsidR="00F227D8" w:rsidRDefault="00F227D8" w:rsidP="00F227D8">
      <w:pPr>
        <w:pStyle w:val="ListParagraph"/>
        <w:numPr>
          <w:ilvl w:val="0"/>
          <w:numId w:val="8"/>
        </w:numPr>
        <w:rPr>
          <w:rFonts w:ascii="Calibri" w:hAnsi="Calibri" w:cs="Calibri"/>
          <w:sz w:val="20"/>
          <w:szCs w:val="18"/>
        </w:rPr>
      </w:pPr>
      <w:r>
        <w:rPr>
          <w:rFonts w:ascii="Calibri" w:hAnsi="Calibri" w:cs="Calibri"/>
          <w:sz w:val="20"/>
          <w:szCs w:val="18"/>
        </w:rPr>
        <w:t>Make sure that the sensor is wired correctly (refer to wiring diagram).</w:t>
      </w:r>
    </w:p>
    <w:p w14:paraId="5A675DC0" w14:textId="77777777" w:rsidR="00F227D8" w:rsidRDefault="00F227D8" w:rsidP="00F227D8">
      <w:pPr>
        <w:pStyle w:val="ListParagraph"/>
        <w:numPr>
          <w:ilvl w:val="0"/>
          <w:numId w:val="8"/>
        </w:numPr>
        <w:rPr>
          <w:rFonts w:ascii="Calibri" w:hAnsi="Calibri" w:cs="Calibri"/>
          <w:sz w:val="20"/>
          <w:szCs w:val="18"/>
        </w:rPr>
      </w:pPr>
      <w:r>
        <w:rPr>
          <w:rFonts w:ascii="Calibri" w:hAnsi="Calibri" w:cs="Calibri"/>
          <w:sz w:val="20"/>
          <w:szCs w:val="18"/>
        </w:rPr>
        <w:t>Make sure the sensor is powered by a power supply with a sufficient output (e.g., 12 V).</w:t>
      </w:r>
    </w:p>
    <w:p w14:paraId="4A847F38" w14:textId="77777777" w:rsidR="00F227D8" w:rsidRDefault="00F227D8" w:rsidP="00F227D8">
      <w:pPr>
        <w:pStyle w:val="ListParagraph"/>
        <w:numPr>
          <w:ilvl w:val="0"/>
          <w:numId w:val="8"/>
        </w:numPr>
        <w:rPr>
          <w:rFonts w:ascii="Calibri" w:hAnsi="Calibri" w:cs="Calibri"/>
          <w:sz w:val="20"/>
          <w:szCs w:val="18"/>
        </w:rPr>
      </w:pPr>
      <w:r>
        <w:rPr>
          <w:rFonts w:ascii="Calibri" w:hAnsi="Calibri" w:cs="Calibri"/>
          <w:sz w:val="20"/>
          <w:szCs w:val="18"/>
        </w:rPr>
        <w:t>Make sure to use the appropriate kind of variable when reading Modbus registers. Use a float variable for float registers and an integer variable for integer registers.</w:t>
      </w:r>
    </w:p>
    <w:p w14:paraId="58115378" w14:textId="77777777" w:rsidR="00F227D8" w:rsidRDefault="00F227D8" w:rsidP="00F227D8">
      <w:pPr>
        <w:pStyle w:val="ListParagraph"/>
        <w:numPr>
          <w:ilvl w:val="0"/>
          <w:numId w:val="8"/>
        </w:numPr>
        <w:rPr>
          <w:rFonts w:ascii="Calibri" w:hAnsi="Calibri" w:cs="Calibri"/>
          <w:sz w:val="20"/>
          <w:szCs w:val="18"/>
        </w:rPr>
      </w:pPr>
      <w:r>
        <w:rPr>
          <w:rFonts w:ascii="Calibri" w:hAnsi="Calibri" w:cs="Calibri"/>
          <w:sz w:val="20"/>
          <w:szCs w:val="18"/>
        </w:rPr>
        <w:t xml:space="preserve">Make sure the </w:t>
      </w:r>
      <w:proofErr w:type="spellStart"/>
      <w:r>
        <w:rPr>
          <w:rFonts w:ascii="Calibri" w:hAnsi="Calibri" w:cs="Calibri"/>
          <w:sz w:val="20"/>
          <w:szCs w:val="18"/>
        </w:rPr>
        <w:t>baudrate</w:t>
      </w:r>
      <w:proofErr w:type="spellEnd"/>
      <w:r>
        <w:rPr>
          <w:rFonts w:ascii="Calibri" w:hAnsi="Calibri" w:cs="Calibri"/>
          <w:sz w:val="20"/>
          <w:szCs w:val="18"/>
        </w:rPr>
        <w:t>, stop bits, parity, byte order, and protocols match between the control program and the sensor. Default values are:</w:t>
      </w:r>
    </w:p>
    <w:p w14:paraId="2BBC116A" w14:textId="1B1A522E" w:rsidR="00F227D8" w:rsidRDefault="00F227D8" w:rsidP="00F227D8">
      <w:pPr>
        <w:pStyle w:val="ListParagraph"/>
        <w:numPr>
          <w:ilvl w:val="1"/>
          <w:numId w:val="8"/>
        </w:numPr>
        <w:rPr>
          <w:rFonts w:ascii="Calibri" w:hAnsi="Calibri" w:cs="Calibri"/>
          <w:sz w:val="20"/>
          <w:szCs w:val="18"/>
        </w:rPr>
      </w:pPr>
      <w:proofErr w:type="spellStart"/>
      <w:r>
        <w:rPr>
          <w:rFonts w:ascii="Calibri" w:hAnsi="Calibri" w:cs="Calibri"/>
          <w:sz w:val="20"/>
          <w:szCs w:val="18"/>
        </w:rPr>
        <w:t>Baudrate</w:t>
      </w:r>
      <w:proofErr w:type="spellEnd"/>
      <w:r>
        <w:rPr>
          <w:rFonts w:ascii="Calibri" w:hAnsi="Calibri" w:cs="Calibri"/>
          <w:sz w:val="20"/>
          <w:szCs w:val="18"/>
        </w:rPr>
        <w:t>: 1</w:t>
      </w:r>
      <w:r w:rsidR="00377C08">
        <w:rPr>
          <w:rFonts w:ascii="Calibri" w:hAnsi="Calibri" w:cs="Calibri"/>
          <w:sz w:val="20"/>
          <w:szCs w:val="18"/>
        </w:rPr>
        <w:t>9200</w:t>
      </w:r>
    </w:p>
    <w:p w14:paraId="68F4DBC8" w14:textId="77777777" w:rsidR="00F227D8" w:rsidRDefault="00F227D8" w:rsidP="00F227D8">
      <w:pPr>
        <w:pStyle w:val="ListParagraph"/>
        <w:numPr>
          <w:ilvl w:val="1"/>
          <w:numId w:val="8"/>
        </w:numPr>
        <w:rPr>
          <w:rFonts w:ascii="Calibri" w:hAnsi="Calibri" w:cs="Calibri"/>
          <w:sz w:val="20"/>
          <w:szCs w:val="18"/>
        </w:rPr>
      </w:pPr>
      <w:r>
        <w:rPr>
          <w:rFonts w:ascii="Calibri" w:hAnsi="Calibri" w:cs="Calibri"/>
          <w:sz w:val="20"/>
          <w:szCs w:val="18"/>
        </w:rPr>
        <w:t>Stop bits: 1</w:t>
      </w:r>
    </w:p>
    <w:p w14:paraId="14A0846A" w14:textId="5DD652B8" w:rsidR="00F227D8" w:rsidRDefault="00F227D8" w:rsidP="00F227D8">
      <w:pPr>
        <w:pStyle w:val="ListParagraph"/>
        <w:numPr>
          <w:ilvl w:val="1"/>
          <w:numId w:val="8"/>
        </w:numPr>
        <w:rPr>
          <w:rFonts w:ascii="Calibri" w:hAnsi="Calibri" w:cs="Calibri"/>
          <w:sz w:val="20"/>
          <w:szCs w:val="18"/>
        </w:rPr>
      </w:pPr>
      <w:r>
        <w:rPr>
          <w:rFonts w:ascii="Calibri" w:hAnsi="Calibri" w:cs="Calibri"/>
          <w:sz w:val="20"/>
          <w:szCs w:val="18"/>
        </w:rPr>
        <w:t xml:space="preserve">Parity: </w:t>
      </w:r>
      <w:r w:rsidR="00377C08">
        <w:rPr>
          <w:rFonts w:ascii="Calibri" w:hAnsi="Calibri" w:cs="Calibri"/>
          <w:sz w:val="20"/>
          <w:szCs w:val="18"/>
        </w:rPr>
        <w:t>Even</w:t>
      </w:r>
    </w:p>
    <w:p w14:paraId="47ABF61F" w14:textId="77777777" w:rsidR="00494401" w:rsidRDefault="00F227D8" w:rsidP="00494401">
      <w:pPr>
        <w:pStyle w:val="ListParagraph"/>
        <w:numPr>
          <w:ilvl w:val="1"/>
          <w:numId w:val="9"/>
        </w:numPr>
        <w:rPr>
          <w:rFonts w:ascii="Calibri" w:hAnsi="Calibri" w:cs="Calibri"/>
          <w:sz w:val="20"/>
          <w:szCs w:val="18"/>
        </w:rPr>
      </w:pPr>
      <w:r>
        <w:rPr>
          <w:rFonts w:ascii="Calibri" w:hAnsi="Calibri" w:cs="Calibri"/>
          <w:sz w:val="20"/>
          <w:szCs w:val="18"/>
        </w:rPr>
        <w:t>Byte order: ABCD</w:t>
      </w:r>
      <w:r w:rsidR="00494401">
        <w:rPr>
          <w:rFonts w:ascii="Calibri" w:hAnsi="Calibri" w:cs="Calibri"/>
          <w:sz w:val="20"/>
          <w:szCs w:val="18"/>
        </w:rPr>
        <w:t xml:space="preserve"> </w:t>
      </w:r>
      <w:bookmarkStart w:id="41" w:name="_Hlk37148734"/>
      <w:r w:rsidR="00494401" w:rsidRPr="00494401">
        <w:rPr>
          <w:rFonts w:ascii="Calibri" w:hAnsi="Calibri" w:cs="Calibri"/>
          <w:sz w:val="20"/>
          <w:szCs w:val="18"/>
        </w:rPr>
        <w:t>(Big-Endian/Most Significant Byte First)</w:t>
      </w:r>
      <w:bookmarkEnd w:id="41"/>
    </w:p>
    <w:p w14:paraId="40F6C6DF" w14:textId="56EA39AD" w:rsidR="008342F5" w:rsidRPr="00F227D8" w:rsidRDefault="00F227D8" w:rsidP="00D46A20">
      <w:pPr>
        <w:pStyle w:val="ListParagraph"/>
        <w:numPr>
          <w:ilvl w:val="1"/>
          <w:numId w:val="8"/>
        </w:numPr>
        <w:rPr>
          <w:rFonts w:ascii="Calibri" w:hAnsi="Calibri" w:cs="Calibri"/>
          <w:sz w:val="20"/>
          <w:szCs w:val="18"/>
        </w:rPr>
      </w:pPr>
      <w:r>
        <w:rPr>
          <w:rFonts w:ascii="Calibri" w:hAnsi="Calibri" w:cs="Calibri"/>
          <w:sz w:val="20"/>
          <w:szCs w:val="18"/>
        </w:rPr>
        <w:t>Protocol: RS-232 or RS-485</w:t>
      </w:r>
      <w:bookmarkEnd w:id="37"/>
      <w:bookmarkEnd w:id="40"/>
    </w:p>
    <w:p w14:paraId="56382909" w14:textId="77777777" w:rsidR="00802757" w:rsidRPr="00187C35" w:rsidRDefault="009812DA" w:rsidP="00802757">
      <w:pPr>
        <w:pStyle w:val="Heading3"/>
        <w:rPr>
          <w:sz w:val="14"/>
          <w:szCs w:val="14"/>
        </w:rPr>
      </w:pPr>
      <w:bookmarkStart w:id="42" w:name="_Toc523210000"/>
      <w:bookmarkEnd w:id="38"/>
      <w:r>
        <w:rPr>
          <w:szCs w:val="32"/>
        </w:rPr>
        <w:lastRenderedPageBreak/>
        <w:t>Return and Warranty Policy</w:t>
      </w:r>
      <w:bookmarkEnd w:id="42"/>
    </w:p>
    <w:p w14:paraId="351E8F83" w14:textId="77777777" w:rsidR="00971DB8" w:rsidRPr="008F2BE4" w:rsidRDefault="00971DB8" w:rsidP="00971DB8">
      <w:pPr>
        <w:pStyle w:val="Heading7"/>
        <w:rPr>
          <w:rFonts w:ascii="Calibri" w:hAnsi="Calibri" w:cs="Calibri"/>
          <w:sz w:val="28"/>
          <w:szCs w:val="20"/>
        </w:rPr>
      </w:pPr>
      <w:bookmarkStart w:id="43" w:name="_Toc390263769"/>
      <w:bookmarkStart w:id="44" w:name="_Toc390263901"/>
      <w:bookmarkStart w:id="45" w:name="_Toc390264175"/>
      <w:r w:rsidRPr="008F2BE4">
        <w:rPr>
          <w:rFonts w:ascii="Calibri" w:hAnsi="Calibri" w:cs="Calibri"/>
          <w:sz w:val="28"/>
          <w:szCs w:val="20"/>
        </w:rPr>
        <w:t>RETURN POLICY</w:t>
      </w:r>
      <w:bookmarkEnd w:id="43"/>
      <w:bookmarkEnd w:id="44"/>
      <w:bookmarkEnd w:id="45"/>
      <w:r w:rsidRPr="008F2BE4">
        <w:rPr>
          <w:rFonts w:ascii="Calibri" w:hAnsi="Calibri" w:cs="Calibri"/>
          <w:sz w:val="28"/>
          <w:szCs w:val="20"/>
        </w:rPr>
        <w:t xml:space="preserve"> </w:t>
      </w:r>
    </w:p>
    <w:p w14:paraId="4F5DDB77" w14:textId="77777777" w:rsidR="006558A6" w:rsidRDefault="006558A6" w:rsidP="006558A6">
      <w:pPr>
        <w:rPr>
          <w:rFonts w:ascii="Calibri" w:hAnsi="Calibri" w:cs="Calibri"/>
          <w:sz w:val="19"/>
          <w:szCs w:val="19"/>
        </w:rPr>
      </w:pPr>
      <w:r>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5EB9421D" w14:textId="77777777" w:rsidR="006558A6" w:rsidRDefault="006558A6" w:rsidP="006558A6">
      <w:pPr>
        <w:pStyle w:val="Heading7"/>
        <w:rPr>
          <w:rFonts w:ascii="Calibri" w:hAnsi="Calibri" w:cs="Calibri"/>
          <w:sz w:val="28"/>
          <w:szCs w:val="20"/>
        </w:rPr>
      </w:pPr>
      <w:bookmarkStart w:id="46" w:name="_Toc390264176"/>
      <w:bookmarkStart w:id="47" w:name="_Toc390263902"/>
      <w:bookmarkStart w:id="48" w:name="_Toc390263770"/>
      <w:r>
        <w:rPr>
          <w:rFonts w:ascii="Calibri" w:hAnsi="Calibri" w:cs="Calibri"/>
          <w:sz w:val="28"/>
          <w:szCs w:val="20"/>
        </w:rPr>
        <w:t>WARRANTY POLICY</w:t>
      </w:r>
      <w:bookmarkEnd w:id="46"/>
      <w:bookmarkEnd w:id="47"/>
      <w:bookmarkEnd w:id="48"/>
      <w:r>
        <w:rPr>
          <w:rFonts w:ascii="Calibri" w:hAnsi="Calibri" w:cs="Calibri"/>
          <w:sz w:val="28"/>
          <w:szCs w:val="20"/>
        </w:rPr>
        <w:t xml:space="preserve"> </w:t>
      </w:r>
    </w:p>
    <w:p w14:paraId="042A433B" w14:textId="77777777" w:rsidR="006558A6" w:rsidRDefault="006558A6" w:rsidP="006558A6">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6461E91A" w14:textId="77777777" w:rsidR="006558A6" w:rsidRDefault="006558A6" w:rsidP="006558A6">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1B386CE7" w14:textId="77777777" w:rsidR="006558A6" w:rsidRDefault="006558A6" w:rsidP="006558A6">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5EB6A751" w14:textId="77777777" w:rsidR="006558A6" w:rsidRDefault="006558A6" w:rsidP="006558A6">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203DC09E" w14:textId="14E4B299" w:rsidR="006558A6" w:rsidRDefault="006558A6" w:rsidP="006558A6">
      <w:pPr>
        <w:rPr>
          <w:rFonts w:ascii="Calibri" w:hAnsi="Calibri" w:cs="Calibri"/>
          <w:sz w:val="19"/>
          <w:szCs w:val="19"/>
        </w:rPr>
      </w:pPr>
      <w:r>
        <w:rPr>
          <w:rFonts w:ascii="Calibri" w:hAnsi="Calibri" w:cs="Calibri"/>
          <w:sz w:val="19"/>
          <w:szCs w:val="19"/>
        </w:rPr>
        <w:t>1. Improper installation</w:t>
      </w:r>
      <w:r w:rsidR="00857B10">
        <w:rPr>
          <w:rFonts w:ascii="Calibri" w:hAnsi="Calibri" w:cs="Calibri"/>
          <w:sz w:val="19"/>
          <w:szCs w:val="19"/>
        </w:rPr>
        <w:t>, use,</w:t>
      </w:r>
      <w:r>
        <w:rPr>
          <w:rFonts w:ascii="Calibri" w:hAnsi="Calibri" w:cs="Calibri"/>
          <w:sz w:val="19"/>
          <w:szCs w:val="19"/>
        </w:rPr>
        <w:t xml:space="preserve"> or abuse.</w:t>
      </w:r>
    </w:p>
    <w:p w14:paraId="7C134057" w14:textId="77777777" w:rsidR="006558A6" w:rsidRDefault="006558A6" w:rsidP="006558A6">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09984CBC" w14:textId="77777777" w:rsidR="006558A6" w:rsidRDefault="006558A6" w:rsidP="006558A6">
      <w:pPr>
        <w:rPr>
          <w:rFonts w:ascii="Calibri" w:hAnsi="Calibri" w:cs="Calibri"/>
          <w:sz w:val="19"/>
          <w:szCs w:val="19"/>
        </w:rPr>
      </w:pPr>
      <w:r>
        <w:rPr>
          <w:rFonts w:ascii="Calibri" w:hAnsi="Calibri" w:cs="Calibri"/>
          <w:sz w:val="19"/>
          <w:szCs w:val="19"/>
        </w:rPr>
        <w:t xml:space="preserve">3. Natural occurrences such as lightning, fire, etc. </w:t>
      </w:r>
    </w:p>
    <w:p w14:paraId="32C476FA" w14:textId="77777777" w:rsidR="006558A6" w:rsidRDefault="006558A6" w:rsidP="006558A6">
      <w:pPr>
        <w:rPr>
          <w:rFonts w:ascii="Calibri" w:hAnsi="Calibri" w:cs="Calibri"/>
          <w:sz w:val="19"/>
          <w:szCs w:val="19"/>
        </w:rPr>
      </w:pPr>
      <w:r>
        <w:rPr>
          <w:rFonts w:ascii="Calibri" w:hAnsi="Calibri" w:cs="Calibri"/>
          <w:sz w:val="19"/>
          <w:szCs w:val="19"/>
        </w:rPr>
        <w:t>4. Unauthorized modification.</w:t>
      </w:r>
    </w:p>
    <w:p w14:paraId="361534E1" w14:textId="77777777" w:rsidR="006558A6" w:rsidRDefault="006558A6" w:rsidP="006558A6">
      <w:pPr>
        <w:rPr>
          <w:rFonts w:ascii="Calibri" w:hAnsi="Calibri" w:cs="Calibri"/>
          <w:sz w:val="19"/>
          <w:szCs w:val="19"/>
        </w:rPr>
      </w:pPr>
      <w:r>
        <w:rPr>
          <w:rFonts w:ascii="Calibri" w:hAnsi="Calibri" w:cs="Calibri"/>
          <w:sz w:val="19"/>
          <w:szCs w:val="19"/>
        </w:rPr>
        <w:t>5. Improper or unauthorized repair.</w:t>
      </w:r>
    </w:p>
    <w:p w14:paraId="669A7055" w14:textId="77777777" w:rsidR="006558A6" w:rsidRDefault="006558A6" w:rsidP="006558A6">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4DD4497D" w14:textId="77777777" w:rsidR="006558A6" w:rsidRDefault="006558A6" w:rsidP="006558A6">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w:t>
      </w:r>
      <w:proofErr w:type="gramStart"/>
      <w:r>
        <w:rPr>
          <w:rFonts w:ascii="Calibri" w:hAnsi="Calibri" w:cs="Calibri"/>
          <w:sz w:val="19"/>
          <w:szCs w:val="19"/>
        </w:rPr>
        <w:t>period.</w:t>
      </w:r>
      <w:proofErr w:type="gramEnd"/>
      <w:r>
        <w:rPr>
          <w:rFonts w:ascii="Calibri" w:hAnsi="Calibri" w:cs="Calibri"/>
          <w:sz w:val="19"/>
          <w:szCs w:val="19"/>
        </w:rPr>
        <w:t xml:space="preserve"> </w:t>
      </w:r>
    </w:p>
    <w:p w14:paraId="64142DBB" w14:textId="77777777" w:rsidR="006558A6" w:rsidRDefault="006558A6" w:rsidP="006558A6">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752B394B" w14:textId="77777777" w:rsidR="006558A6" w:rsidRDefault="006558A6" w:rsidP="006558A6">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1641F4B3" w14:textId="77777777" w:rsidR="006558A6" w:rsidRDefault="006558A6" w:rsidP="006558A6">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7B5533A4" w14:textId="77777777" w:rsidR="006558A6" w:rsidRDefault="006558A6" w:rsidP="006558A6">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51CE62DB" w14:textId="77777777" w:rsidR="00857B10" w:rsidRDefault="00857B10" w:rsidP="006558A6">
      <w:pPr>
        <w:rPr>
          <w:rFonts w:ascii="Calibri" w:hAnsi="Calibri" w:cs="Calibri"/>
          <w:b/>
          <w:sz w:val="19"/>
          <w:szCs w:val="19"/>
        </w:rPr>
      </w:pPr>
    </w:p>
    <w:p w14:paraId="0EAB18C3" w14:textId="24A46549" w:rsidR="006558A6" w:rsidRDefault="006558A6" w:rsidP="006558A6">
      <w:pPr>
        <w:rPr>
          <w:rFonts w:ascii="Calibri" w:hAnsi="Calibri" w:cs="Calibri"/>
          <w:b/>
          <w:sz w:val="19"/>
          <w:szCs w:val="19"/>
        </w:rPr>
      </w:pPr>
      <w:r>
        <w:rPr>
          <w:rFonts w:ascii="Calibri" w:hAnsi="Calibri" w:cs="Calibri"/>
          <w:b/>
          <w:sz w:val="19"/>
          <w:szCs w:val="19"/>
        </w:rPr>
        <w:lastRenderedPageBreak/>
        <w:t xml:space="preserve">How To Return An Item </w:t>
      </w:r>
      <w:r>
        <w:rPr>
          <w:rFonts w:ascii="Calibri" w:hAnsi="Calibri" w:cs="Calibri"/>
          <w:b/>
          <w:sz w:val="19"/>
          <w:szCs w:val="19"/>
        </w:rPr>
        <w:br/>
      </w:r>
      <w:proofErr w:type="gramStart"/>
      <w:r>
        <w:rPr>
          <w:rFonts w:ascii="Calibri" w:hAnsi="Calibri" w:cs="Calibri"/>
          <w:sz w:val="19"/>
          <w:szCs w:val="19"/>
        </w:rPr>
        <w:t>1.</w:t>
      </w:r>
      <w:proofErr w:type="gramEnd"/>
      <w:r>
        <w:rPr>
          <w:rFonts w:ascii="Calibri" w:hAnsi="Calibri" w:cs="Calibri"/>
          <w:sz w:val="19"/>
          <w:szCs w:val="19"/>
        </w:rPr>
        <w:t xml:space="preserve"> Please do not send any products back to Apogee Instruments until you have received a Return Merchandise Authorization (RMA) number from our technical support department by submitting an online RMA form at </w:t>
      </w:r>
      <w:hyperlink r:id="rId30"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54E19FD2" w14:textId="77777777" w:rsidR="006558A6" w:rsidRDefault="006558A6" w:rsidP="006558A6">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6EBD10DB" w14:textId="77777777" w:rsidR="006558A6" w:rsidRDefault="006558A6" w:rsidP="006558A6">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663C8C08" w14:textId="77777777" w:rsidR="006558A6" w:rsidRDefault="006558A6" w:rsidP="006558A6">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3BD4ED17" w14:textId="77777777" w:rsidR="006558A6" w:rsidRDefault="006558A6" w:rsidP="006558A6">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7298718E" w14:textId="77777777" w:rsidR="006558A6" w:rsidRDefault="006558A6" w:rsidP="006558A6">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5D494B7F" w14:textId="77777777" w:rsidR="006558A6" w:rsidRDefault="006558A6" w:rsidP="006558A6">
      <w:pPr>
        <w:pStyle w:val="Heading7"/>
        <w:spacing w:line="240" w:lineRule="auto"/>
        <w:rPr>
          <w:rFonts w:ascii="Calibri" w:hAnsi="Calibri" w:cs="Calibri"/>
          <w:sz w:val="28"/>
          <w:szCs w:val="20"/>
        </w:rPr>
      </w:pPr>
      <w:bookmarkStart w:id="49" w:name="_Toc390264177"/>
      <w:bookmarkStart w:id="50" w:name="_Toc390263903"/>
      <w:bookmarkStart w:id="51" w:name="_Toc390263771"/>
      <w:r>
        <w:rPr>
          <w:rFonts w:ascii="Calibri" w:hAnsi="Calibri" w:cs="Calibri"/>
          <w:sz w:val="28"/>
          <w:szCs w:val="20"/>
        </w:rPr>
        <w:t xml:space="preserve">Products Beyond the Warranty Period </w:t>
      </w:r>
    </w:p>
    <w:p w14:paraId="5FE22B2A" w14:textId="77777777" w:rsidR="006558A6" w:rsidRDefault="006558A6" w:rsidP="006558A6">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31"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029ED6E8" w14:textId="77777777" w:rsidR="006558A6" w:rsidRDefault="006558A6" w:rsidP="006558A6">
      <w:pPr>
        <w:pStyle w:val="Heading7"/>
        <w:spacing w:line="240" w:lineRule="auto"/>
        <w:rPr>
          <w:rFonts w:ascii="Calibri" w:hAnsi="Calibri" w:cs="Calibri"/>
          <w:sz w:val="28"/>
          <w:szCs w:val="20"/>
        </w:rPr>
      </w:pPr>
      <w:r>
        <w:rPr>
          <w:rFonts w:ascii="Calibri" w:hAnsi="Calibri" w:cs="Calibri"/>
          <w:sz w:val="28"/>
          <w:szCs w:val="20"/>
        </w:rPr>
        <w:t>Other Terms</w:t>
      </w:r>
      <w:bookmarkEnd w:id="49"/>
      <w:bookmarkEnd w:id="50"/>
      <w:bookmarkEnd w:id="51"/>
      <w:r>
        <w:rPr>
          <w:rFonts w:ascii="Calibri" w:hAnsi="Calibri" w:cs="Calibri"/>
          <w:sz w:val="28"/>
          <w:szCs w:val="20"/>
        </w:rPr>
        <w:t xml:space="preserve"> </w:t>
      </w:r>
    </w:p>
    <w:p w14:paraId="22A7444C" w14:textId="77777777" w:rsidR="006558A6" w:rsidRDefault="006558A6" w:rsidP="006558A6">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05F3CC11" w14:textId="77777777" w:rsidR="006558A6" w:rsidRDefault="006558A6" w:rsidP="006558A6">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74E851FC" w14:textId="75B35461" w:rsidR="006558A6" w:rsidRDefault="006558A6" w:rsidP="006558A6">
      <w:pPr>
        <w:rPr>
          <w:rFonts w:ascii="Calibri" w:hAnsi="Calibri" w:cs="Calibri"/>
          <w:sz w:val="19"/>
          <w:szCs w:val="19"/>
        </w:rPr>
      </w:pPr>
      <w:r>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857B10">
        <w:rPr>
          <w:rFonts w:ascii="Calibri" w:hAnsi="Calibri" w:cs="Calibri"/>
          <w:sz w:val="19"/>
          <w:szCs w:val="19"/>
        </w:rPr>
        <w:t>,</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0337445D" w14:textId="2D485B02" w:rsidR="00A70530" w:rsidRPr="00451500" w:rsidRDefault="006558A6" w:rsidP="006558A6">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94592" behindDoc="1" locked="0" layoutInCell="1" allowOverlap="1" wp14:anchorId="28A88030" wp14:editId="13EAAF00">
                <wp:simplePos x="0" y="0"/>
                <wp:positionH relativeFrom="column">
                  <wp:posOffset>-140970</wp:posOffset>
                </wp:positionH>
                <wp:positionV relativeFrom="paragraph">
                  <wp:posOffset>231140</wp:posOffset>
                </wp:positionV>
                <wp:extent cx="6217920" cy="800735"/>
                <wp:effectExtent l="1905" t="254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A837B" w14:textId="77777777" w:rsidR="006558A6" w:rsidRDefault="006558A6" w:rsidP="006558A6">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3CA301EA" w14:textId="77777777" w:rsidR="006558A6" w:rsidRDefault="006558A6" w:rsidP="006558A6">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548D4DFD" w14:textId="05EF123F" w:rsidR="006558A6" w:rsidRDefault="006558A6" w:rsidP="006558A6">
                            <w:pPr>
                              <w:jc w:val="center"/>
                              <w:rPr>
                                <w:rFonts w:ascii="Calibri" w:hAnsi="Calibri" w:cs="Calibri"/>
                                <w:sz w:val="16"/>
                                <w:szCs w:val="18"/>
                              </w:rPr>
                            </w:pPr>
                            <w:r>
                              <w:rPr>
                                <w:rFonts w:ascii="Calibri" w:hAnsi="Calibri" w:cs="Calibri"/>
                                <w:i/>
                                <w:sz w:val="16"/>
                                <w:szCs w:val="18"/>
                              </w:rPr>
                              <w:t xml:space="preserve">Copyright © </w:t>
                            </w:r>
                            <w:r w:rsidR="00FE3EBA">
                              <w:rPr>
                                <w:rFonts w:ascii="Calibri" w:hAnsi="Calibri" w:cs="Calibri"/>
                                <w:i/>
                                <w:sz w:val="16"/>
                                <w:szCs w:val="18"/>
                              </w:rPr>
                              <w:t>202</w:t>
                            </w:r>
                            <w:r w:rsidR="00857B10">
                              <w:rPr>
                                <w:rFonts w:ascii="Calibri" w:hAnsi="Calibri" w:cs="Calibri"/>
                                <w:i/>
                                <w:sz w:val="16"/>
                                <w:szCs w:val="18"/>
                              </w:rPr>
                              <w:t>2</w:t>
                            </w:r>
                            <w:r>
                              <w:rPr>
                                <w:rFonts w:ascii="Calibri" w:hAnsi="Calibri" w:cs="Calibri"/>
                                <w:i/>
                                <w:sz w:val="16"/>
                                <w:szCs w:val="18"/>
                              </w:rPr>
                              <w:t xml:space="preserve"> Apogee Instruments, Inc.</w:t>
                            </w:r>
                          </w:p>
                          <w:p w14:paraId="4BF5D6E6" w14:textId="77777777" w:rsidR="006558A6" w:rsidRDefault="006558A6" w:rsidP="006558A6">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A88030" id="Text Box 11" o:spid="_x0000_s1034" type="#_x0000_t202" style="position:absolute;margin-left:-11.1pt;margin-top:18.2pt;width:489.6pt;height:63.05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Qn9wEAANE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" stroked="f">
                <v:textbox>
                  <w:txbxContent>
                    <w:p w14:paraId="634A837B" w14:textId="77777777" w:rsidR="006558A6" w:rsidRDefault="006558A6" w:rsidP="006558A6">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3CA301EA" w14:textId="77777777" w:rsidR="006558A6" w:rsidRDefault="006558A6" w:rsidP="006558A6">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548D4DFD" w14:textId="05EF123F" w:rsidR="006558A6" w:rsidRDefault="006558A6" w:rsidP="006558A6">
                      <w:pPr>
                        <w:jc w:val="center"/>
                        <w:rPr>
                          <w:rFonts w:ascii="Calibri" w:hAnsi="Calibri" w:cs="Calibri"/>
                          <w:sz w:val="16"/>
                          <w:szCs w:val="18"/>
                        </w:rPr>
                      </w:pPr>
                      <w:r>
                        <w:rPr>
                          <w:rFonts w:ascii="Calibri" w:hAnsi="Calibri" w:cs="Calibri"/>
                          <w:i/>
                          <w:sz w:val="16"/>
                          <w:szCs w:val="18"/>
                        </w:rPr>
                        <w:t xml:space="preserve">Copyright © </w:t>
                      </w:r>
                      <w:r w:rsidR="00FE3EBA">
                        <w:rPr>
                          <w:rFonts w:ascii="Calibri" w:hAnsi="Calibri" w:cs="Calibri"/>
                          <w:i/>
                          <w:sz w:val="16"/>
                          <w:szCs w:val="18"/>
                        </w:rPr>
                        <w:t>202</w:t>
                      </w:r>
                      <w:r w:rsidR="00857B10">
                        <w:rPr>
                          <w:rFonts w:ascii="Calibri" w:hAnsi="Calibri" w:cs="Calibri"/>
                          <w:i/>
                          <w:sz w:val="16"/>
                          <w:szCs w:val="18"/>
                        </w:rPr>
                        <w:t>2</w:t>
                      </w:r>
                      <w:r>
                        <w:rPr>
                          <w:rFonts w:ascii="Calibri" w:hAnsi="Calibri" w:cs="Calibri"/>
                          <w:i/>
                          <w:sz w:val="16"/>
                          <w:szCs w:val="18"/>
                        </w:rPr>
                        <w:t xml:space="preserve"> Apogee Instruments, Inc.</w:t>
                      </w:r>
                    </w:p>
                    <w:p w14:paraId="4BF5D6E6" w14:textId="77777777" w:rsidR="006558A6" w:rsidRDefault="006558A6" w:rsidP="006558A6">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451500" w:rsidSect="008A672F">
      <w:headerReference w:type="default" r:id="rId32"/>
      <w:footerReference w:type="default" r:id="rId33"/>
      <w:footerReference w:type="first" r:id="rId34"/>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570ED" w14:textId="77777777" w:rsidR="00D23B6D" w:rsidRDefault="00D23B6D" w:rsidP="00020335">
      <w:pPr>
        <w:spacing w:after="0" w:line="240" w:lineRule="auto"/>
      </w:pPr>
      <w:r>
        <w:separator/>
      </w:r>
    </w:p>
  </w:endnote>
  <w:endnote w:type="continuationSeparator" w:id="0">
    <w:p w14:paraId="7F744D09" w14:textId="77777777" w:rsidR="00D23B6D" w:rsidRDefault="00D23B6D"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14B5C" w14:textId="77777777" w:rsidR="003546D8" w:rsidRPr="008A672F" w:rsidRDefault="003546D8"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096B8" w14:textId="77777777" w:rsidR="003546D8" w:rsidRPr="00233812" w:rsidRDefault="003546D8" w:rsidP="00753734">
    <w:pPr>
      <w:pStyle w:val="NoSpacing"/>
      <w:jc w:val="center"/>
      <w:rPr>
        <w:rFonts w:ascii="Calibri" w:hAnsi="Calibri"/>
        <w:szCs w:val="18"/>
      </w:rPr>
    </w:pPr>
    <w:r w:rsidRPr="00233812">
      <w:rPr>
        <w:rFonts w:ascii="Calibri" w:hAnsi="Calibri"/>
        <w:b/>
        <w:szCs w:val="18"/>
      </w:rPr>
      <w:t xml:space="preserve">APOGEE INSTRUMENTS, INC. | </w:t>
    </w:r>
    <w:r w:rsidRPr="00233812">
      <w:rPr>
        <w:rFonts w:ascii="Calibri" w:hAnsi="Calibri"/>
        <w:szCs w:val="18"/>
      </w:rPr>
      <w:t>721 WEST 1800 NORTH, LOGAN, UTAH 84321, USA</w:t>
    </w:r>
  </w:p>
  <w:p w14:paraId="6772C405" w14:textId="77777777" w:rsidR="003546D8" w:rsidRPr="00233812" w:rsidRDefault="003546D8" w:rsidP="00753734">
    <w:pPr>
      <w:pStyle w:val="NoSpacing"/>
      <w:jc w:val="center"/>
      <w:rPr>
        <w:rFonts w:ascii="Calibri" w:hAnsi="Calibri"/>
        <w:szCs w:val="18"/>
      </w:rPr>
    </w:pPr>
    <w:r w:rsidRPr="00233812">
      <w:rPr>
        <w:rFonts w:ascii="Calibri" w:hAnsi="Calibri"/>
        <w:szCs w:val="18"/>
      </w:rPr>
      <w:t>TEL: (435) 792-4700 | FAX: (435) 787-8268 | WEB: APOGEEINSTRUMENTS.COM</w:t>
    </w:r>
  </w:p>
  <w:p w14:paraId="38D6CFFB" w14:textId="64F991EF" w:rsidR="003546D8" w:rsidRPr="00233812" w:rsidRDefault="003546D8" w:rsidP="00EC3747">
    <w:pPr>
      <w:jc w:val="center"/>
      <w:rPr>
        <w:rFonts w:ascii="Calibri" w:hAnsi="Calibri"/>
        <w:i/>
        <w:szCs w:val="18"/>
      </w:rPr>
    </w:pPr>
    <w:r w:rsidRPr="00233812">
      <w:rPr>
        <w:rFonts w:ascii="Calibri" w:hAnsi="Calibri"/>
        <w:i/>
        <w:szCs w:val="18"/>
      </w:rPr>
      <w:t xml:space="preserve">Copyright </w:t>
    </w:r>
    <w:r w:rsidRPr="00233812">
      <w:rPr>
        <w:rFonts w:ascii="Calibri" w:hAnsi="Calibri" w:cstheme="minorHAnsi"/>
        <w:i/>
        <w:szCs w:val="18"/>
      </w:rPr>
      <w:t>©</w:t>
    </w:r>
    <w:r w:rsidRPr="00233812">
      <w:rPr>
        <w:rFonts w:ascii="Calibri" w:hAnsi="Calibri"/>
        <w:i/>
        <w:szCs w:val="18"/>
      </w:rPr>
      <w:t xml:space="preserve"> 20</w:t>
    </w:r>
    <w:r>
      <w:rPr>
        <w:rFonts w:ascii="Calibri" w:hAnsi="Calibri"/>
        <w:i/>
        <w:szCs w:val="18"/>
      </w:rPr>
      <w:t>2</w:t>
    </w:r>
    <w:r w:rsidR="00857B10">
      <w:rPr>
        <w:rFonts w:ascii="Calibri" w:hAnsi="Calibri"/>
        <w:i/>
        <w:szCs w:val="18"/>
      </w:rPr>
      <w:t>2</w:t>
    </w:r>
    <w:r w:rsidRPr="00233812">
      <w:rPr>
        <w:rFonts w:ascii="Calibri" w:hAnsi="Calibri"/>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02C64" w14:textId="77777777" w:rsidR="00D23B6D" w:rsidRDefault="00D23B6D" w:rsidP="00020335">
      <w:pPr>
        <w:spacing w:after="0" w:line="240" w:lineRule="auto"/>
      </w:pPr>
      <w:r>
        <w:separator/>
      </w:r>
    </w:p>
  </w:footnote>
  <w:footnote w:type="continuationSeparator" w:id="0">
    <w:p w14:paraId="22D4A612" w14:textId="77777777" w:rsidR="00D23B6D" w:rsidRDefault="00D23B6D"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0175FFCD" w14:textId="77777777" w:rsidR="003546D8" w:rsidRDefault="003546D8">
        <w:pPr>
          <w:pStyle w:val="Header"/>
          <w:jc w:val="right"/>
        </w:pPr>
        <w:r>
          <w:fldChar w:fldCharType="begin"/>
        </w:r>
        <w:r>
          <w:instrText xml:space="preserve"> PAGE   \* MERGEFORMAT </w:instrText>
        </w:r>
        <w:r>
          <w:fldChar w:fldCharType="separate"/>
        </w:r>
        <w:r w:rsidR="003E719D">
          <w:rPr>
            <w:noProof/>
          </w:rPr>
          <w:t>6</w:t>
        </w:r>
        <w:r>
          <w:rPr>
            <w:noProof/>
          </w:rPr>
          <w:fldChar w:fldCharType="end"/>
        </w:r>
      </w:p>
    </w:sdtContent>
  </w:sdt>
  <w:p w14:paraId="26E2FAF2" w14:textId="77777777" w:rsidR="003546D8" w:rsidRDefault="00354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1DDA"/>
    <w:multiLevelType w:val="hybridMultilevel"/>
    <w:tmpl w:val="B87E4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78435C"/>
    <w:multiLevelType w:val="hybridMultilevel"/>
    <w:tmpl w:val="D18EE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E10662"/>
    <w:multiLevelType w:val="hybridMultilevel"/>
    <w:tmpl w:val="04381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900A71"/>
    <w:multiLevelType w:val="hybridMultilevel"/>
    <w:tmpl w:val="92263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2"/>
  </w:num>
  <w:num w:numId="5">
    <w:abstractNumId w:val="4"/>
  </w:num>
  <w:num w:numId="6">
    <w:abstractNumId w:val="1"/>
  </w:num>
  <w:num w:numId="7">
    <w:abstractNumId w:val="0"/>
  </w:num>
  <w:num w:numId="8">
    <w:abstractNumId w:val="3"/>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01D3"/>
    <w:rsid w:val="00001F32"/>
    <w:rsid w:val="0000412C"/>
    <w:rsid w:val="00006598"/>
    <w:rsid w:val="00016F1D"/>
    <w:rsid w:val="00020335"/>
    <w:rsid w:val="00020BE7"/>
    <w:rsid w:val="000235FB"/>
    <w:rsid w:val="00031857"/>
    <w:rsid w:val="00033AF1"/>
    <w:rsid w:val="000426D1"/>
    <w:rsid w:val="0004402A"/>
    <w:rsid w:val="00045CBE"/>
    <w:rsid w:val="000468F5"/>
    <w:rsid w:val="000610F6"/>
    <w:rsid w:val="0006498F"/>
    <w:rsid w:val="000719F3"/>
    <w:rsid w:val="00072EEE"/>
    <w:rsid w:val="00081ACB"/>
    <w:rsid w:val="00082424"/>
    <w:rsid w:val="000B6F6E"/>
    <w:rsid w:val="000D0D39"/>
    <w:rsid w:val="000F125C"/>
    <w:rsid w:val="00100FCD"/>
    <w:rsid w:val="001151C1"/>
    <w:rsid w:val="00135B8B"/>
    <w:rsid w:val="00145FD5"/>
    <w:rsid w:val="00153527"/>
    <w:rsid w:val="00166316"/>
    <w:rsid w:val="00177464"/>
    <w:rsid w:val="00187C35"/>
    <w:rsid w:val="00192C4F"/>
    <w:rsid w:val="0019617A"/>
    <w:rsid w:val="001A1B00"/>
    <w:rsid w:val="001A630C"/>
    <w:rsid w:val="001B087D"/>
    <w:rsid w:val="001B0F0E"/>
    <w:rsid w:val="001B43FA"/>
    <w:rsid w:val="001D106B"/>
    <w:rsid w:val="001D1CAB"/>
    <w:rsid w:val="001E5799"/>
    <w:rsid w:val="001F7130"/>
    <w:rsid w:val="00207617"/>
    <w:rsid w:val="0022085F"/>
    <w:rsid w:val="00220EA5"/>
    <w:rsid w:val="00221C06"/>
    <w:rsid w:val="00224A75"/>
    <w:rsid w:val="002254F3"/>
    <w:rsid w:val="002256C3"/>
    <w:rsid w:val="002279FB"/>
    <w:rsid w:val="00233812"/>
    <w:rsid w:val="00244A5C"/>
    <w:rsid w:val="00250A00"/>
    <w:rsid w:val="00251B08"/>
    <w:rsid w:val="0025499F"/>
    <w:rsid w:val="0025529B"/>
    <w:rsid w:val="00255867"/>
    <w:rsid w:val="00256178"/>
    <w:rsid w:val="00256EDE"/>
    <w:rsid w:val="00267C94"/>
    <w:rsid w:val="00272A16"/>
    <w:rsid w:val="00280322"/>
    <w:rsid w:val="00281526"/>
    <w:rsid w:val="0028712A"/>
    <w:rsid w:val="00293743"/>
    <w:rsid w:val="0029724C"/>
    <w:rsid w:val="002A0037"/>
    <w:rsid w:val="002A1F95"/>
    <w:rsid w:val="002C182E"/>
    <w:rsid w:val="002C1F4D"/>
    <w:rsid w:val="002C2924"/>
    <w:rsid w:val="002C3262"/>
    <w:rsid w:val="002D5E32"/>
    <w:rsid w:val="002F2CAF"/>
    <w:rsid w:val="00303AB9"/>
    <w:rsid w:val="00303C66"/>
    <w:rsid w:val="00314F23"/>
    <w:rsid w:val="00315D30"/>
    <w:rsid w:val="00327917"/>
    <w:rsid w:val="003358C9"/>
    <w:rsid w:val="00337DE5"/>
    <w:rsid w:val="003546D8"/>
    <w:rsid w:val="00374EA0"/>
    <w:rsid w:val="00377C08"/>
    <w:rsid w:val="00385D7C"/>
    <w:rsid w:val="003965D0"/>
    <w:rsid w:val="003A153A"/>
    <w:rsid w:val="003B0287"/>
    <w:rsid w:val="003B1E0C"/>
    <w:rsid w:val="003B689D"/>
    <w:rsid w:val="003B7572"/>
    <w:rsid w:val="003C746E"/>
    <w:rsid w:val="003D0E2D"/>
    <w:rsid w:val="003D5BE2"/>
    <w:rsid w:val="003E719D"/>
    <w:rsid w:val="003F409C"/>
    <w:rsid w:val="004078EC"/>
    <w:rsid w:val="00414609"/>
    <w:rsid w:val="004150C2"/>
    <w:rsid w:val="004152AC"/>
    <w:rsid w:val="0041723C"/>
    <w:rsid w:val="0044324F"/>
    <w:rsid w:val="00451500"/>
    <w:rsid w:val="004523F7"/>
    <w:rsid w:val="00453AD8"/>
    <w:rsid w:val="00460F54"/>
    <w:rsid w:val="00464DDB"/>
    <w:rsid w:val="004716DB"/>
    <w:rsid w:val="004762E7"/>
    <w:rsid w:val="0048124C"/>
    <w:rsid w:val="0048190C"/>
    <w:rsid w:val="00487A93"/>
    <w:rsid w:val="004930DE"/>
    <w:rsid w:val="00494401"/>
    <w:rsid w:val="004C0B00"/>
    <w:rsid w:val="004D14DA"/>
    <w:rsid w:val="004D2AEB"/>
    <w:rsid w:val="004E706A"/>
    <w:rsid w:val="004F306E"/>
    <w:rsid w:val="004F39C2"/>
    <w:rsid w:val="004F53FC"/>
    <w:rsid w:val="005025D0"/>
    <w:rsid w:val="00511808"/>
    <w:rsid w:val="005420D5"/>
    <w:rsid w:val="00550EFA"/>
    <w:rsid w:val="005629A8"/>
    <w:rsid w:val="005756EE"/>
    <w:rsid w:val="00581E43"/>
    <w:rsid w:val="00595E02"/>
    <w:rsid w:val="00597D95"/>
    <w:rsid w:val="005A1821"/>
    <w:rsid w:val="005A3C43"/>
    <w:rsid w:val="005B0DA5"/>
    <w:rsid w:val="005C2C80"/>
    <w:rsid w:val="005D6630"/>
    <w:rsid w:val="005F6EA4"/>
    <w:rsid w:val="00601561"/>
    <w:rsid w:val="00601CB5"/>
    <w:rsid w:val="00610C0A"/>
    <w:rsid w:val="00616B66"/>
    <w:rsid w:val="006238BA"/>
    <w:rsid w:val="00633911"/>
    <w:rsid w:val="006357A8"/>
    <w:rsid w:val="00636EEA"/>
    <w:rsid w:val="006558A6"/>
    <w:rsid w:val="006660A8"/>
    <w:rsid w:val="00671716"/>
    <w:rsid w:val="00677883"/>
    <w:rsid w:val="006908EC"/>
    <w:rsid w:val="006B38E7"/>
    <w:rsid w:val="006B59C3"/>
    <w:rsid w:val="006C3E76"/>
    <w:rsid w:val="006C4029"/>
    <w:rsid w:val="006D74AE"/>
    <w:rsid w:val="006E0AAB"/>
    <w:rsid w:val="006E4A92"/>
    <w:rsid w:val="006F47A9"/>
    <w:rsid w:val="00706D10"/>
    <w:rsid w:val="00716010"/>
    <w:rsid w:val="00716A88"/>
    <w:rsid w:val="0072548C"/>
    <w:rsid w:val="0073657A"/>
    <w:rsid w:val="0074127E"/>
    <w:rsid w:val="007477A6"/>
    <w:rsid w:val="00751080"/>
    <w:rsid w:val="0075212A"/>
    <w:rsid w:val="00753734"/>
    <w:rsid w:val="0076589B"/>
    <w:rsid w:val="00773E57"/>
    <w:rsid w:val="0079207D"/>
    <w:rsid w:val="0079295C"/>
    <w:rsid w:val="00797DDA"/>
    <w:rsid w:val="007A3FAB"/>
    <w:rsid w:val="007D4FB0"/>
    <w:rsid w:val="007F67C1"/>
    <w:rsid w:val="0080018A"/>
    <w:rsid w:val="00802757"/>
    <w:rsid w:val="00802F42"/>
    <w:rsid w:val="008177B3"/>
    <w:rsid w:val="008245A5"/>
    <w:rsid w:val="00824C47"/>
    <w:rsid w:val="00833BFB"/>
    <w:rsid w:val="008342F5"/>
    <w:rsid w:val="008445E7"/>
    <w:rsid w:val="008457B2"/>
    <w:rsid w:val="00856AE5"/>
    <w:rsid w:val="00857036"/>
    <w:rsid w:val="00857B10"/>
    <w:rsid w:val="00860DF9"/>
    <w:rsid w:val="008639CC"/>
    <w:rsid w:val="0086414E"/>
    <w:rsid w:val="00874BB5"/>
    <w:rsid w:val="00886CF4"/>
    <w:rsid w:val="008879A5"/>
    <w:rsid w:val="008901CF"/>
    <w:rsid w:val="00890414"/>
    <w:rsid w:val="00894B27"/>
    <w:rsid w:val="00897BC8"/>
    <w:rsid w:val="008A235F"/>
    <w:rsid w:val="008A633D"/>
    <w:rsid w:val="008A672F"/>
    <w:rsid w:val="008C59A7"/>
    <w:rsid w:val="008C79C7"/>
    <w:rsid w:val="008D33FA"/>
    <w:rsid w:val="008D5D4D"/>
    <w:rsid w:val="008E7A52"/>
    <w:rsid w:val="008E7CB2"/>
    <w:rsid w:val="008E7D93"/>
    <w:rsid w:val="008F2BE4"/>
    <w:rsid w:val="0090650E"/>
    <w:rsid w:val="0091101D"/>
    <w:rsid w:val="009270BC"/>
    <w:rsid w:val="00936089"/>
    <w:rsid w:val="009363C7"/>
    <w:rsid w:val="00936685"/>
    <w:rsid w:val="00942587"/>
    <w:rsid w:val="0094550F"/>
    <w:rsid w:val="00946EFD"/>
    <w:rsid w:val="009524C1"/>
    <w:rsid w:val="00953866"/>
    <w:rsid w:val="009636C6"/>
    <w:rsid w:val="00971DB8"/>
    <w:rsid w:val="009812DA"/>
    <w:rsid w:val="00985ACF"/>
    <w:rsid w:val="009976C3"/>
    <w:rsid w:val="009A1812"/>
    <w:rsid w:val="009A1C52"/>
    <w:rsid w:val="009A40CC"/>
    <w:rsid w:val="009A5D40"/>
    <w:rsid w:val="009C06F8"/>
    <w:rsid w:val="009C74C5"/>
    <w:rsid w:val="009D4509"/>
    <w:rsid w:val="009D47E3"/>
    <w:rsid w:val="009D498D"/>
    <w:rsid w:val="009D6D8B"/>
    <w:rsid w:val="009E21BF"/>
    <w:rsid w:val="009F020F"/>
    <w:rsid w:val="009F24CC"/>
    <w:rsid w:val="009F44CA"/>
    <w:rsid w:val="009F4920"/>
    <w:rsid w:val="009F51AE"/>
    <w:rsid w:val="009F6EE4"/>
    <w:rsid w:val="00A12DF2"/>
    <w:rsid w:val="00A2002C"/>
    <w:rsid w:val="00A2709D"/>
    <w:rsid w:val="00A276FC"/>
    <w:rsid w:val="00A30E92"/>
    <w:rsid w:val="00A42C33"/>
    <w:rsid w:val="00A51E19"/>
    <w:rsid w:val="00A63D65"/>
    <w:rsid w:val="00A63E3A"/>
    <w:rsid w:val="00A654EC"/>
    <w:rsid w:val="00A70530"/>
    <w:rsid w:val="00A90090"/>
    <w:rsid w:val="00A90E26"/>
    <w:rsid w:val="00A94165"/>
    <w:rsid w:val="00A97458"/>
    <w:rsid w:val="00AA09FB"/>
    <w:rsid w:val="00AA14F1"/>
    <w:rsid w:val="00AA7D68"/>
    <w:rsid w:val="00AB78D0"/>
    <w:rsid w:val="00AC1B5C"/>
    <w:rsid w:val="00AD21D7"/>
    <w:rsid w:val="00AD66DD"/>
    <w:rsid w:val="00AD7B15"/>
    <w:rsid w:val="00AE58DE"/>
    <w:rsid w:val="00AE7101"/>
    <w:rsid w:val="00AF37DB"/>
    <w:rsid w:val="00AF5148"/>
    <w:rsid w:val="00B1270E"/>
    <w:rsid w:val="00B315C1"/>
    <w:rsid w:val="00B34962"/>
    <w:rsid w:val="00B35EB8"/>
    <w:rsid w:val="00B37CFF"/>
    <w:rsid w:val="00B44742"/>
    <w:rsid w:val="00B5508F"/>
    <w:rsid w:val="00B567A5"/>
    <w:rsid w:val="00B57BAD"/>
    <w:rsid w:val="00B61778"/>
    <w:rsid w:val="00B65A28"/>
    <w:rsid w:val="00B73BD8"/>
    <w:rsid w:val="00B73C06"/>
    <w:rsid w:val="00B73CD1"/>
    <w:rsid w:val="00B80B01"/>
    <w:rsid w:val="00B83789"/>
    <w:rsid w:val="00B83A00"/>
    <w:rsid w:val="00B85D9E"/>
    <w:rsid w:val="00B90BA7"/>
    <w:rsid w:val="00B944F7"/>
    <w:rsid w:val="00BA3EA9"/>
    <w:rsid w:val="00BA6B7B"/>
    <w:rsid w:val="00BB1992"/>
    <w:rsid w:val="00BB664C"/>
    <w:rsid w:val="00BB749C"/>
    <w:rsid w:val="00BC473E"/>
    <w:rsid w:val="00BD03BA"/>
    <w:rsid w:val="00BD4B2F"/>
    <w:rsid w:val="00BD77CD"/>
    <w:rsid w:val="00BE2294"/>
    <w:rsid w:val="00BE309D"/>
    <w:rsid w:val="00C0675F"/>
    <w:rsid w:val="00C116F1"/>
    <w:rsid w:val="00C147A9"/>
    <w:rsid w:val="00C162CB"/>
    <w:rsid w:val="00C20CDF"/>
    <w:rsid w:val="00C26281"/>
    <w:rsid w:val="00C2771D"/>
    <w:rsid w:val="00C31E1D"/>
    <w:rsid w:val="00C34A72"/>
    <w:rsid w:val="00C41A72"/>
    <w:rsid w:val="00C43985"/>
    <w:rsid w:val="00C46696"/>
    <w:rsid w:val="00C56811"/>
    <w:rsid w:val="00C56BBD"/>
    <w:rsid w:val="00C614E5"/>
    <w:rsid w:val="00C65D43"/>
    <w:rsid w:val="00C80C98"/>
    <w:rsid w:val="00CA4297"/>
    <w:rsid w:val="00CC6FAE"/>
    <w:rsid w:val="00CC7E78"/>
    <w:rsid w:val="00CD1A57"/>
    <w:rsid w:val="00CD4936"/>
    <w:rsid w:val="00CE0FA7"/>
    <w:rsid w:val="00CE2B88"/>
    <w:rsid w:val="00CE3198"/>
    <w:rsid w:val="00CF27C9"/>
    <w:rsid w:val="00CF3DB6"/>
    <w:rsid w:val="00D10B45"/>
    <w:rsid w:val="00D11D5D"/>
    <w:rsid w:val="00D129A5"/>
    <w:rsid w:val="00D22A0F"/>
    <w:rsid w:val="00D23B6D"/>
    <w:rsid w:val="00D24C61"/>
    <w:rsid w:val="00D37200"/>
    <w:rsid w:val="00D400B7"/>
    <w:rsid w:val="00D4481E"/>
    <w:rsid w:val="00D469C0"/>
    <w:rsid w:val="00D46A20"/>
    <w:rsid w:val="00D54485"/>
    <w:rsid w:val="00D560E2"/>
    <w:rsid w:val="00D7058D"/>
    <w:rsid w:val="00D721C7"/>
    <w:rsid w:val="00D74102"/>
    <w:rsid w:val="00D74BBA"/>
    <w:rsid w:val="00D80736"/>
    <w:rsid w:val="00D8313D"/>
    <w:rsid w:val="00D9183C"/>
    <w:rsid w:val="00D93C8A"/>
    <w:rsid w:val="00DA0882"/>
    <w:rsid w:val="00DA1166"/>
    <w:rsid w:val="00DA593A"/>
    <w:rsid w:val="00DB4A50"/>
    <w:rsid w:val="00DC2F44"/>
    <w:rsid w:val="00DD5566"/>
    <w:rsid w:val="00DE3E61"/>
    <w:rsid w:val="00DE70EC"/>
    <w:rsid w:val="00DF1971"/>
    <w:rsid w:val="00DF21C0"/>
    <w:rsid w:val="00DF366E"/>
    <w:rsid w:val="00E15601"/>
    <w:rsid w:val="00E21642"/>
    <w:rsid w:val="00E40712"/>
    <w:rsid w:val="00E451C7"/>
    <w:rsid w:val="00E45FBB"/>
    <w:rsid w:val="00E57E20"/>
    <w:rsid w:val="00E62204"/>
    <w:rsid w:val="00E656CC"/>
    <w:rsid w:val="00E6654F"/>
    <w:rsid w:val="00E72EE9"/>
    <w:rsid w:val="00E76BE7"/>
    <w:rsid w:val="00E87888"/>
    <w:rsid w:val="00E91B64"/>
    <w:rsid w:val="00EA0C4A"/>
    <w:rsid w:val="00EA68B9"/>
    <w:rsid w:val="00EB23DB"/>
    <w:rsid w:val="00EB3825"/>
    <w:rsid w:val="00EC372F"/>
    <w:rsid w:val="00EC3747"/>
    <w:rsid w:val="00EE5DD4"/>
    <w:rsid w:val="00EF1656"/>
    <w:rsid w:val="00EF3709"/>
    <w:rsid w:val="00F063E0"/>
    <w:rsid w:val="00F0784C"/>
    <w:rsid w:val="00F07AD0"/>
    <w:rsid w:val="00F07F93"/>
    <w:rsid w:val="00F21AF4"/>
    <w:rsid w:val="00F227D8"/>
    <w:rsid w:val="00F25B1A"/>
    <w:rsid w:val="00F27FF5"/>
    <w:rsid w:val="00F331AC"/>
    <w:rsid w:val="00F46214"/>
    <w:rsid w:val="00F46F80"/>
    <w:rsid w:val="00F5003D"/>
    <w:rsid w:val="00F50583"/>
    <w:rsid w:val="00F55099"/>
    <w:rsid w:val="00F61A9F"/>
    <w:rsid w:val="00F66047"/>
    <w:rsid w:val="00F66CE1"/>
    <w:rsid w:val="00F71F8F"/>
    <w:rsid w:val="00F84D4C"/>
    <w:rsid w:val="00F85B58"/>
    <w:rsid w:val="00F915AB"/>
    <w:rsid w:val="00F9161D"/>
    <w:rsid w:val="00F95187"/>
    <w:rsid w:val="00F953E4"/>
    <w:rsid w:val="00F956F1"/>
    <w:rsid w:val="00F97278"/>
    <w:rsid w:val="00F9787F"/>
    <w:rsid w:val="00FA3EF4"/>
    <w:rsid w:val="00FB0D77"/>
    <w:rsid w:val="00FB2307"/>
    <w:rsid w:val="00FB76F5"/>
    <w:rsid w:val="00FC00E1"/>
    <w:rsid w:val="00FC279B"/>
    <w:rsid w:val="00FD4DDF"/>
    <w:rsid w:val="00FD60B5"/>
    <w:rsid w:val="00FD6D9F"/>
    <w:rsid w:val="00FE0589"/>
    <w:rsid w:val="00FE3EBA"/>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C8C73A7"/>
  <w15:docId w15:val="{845CB9DB-7E50-4347-9E60-264CC9D2E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8BA"/>
    <w:rPr>
      <w:rFonts w:ascii="Myriad Pro" w:hAnsi="Myriad Pro"/>
      <w:sz w:val="18"/>
      <w:szCs w:val="20"/>
    </w:rPr>
  </w:style>
  <w:style w:type="paragraph" w:styleId="Heading1">
    <w:name w:val="heading 1"/>
    <w:basedOn w:val="Normal"/>
    <w:next w:val="Normal"/>
    <w:link w:val="Heading1Char"/>
    <w:uiPriority w:val="9"/>
    <w:qFormat/>
    <w:rsid w:val="009812DA"/>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233812"/>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9812DA"/>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233812"/>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ListTable1Light1">
    <w:name w:val="List Table 1 Light1"/>
    <w:basedOn w:val="TableNormal"/>
    <w:uiPriority w:val="46"/>
    <w:rsid w:val="00F0784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MediumList1">
    <w:name w:val="Medium List 1"/>
    <w:basedOn w:val="TableNormal"/>
    <w:uiPriority w:val="65"/>
    <w:rsid w:val="00AD7B15"/>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UnresolvedMention1">
    <w:name w:val="Unresolved Mention1"/>
    <w:basedOn w:val="DefaultParagraphFont"/>
    <w:uiPriority w:val="99"/>
    <w:semiHidden/>
    <w:unhideWhenUsed/>
    <w:rsid w:val="00595E02"/>
    <w:rPr>
      <w:color w:val="605E5C"/>
      <w:shd w:val="clear" w:color="auto" w:fill="E1DFDD"/>
    </w:rPr>
  </w:style>
  <w:style w:type="character" w:customStyle="1" w:styleId="UnresolvedMention2">
    <w:name w:val="Unresolved Mention2"/>
    <w:basedOn w:val="DefaultParagraphFont"/>
    <w:uiPriority w:val="99"/>
    <w:semiHidden/>
    <w:unhideWhenUsed/>
    <w:rsid w:val="00F22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103600">
      <w:bodyDiv w:val="1"/>
      <w:marLeft w:val="0"/>
      <w:marRight w:val="0"/>
      <w:marTop w:val="0"/>
      <w:marBottom w:val="0"/>
      <w:divBdr>
        <w:top w:val="none" w:sz="0" w:space="0" w:color="auto"/>
        <w:left w:val="none" w:sz="0" w:space="0" w:color="auto"/>
        <w:bottom w:val="none" w:sz="0" w:space="0" w:color="auto"/>
        <w:right w:val="none" w:sz="0" w:space="0" w:color="auto"/>
      </w:divBdr>
    </w:div>
    <w:div w:id="279529300">
      <w:bodyDiv w:val="1"/>
      <w:marLeft w:val="0"/>
      <w:marRight w:val="0"/>
      <w:marTop w:val="0"/>
      <w:marBottom w:val="0"/>
      <w:divBdr>
        <w:top w:val="none" w:sz="0" w:space="0" w:color="auto"/>
        <w:left w:val="none" w:sz="0" w:space="0" w:color="auto"/>
        <w:bottom w:val="none" w:sz="0" w:space="0" w:color="auto"/>
        <w:right w:val="none" w:sz="0" w:space="0" w:color="auto"/>
      </w:divBdr>
    </w:div>
    <w:div w:id="514423725">
      <w:bodyDiv w:val="1"/>
      <w:marLeft w:val="0"/>
      <w:marRight w:val="0"/>
      <w:marTop w:val="0"/>
      <w:marBottom w:val="0"/>
      <w:divBdr>
        <w:top w:val="none" w:sz="0" w:space="0" w:color="auto"/>
        <w:left w:val="none" w:sz="0" w:space="0" w:color="auto"/>
        <w:bottom w:val="none" w:sz="0" w:space="0" w:color="auto"/>
        <w:right w:val="none" w:sz="0" w:space="0" w:color="auto"/>
      </w:divBdr>
    </w:div>
    <w:div w:id="670449517">
      <w:bodyDiv w:val="1"/>
      <w:marLeft w:val="0"/>
      <w:marRight w:val="0"/>
      <w:marTop w:val="0"/>
      <w:marBottom w:val="0"/>
      <w:divBdr>
        <w:top w:val="none" w:sz="0" w:space="0" w:color="auto"/>
        <w:left w:val="none" w:sz="0" w:space="0" w:color="auto"/>
        <w:bottom w:val="none" w:sz="0" w:space="0" w:color="auto"/>
        <w:right w:val="none" w:sz="0" w:space="0" w:color="auto"/>
      </w:divBdr>
    </w:div>
    <w:div w:id="722942985">
      <w:bodyDiv w:val="1"/>
      <w:marLeft w:val="0"/>
      <w:marRight w:val="0"/>
      <w:marTop w:val="0"/>
      <w:marBottom w:val="0"/>
      <w:divBdr>
        <w:top w:val="none" w:sz="0" w:space="0" w:color="auto"/>
        <w:left w:val="none" w:sz="0" w:space="0" w:color="auto"/>
        <w:bottom w:val="none" w:sz="0" w:space="0" w:color="auto"/>
        <w:right w:val="none" w:sz="0" w:space="0" w:color="auto"/>
      </w:divBdr>
    </w:div>
    <w:div w:id="723875631">
      <w:bodyDiv w:val="1"/>
      <w:marLeft w:val="0"/>
      <w:marRight w:val="0"/>
      <w:marTop w:val="0"/>
      <w:marBottom w:val="0"/>
      <w:divBdr>
        <w:top w:val="none" w:sz="0" w:space="0" w:color="auto"/>
        <w:left w:val="none" w:sz="0" w:space="0" w:color="auto"/>
        <w:bottom w:val="none" w:sz="0" w:space="0" w:color="auto"/>
        <w:right w:val="none" w:sz="0" w:space="0" w:color="auto"/>
      </w:divBdr>
    </w:div>
    <w:div w:id="964114677">
      <w:bodyDiv w:val="1"/>
      <w:marLeft w:val="0"/>
      <w:marRight w:val="0"/>
      <w:marTop w:val="0"/>
      <w:marBottom w:val="0"/>
      <w:divBdr>
        <w:top w:val="none" w:sz="0" w:space="0" w:color="auto"/>
        <w:left w:val="none" w:sz="0" w:space="0" w:color="auto"/>
        <w:bottom w:val="none" w:sz="0" w:space="0" w:color="auto"/>
        <w:right w:val="none" w:sz="0" w:space="0" w:color="auto"/>
      </w:divBdr>
    </w:div>
    <w:div w:id="980886979">
      <w:bodyDiv w:val="1"/>
      <w:marLeft w:val="0"/>
      <w:marRight w:val="0"/>
      <w:marTop w:val="0"/>
      <w:marBottom w:val="0"/>
      <w:divBdr>
        <w:top w:val="none" w:sz="0" w:space="0" w:color="auto"/>
        <w:left w:val="none" w:sz="0" w:space="0" w:color="auto"/>
        <w:bottom w:val="none" w:sz="0" w:space="0" w:color="auto"/>
        <w:right w:val="none" w:sz="0" w:space="0" w:color="auto"/>
      </w:divBdr>
    </w:div>
    <w:div w:id="1263144869">
      <w:bodyDiv w:val="1"/>
      <w:marLeft w:val="0"/>
      <w:marRight w:val="0"/>
      <w:marTop w:val="0"/>
      <w:marBottom w:val="0"/>
      <w:divBdr>
        <w:top w:val="none" w:sz="0" w:space="0" w:color="auto"/>
        <w:left w:val="none" w:sz="0" w:space="0" w:color="auto"/>
        <w:bottom w:val="none" w:sz="0" w:space="0" w:color="auto"/>
        <w:right w:val="none" w:sz="0" w:space="0" w:color="auto"/>
      </w:divBdr>
    </w:div>
    <w:div w:id="1390374841">
      <w:bodyDiv w:val="1"/>
      <w:marLeft w:val="0"/>
      <w:marRight w:val="0"/>
      <w:marTop w:val="0"/>
      <w:marBottom w:val="0"/>
      <w:divBdr>
        <w:top w:val="none" w:sz="0" w:space="0" w:color="auto"/>
        <w:left w:val="none" w:sz="0" w:space="0" w:color="auto"/>
        <w:bottom w:val="none" w:sz="0" w:space="0" w:color="auto"/>
        <w:right w:val="none" w:sz="0" w:space="0" w:color="auto"/>
      </w:divBdr>
    </w:div>
    <w:div w:id="1404184028">
      <w:bodyDiv w:val="1"/>
      <w:marLeft w:val="0"/>
      <w:marRight w:val="0"/>
      <w:marTop w:val="0"/>
      <w:marBottom w:val="0"/>
      <w:divBdr>
        <w:top w:val="none" w:sz="0" w:space="0" w:color="auto"/>
        <w:left w:val="none" w:sz="0" w:space="0" w:color="auto"/>
        <w:bottom w:val="none" w:sz="0" w:space="0" w:color="auto"/>
        <w:right w:val="none" w:sz="0" w:space="0" w:color="auto"/>
      </w:divBdr>
    </w:div>
    <w:div w:id="1764569311">
      <w:bodyDiv w:val="1"/>
      <w:marLeft w:val="0"/>
      <w:marRight w:val="0"/>
      <w:marTop w:val="0"/>
      <w:marBottom w:val="0"/>
      <w:divBdr>
        <w:top w:val="none" w:sz="0" w:space="0" w:color="auto"/>
        <w:left w:val="none" w:sz="0" w:space="0" w:color="auto"/>
        <w:bottom w:val="none" w:sz="0" w:space="0" w:color="auto"/>
        <w:right w:val="none" w:sz="0" w:space="0" w:color="auto"/>
      </w:divBdr>
    </w:div>
    <w:div w:id="1818257364">
      <w:bodyDiv w:val="1"/>
      <w:marLeft w:val="0"/>
      <w:marRight w:val="0"/>
      <w:marTop w:val="0"/>
      <w:marBottom w:val="0"/>
      <w:divBdr>
        <w:top w:val="none" w:sz="0" w:space="0" w:color="auto"/>
        <w:left w:val="none" w:sz="0" w:space="0" w:color="auto"/>
        <w:bottom w:val="none" w:sz="0" w:space="0" w:color="auto"/>
        <w:right w:val="none" w:sz="0" w:space="0" w:color="auto"/>
      </w:divBdr>
    </w:div>
    <w:div w:id="2044747733">
      <w:bodyDiv w:val="1"/>
      <w:marLeft w:val="0"/>
      <w:marRight w:val="0"/>
      <w:marTop w:val="0"/>
      <w:marBottom w:val="0"/>
      <w:divBdr>
        <w:top w:val="none" w:sz="0" w:space="0" w:color="auto"/>
        <w:left w:val="none" w:sz="0" w:space="0" w:color="auto"/>
        <w:bottom w:val="none" w:sz="0" w:space="0" w:color="auto"/>
        <w:right w:val="none" w:sz="0" w:space="0" w:color="auto"/>
      </w:divBdr>
    </w:div>
    <w:div w:id="2115129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modbus.org/specs.php"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modbus.org/docs/Modbus_Application_Protocol_V1_1b3.pdf"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modbus.org/docs/Modbus_over_serial_line_V1_0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odbus.org/docs/Modbus_over_serial_line_V1_02.pdf"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apogeeinstruments.com/tech-support-recalibration-repairs/" TargetMode="Externa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yperlink" Target="mailto:techsupport@apogeeinstrument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modbus.org/docs/Modbus_Application_Protocol_V1_1b3.pdf" TargetMode="External"/><Relationship Id="rId30" Type="http://schemas.openxmlformats.org/officeDocument/2006/relationships/hyperlink" Target="http://www.apogeeinstruments.com/tech-support-recalibration-repairs/"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E9C04-6D63-49DB-BF88-8622DF33E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4140</Words>
  <Characters>23599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4</cp:revision>
  <cp:lastPrinted>2022-03-31T15:33:00Z</cp:lastPrinted>
  <dcterms:created xsi:type="dcterms:W3CDTF">2021-08-02T21:15:00Z</dcterms:created>
  <dcterms:modified xsi:type="dcterms:W3CDTF">2022-03-31T15:33:00Z</dcterms:modified>
</cp:coreProperties>
</file>