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092558DE" wp14:editId="78CF0494">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rsidR="00B57BAD" w:rsidRPr="0023381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12355280"/>
      <w:r w:rsidRPr="00233812">
        <w:rPr>
          <w:rFonts w:asciiTheme="minorHAnsi" w:hAnsiTheme="minorHAnsi" w:cstheme="minorHAnsi"/>
          <w:sz w:val="48"/>
          <w:szCs w:val="48"/>
        </w:rPr>
        <w:t>Owner’s Manual</w:t>
      </w:r>
      <w:bookmarkEnd w:id="0"/>
      <w:bookmarkEnd w:id="1"/>
      <w:bookmarkEnd w:id="2"/>
      <w:bookmarkEnd w:id="3"/>
    </w:p>
    <w:p w:rsidR="0076589B" w:rsidRPr="00233812" w:rsidRDefault="00BE2294" w:rsidP="0076589B">
      <w:pPr>
        <w:pStyle w:val="Heading7"/>
        <w:jc w:val="center"/>
        <w:rPr>
          <w:rFonts w:ascii="Calibri" w:hAnsi="Calibri" w:cs="Calibri"/>
          <w:sz w:val="72"/>
          <w:szCs w:val="72"/>
        </w:rPr>
      </w:pPr>
      <w:r>
        <w:rPr>
          <w:rFonts w:ascii="Calibri" w:hAnsi="Calibri" w:cs="Calibri"/>
          <w:sz w:val="72"/>
          <w:szCs w:val="72"/>
        </w:rPr>
        <w:t xml:space="preserve">PRI </w:t>
      </w:r>
      <w:r w:rsidR="00EC32B2">
        <w:rPr>
          <w:rFonts w:ascii="Calibri" w:hAnsi="Calibri" w:cs="Calibri"/>
          <w:sz w:val="72"/>
          <w:szCs w:val="72"/>
        </w:rPr>
        <w:t>Sensor</w:t>
      </w:r>
      <w:r w:rsidR="00BD4B2F">
        <w:rPr>
          <w:rFonts w:ascii="Calibri" w:hAnsi="Calibri" w:cs="Calibri"/>
          <w:sz w:val="72"/>
          <w:szCs w:val="72"/>
        </w:rPr>
        <w:t>s</w:t>
      </w:r>
    </w:p>
    <w:p w:rsidR="008342F5" w:rsidRPr="00233812" w:rsidRDefault="008342F5" w:rsidP="008342F5">
      <w:pPr>
        <w:jc w:val="center"/>
        <w:rPr>
          <w:rFonts w:ascii="Calibri" w:hAnsi="Calibri" w:cs="Calibri"/>
          <w:sz w:val="36"/>
          <w:szCs w:val="36"/>
        </w:rPr>
      </w:pPr>
      <w:r w:rsidRPr="00233812">
        <w:rPr>
          <w:rFonts w:ascii="Calibri" w:hAnsi="Calibri" w:cs="Calibri"/>
          <w:sz w:val="36"/>
          <w:szCs w:val="36"/>
        </w:rPr>
        <w:t xml:space="preserve">Models </w:t>
      </w:r>
      <w:r w:rsidR="00904726">
        <w:rPr>
          <w:rFonts w:ascii="Calibri" w:hAnsi="Calibri" w:cs="Calibri"/>
          <w:sz w:val="36"/>
          <w:szCs w:val="36"/>
        </w:rPr>
        <w:t xml:space="preserve">S2-421 </w:t>
      </w:r>
      <w:r w:rsidR="00A97F40">
        <w:rPr>
          <w:rFonts w:ascii="Calibri" w:hAnsi="Calibri" w:cs="Calibri"/>
          <w:sz w:val="36"/>
          <w:szCs w:val="36"/>
        </w:rPr>
        <w:t xml:space="preserve">and </w:t>
      </w:r>
      <w:r w:rsidR="00904726">
        <w:rPr>
          <w:rFonts w:ascii="Calibri" w:hAnsi="Calibri" w:cs="Calibri"/>
          <w:sz w:val="36"/>
          <w:szCs w:val="36"/>
        </w:rPr>
        <w:t>S2-42</w:t>
      </w:r>
      <w:r w:rsidR="001E5799">
        <w:rPr>
          <w:rFonts w:ascii="Calibri" w:hAnsi="Calibri" w:cs="Calibri"/>
          <w:sz w:val="36"/>
          <w:szCs w:val="36"/>
        </w:rPr>
        <w:t>2</w:t>
      </w:r>
      <w:r w:rsidR="006238BA" w:rsidRPr="00233812">
        <w:rPr>
          <w:rFonts w:ascii="Calibri" w:hAnsi="Calibri" w:cs="Calibri"/>
          <w:sz w:val="36"/>
          <w:szCs w:val="36"/>
        </w:rPr>
        <w:br/>
      </w:r>
      <w:r w:rsidR="002E1F67">
        <w:rPr>
          <w:rFonts w:ascii="Calibri" w:hAnsi="Calibri" w:cs="Calibri"/>
          <w:sz w:val="24"/>
          <w:szCs w:val="36"/>
        </w:rPr>
        <w:t>Rev: 5-Nov-2020</w:t>
      </w:r>
    </w:p>
    <w:p w:rsidR="00DE3E61" w:rsidRPr="00DE3E61" w:rsidRDefault="00152458" w:rsidP="00DE3E61">
      <w:pPr>
        <w:jc w:val="center"/>
        <w:rPr>
          <w:rFonts w:ascii="Avenir LT Std 35 Light" w:hAnsi="Avenir LT Std 35 Light"/>
          <w:sz w:val="36"/>
          <w:szCs w:val="36"/>
        </w:rPr>
      </w:pPr>
      <w:r>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08339956" wp14:editId="3E8E2919">
                <wp:simplePos x="0" y="0"/>
                <wp:positionH relativeFrom="page">
                  <wp:posOffset>5210175</wp:posOffset>
                </wp:positionH>
                <wp:positionV relativeFrom="paragraph">
                  <wp:posOffset>1161415</wp:posOffset>
                </wp:positionV>
                <wp:extent cx="2320925" cy="407035"/>
                <wp:effectExtent l="0" t="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407035"/>
                        </a:xfrm>
                        <a:prstGeom prst="rect">
                          <a:avLst/>
                        </a:prstGeom>
                        <a:solidFill>
                          <a:srgbClr val="FFFFFF"/>
                        </a:solidFill>
                        <a:ln w="9525">
                          <a:noFill/>
                          <a:miter lim="800000"/>
                          <a:headEnd/>
                          <a:tailEnd/>
                        </a:ln>
                      </wps:spPr>
                      <wps:txbx>
                        <w:txbxContent>
                          <w:p w:rsidR="009476B9" w:rsidRPr="009A5D40" w:rsidRDefault="009476B9" w:rsidP="007302A8">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Pr>
                                <w:rFonts w:asciiTheme="minorHAnsi" w:hAnsiTheme="minorHAnsi" w:cstheme="minorHAnsi"/>
                                <w:sz w:val="20"/>
                              </w:rPr>
                              <w:t xml:space="preserve"> (model S2-422)</w:t>
                            </w:r>
                          </w:p>
                          <w:p w:rsidR="009476B9" w:rsidRDefault="009476B9" w:rsidP="007302A8">
                            <w:pPr>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39956" id="_x0000_t202" coordsize="21600,21600" o:spt="202" path="m,l,21600r21600,l21600,xe">
                <v:stroke joinstyle="miter"/>
                <v:path gradientshapeok="t" o:connecttype="rect"/>
              </v:shapetype>
              <v:shape id="Text Box 17" o:spid="_x0000_s1026" type="#_x0000_t202" style="position:absolute;left:0;text-align:left;margin-left:410.25pt;margin-top:91.45pt;width:182.75pt;height:32.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J1IAIAAB0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" stroked="f">
                <v:textbox>
                  <w:txbxContent>
                    <w:p w:rsidR="009476B9" w:rsidRPr="009A5D40" w:rsidRDefault="009476B9" w:rsidP="007302A8">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Pr>
                          <w:rFonts w:asciiTheme="minorHAnsi" w:hAnsiTheme="minorHAnsi" w:cstheme="minorHAnsi"/>
                          <w:sz w:val="20"/>
                        </w:rPr>
                        <w:t xml:space="preserve"> (model S2-422)</w:t>
                      </w:r>
                    </w:p>
                    <w:p w:rsidR="009476B9" w:rsidRDefault="009476B9" w:rsidP="007302A8">
                      <w:pPr>
                        <w:rPr>
                          <w:rFonts w:asciiTheme="minorHAnsi" w:hAnsiTheme="minorHAnsi" w:cstheme="minorHAnsi"/>
                          <w:sz w:val="20"/>
                        </w:rPr>
                      </w:pPr>
                    </w:p>
                  </w:txbxContent>
                </v:textbox>
                <w10:wrap anchorx="page"/>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56B10770" wp14:editId="60772A74">
                <wp:simplePos x="0" y="0"/>
                <wp:positionH relativeFrom="margin">
                  <wp:align>left</wp:align>
                </wp:positionH>
                <wp:positionV relativeFrom="paragraph">
                  <wp:posOffset>1200150</wp:posOffset>
                </wp:positionV>
                <wp:extent cx="1948069" cy="457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069" cy="457200"/>
                        </a:xfrm>
                        <a:prstGeom prst="rect">
                          <a:avLst/>
                        </a:prstGeom>
                        <a:solidFill>
                          <a:srgbClr val="FFFFFF"/>
                        </a:solidFill>
                        <a:ln w="9525">
                          <a:noFill/>
                          <a:miter lim="800000"/>
                          <a:headEnd/>
                          <a:tailEnd/>
                        </a:ln>
                      </wps:spPr>
                      <wps:txbx>
                        <w:txbxContent>
                          <w:p w:rsidR="009476B9" w:rsidRPr="009A5D40" w:rsidRDefault="009476B9" w:rsidP="007302A8">
                            <w:pPr>
                              <w:rPr>
                                <w:rFonts w:asciiTheme="minorHAnsi" w:hAnsiTheme="minorHAnsi" w:cstheme="minorHAnsi"/>
                                <w:sz w:val="20"/>
                              </w:rPr>
                            </w:pPr>
                            <w:r w:rsidRPr="009A5D40">
                              <w:rPr>
                                <w:rFonts w:asciiTheme="minorHAnsi" w:hAnsiTheme="minorHAnsi" w:cstheme="minorHAnsi"/>
                                <w:sz w:val="20"/>
                              </w:rPr>
                              <w:t>Upward</w:t>
                            </w:r>
                            <w:r>
                              <w:rPr>
                                <w:rFonts w:asciiTheme="minorHAnsi" w:hAnsiTheme="minorHAnsi" w:cstheme="minorHAnsi"/>
                                <w:sz w:val="20"/>
                              </w:rPr>
                              <w:t xml:space="preserve"> (model S2-421)</w:t>
                            </w:r>
                          </w:p>
                          <w:p w:rsidR="009476B9" w:rsidRDefault="009476B9" w:rsidP="007302A8">
                            <w:pPr>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10770" id="Text Box 3" o:spid="_x0000_s1027" type="#_x0000_t202" style="position:absolute;left:0;text-align:left;margin-left:0;margin-top:94.5pt;width:153.4pt;height:3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" stroked="f">
                <v:textbox>
                  <w:txbxContent>
                    <w:p w:rsidR="009476B9" w:rsidRPr="009A5D40" w:rsidRDefault="009476B9" w:rsidP="007302A8">
                      <w:pPr>
                        <w:rPr>
                          <w:rFonts w:asciiTheme="minorHAnsi" w:hAnsiTheme="minorHAnsi" w:cstheme="minorHAnsi"/>
                          <w:sz w:val="20"/>
                        </w:rPr>
                      </w:pPr>
                      <w:r w:rsidRPr="009A5D40">
                        <w:rPr>
                          <w:rFonts w:asciiTheme="minorHAnsi" w:hAnsiTheme="minorHAnsi" w:cstheme="minorHAnsi"/>
                          <w:sz w:val="20"/>
                        </w:rPr>
                        <w:t>Upward</w:t>
                      </w:r>
                      <w:r>
                        <w:rPr>
                          <w:rFonts w:asciiTheme="minorHAnsi" w:hAnsiTheme="minorHAnsi" w:cstheme="minorHAnsi"/>
                          <w:sz w:val="20"/>
                        </w:rPr>
                        <w:t xml:space="preserve"> (model S2-421)</w:t>
                      </w:r>
                    </w:p>
                    <w:p w:rsidR="009476B9" w:rsidRDefault="009476B9" w:rsidP="007302A8">
                      <w:pPr>
                        <w:rPr>
                          <w:rFonts w:asciiTheme="minorHAnsi" w:hAnsiTheme="minorHAnsi" w:cstheme="minorHAnsi"/>
                          <w:sz w:val="20"/>
                        </w:rPr>
                      </w:pPr>
                    </w:p>
                  </w:txbxContent>
                </v:textbox>
                <w10:wrap anchorx="margin"/>
              </v:shape>
            </w:pict>
          </mc:Fallback>
        </mc:AlternateContent>
      </w:r>
      <w:r>
        <w:rPr>
          <w:rFonts w:ascii="Avenir LT Std 35 Light" w:hAnsi="Avenir LT Std 35 Light"/>
          <w:noProof/>
        </w:rPr>
        <w:drawing>
          <wp:inline distT="0" distB="0" distL="0" distR="0">
            <wp:extent cx="5095875" cy="3267075"/>
            <wp:effectExtent l="0" t="0" r="9525" b="9525"/>
            <wp:docPr id="19" name="Picture 19" descr="C:\Users\sadie.webster\AppData\Local\Microsoft\Windows\INetCache\Content.Word\DSC_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752.jpg"/>
                    <pic:cNvPicPr>
                      <a:picLocks noChangeAspect="1" noChangeArrowheads="1"/>
                    </pic:cNvPicPr>
                  </pic:nvPicPr>
                  <pic:blipFill>
                    <a:blip r:embed="rId9" cstate="print">
                      <a:extLst>
                        <a:ext uri="{28A0092B-C50C-407E-A947-70E740481C1C}">
                          <a14:useLocalDpi xmlns:a14="http://schemas.microsoft.com/office/drawing/2010/main" val="0"/>
                        </a:ext>
                      </a:extLst>
                    </a:blip>
                    <a:srcRect l="13782" t="4939" r="15413" b="27286"/>
                    <a:stretch>
                      <a:fillRect/>
                    </a:stretch>
                  </pic:blipFill>
                  <pic:spPr bwMode="auto">
                    <a:xfrm>
                      <a:off x="0" y="0"/>
                      <a:ext cx="5095875" cy="3267075"/>
                    </a:xfrm>
                    <a:prstGeom prst="rect">
                      <a:avLst/>
                    </a:prstGeom>
                    <a:noFill/>
                    <a:ln>
                      <a:noFill/>
                    </a:ln>
                  </pic:spPr>
                </pic:pic>
              </a:graphicData>
            </a:graphic>
          </wp:inline>
        </w:drawing>
      </w:r>
      <w:r w:rsidR="00B5508F" w:rsidRPr="008A672F">
        <w:rPr>
          <w:rFonts w:ascii="Avenir LT Std 35 Light" w:hAnsi="Avenir LT Std 35 Light"/>
        </w:rPr>
        <w:br w:type="page"/>
      </w:r>
    </w:p>
    <w:sdt>
      <w:sdtPr>
        <w:rPr>
          <w:b w:val="0"/>
          <w:bCs w:val="0"/>
          <w:caps w:val="0"/>
          <w:color w:val="auto"/>
          <w:spacing w:val="0"/>
          <w:sz w:val="18"/>
          <w:szCs w:val="20"/>
          <w:lang w:bidi="ar-SA"/>
        </w:rPr>
        <w:id w:val="-2049828433"/>
        <w:docPartObj>
          <w:docPartGallery w:val="Table of Contents"/>
          <w:docPartUnique/>
        </w:docPartObj>
      </w:sdtPr>
      <w:sdtEndPr>
        <w:rPr>
          <w:noProof/>
        </w:rPr>
      </w:sdtEndPr>
      <w:sdtContent>
        <w:p w:rsidR="009812DA" w:rsidRPr="00233812" w:rsidRDefault="009812DA">
          <w:pPr>
            <w:pStyle w:val="TOCHeading"/>
            <w:rPr>
              <w:rFonts w:asciiTheme="minorHAnsi" w:hAnsiTheme="minorHAnsi" w:cstheme="minorHAnsi"/>
            </w:rPr>
          </w:pPr>
          <w:r w:rsidRPr="00233812">
            <w:rPr>
              <w:rFonts w:asciiTheme="minorHAnsi" w:hAnsiTheme="minorHAnsi" w:cstheme="minorHAnsi"/>
            </w:rPr>
            <w:t>Table of Contents</w:t>
          </w:r>
        </w:p>
        <w:p w:rsidR="008F5677" w:rsidRPr="008F5677" w:rsidRDefault="009812DA">
          <w:pPr>
            <w:pStyle w:val="TOC1"/>
            <w:tabs>
              <w:tab w:val="right" w:leader="dot" w:pos="9350"/>
            </w:tabs>
            <w:rPr>
              <w:rFonts w:asciiTheme="minorHAnsi" w:hAnsiTheme="minorHAnsi" w:cstheme="minorHAnsi"/>
              <w:noProof/>
              <w:sz w:val="22"/>
              <w:szCs w:val="22"/>
            </w:rPr>
          </w:pPr>
          <w:r w:rsidRPr="003659AA">
            <w:rPr>
              <w:rFonts w:asciiTheme="minorHAnsi" w:hAnsiTheme="minorHAnsi" w:cstheme="minorHAnsi"/>
            </w:rPr>
            <w:fldChar w:fldCharType="begin"/>
          </w:r>
          <w:r w:rsidRPr="003659AA">
            <w:rPr>
              <w:rFonts w:asciiTheme="minorHAnsi" w:hAnsiTheme="minorHAnsi" w:cstheme="minorHAnsi"/>
            </w:rPr>
            <w:instrText xml:space="preserve"> TOC \o "1-3" \h \z \u </w:instrText>
          </w:r>
          <w:r w:rsidRPr="003659AA">
            <w:rPr>
              <w:rFonts w:asciiTheme="minorHAnsi" w:hAnsiTheme="minorHAnsi" w:cstheme="minorHAnsi"/>
            </w:rPr>
            <w:fldChar w:fldCharType="separate"/>
          </w:r>
          <w:hyperlink w:anchor="_Toc12355280" w:history="1">
            <w:r w:rsidR="008F5677" w:rsidRPr="008F5677">
              <w:rPr>
                <w:rStyle w:val="Hyperlink"/>
                <w:rFonts w:asciiTheme="minorHAnsi" w:hAnsiTheme="minorHAnsi" w:cstheme="minorHAnsi"/>
                <w:noProof/>
              </w:rPr>
              <w:t>Owner’s Manual</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_Toc12355280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sidR="00307808">
              <w:rPr>
                <w:rFonts w:asciiTheme="minorHAnsi" w:hAnsiTheme="minorHAnsi" w:cstheme="minorHAnsi"/>
                <w:noProof/>
                <w:webHidden/>
              </w:rPr>
              <w:t>1</w:t>
            </w:r>
            <w:r w:rsidR="008F5677" w:rsidRPr="008F5677">
              <w:rPr>
                <w:rFonts w:asciiTheme="minorHAnsi" w:hAnsiTheme="minorHAnsi" w:cstheme="minorHAnsi"/>
                <w:noProof/>
                <w:webHidden/>
              </w:rPr>
              <w:fldChar w:fldCharType="end"/>
            </w:r>
          </w:hyperlink>
        </w:p>
        <w:p w:rsidR="008F5677" w:rsidRPr="008F5677" w:rsidRDefault="00307808">
          <w:pPr>
            <w:pStyle w:val="TOC3"/>
            <w:tabs>
              <w:tab w:val="right" w:leader="dot" w:pos="9350"/>
            </w:tabs>
            <w:rPr>
              <w:rFonts w:asciiTheme="minorHAnsi" w:hAnsiTheme="minorHAnsi" w:cstheme="minorHAnsi"/>
              <w:noProof/>
              <w:sz w:val="22"/>
              <w:szCs w:val="22"/>
            </w:rPr>
          </w:pPr>
          <w:hyperlink w:anchor="_Toc12355281" w:history="1">
            <w:r w:rsidR="008F5677" w:rsidRPr="008F5677">
              <w:rPr>
                <w:rStyle w:val="Hyperlink"/>
                <w:rFonts w:asciiTheme="minorHAnsi" w:hAnsiTheme="minorHAnsi" w:cstheme="minorHAnsi"/>
                <w:noProof/>
              </w:rPr>
              <w:t>Certificate of Compliance</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_Toc12355281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3</w:t>
            </w:r>
            <w:r w:rsidR="008F5677" w:rsidRPr="008F5677">
              <w:rPr>
                <w:rFonts w:asciiTheme="minorHAnsi" w:hAnsiTheme="minorHAnsi" w:cstheme="minorHAnsi"/>
                <w:noProof/>
                <w:webHidden/>
              </w:rPr>
              <w:fldChar w:fldCharType="end"/>
            </w:r>
          </w:hyperlink>
        </w:p>
        <w:p w:rsidR="008F5677" w:rsidRPr="008F5677" w:rsidRDefault="00307808">
          <w:pPr>
            <w:pStyle w:val="TOC3"/>
            <w:tabs>
              <w:tab w:val="right" w:leader="dot" w:pos="9350"/>
            </w:tabs>
            <w:rPr>
              <w:rFonts w:asciiTheme="minorHAnsi" w:hAnsiTheme="minorHAnsi" w:cstheme="minorHAnsi"/>
              <w:noProof/>
              <w:sz w:val="22"/>
              <w:szCs w:val="22"/>
            </w:rPr>
          </w:pPr>
          <w:hyperlink w:anchor="_Toc12355282" w:history="1">
            <w:r w:rsidR="008F5677" w:rsidRPr="008F5677">
              <w:rPr>
                <w:rStyle w:val="Hyperlink"/>
                <w:rFonts w:asciiTheme="minorHAnsi" w:hAnsiTheme="minorHAnsi" w:cstheme="minorHAnsi"/>
                <w:noProof/>
              </w:rPr>
              <w:t>Introduction</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_Toc12355282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4</w:t>
            </w:r>
            <w:r w:rsidR="008F5677" w:rsidRPr="008F5677">
              <w:rPr>
                <w:rFonts w:asciiTheme="minorHAnsi" w:hAnsiTheme="minorHAnsi" w:cstheme="minorHAnsi"/>
                <w:noProof/>
                <w:webHidden/>
              </w:rPr>
              <w:fldChar w:fldCharType="end"/>
            </w:r>
          </w:hyperlink>
        </w:p>
        <w:p w:rsidR="008F5677" w:rsidRPr="008F5677" w:rsidRDefault="00307808">
          <w:pPr>
            <w:pStyle w:val="TOC3"/>
            <w:tabs>
              <w:tab w:val="right" w:leader="dot" w:pos="9350"/>
            </w:tabs>
            <w:rPr>
              <w:rFonts w:asciiTheme="minorHAnsi" w:hAnsiTheme="minorHAnsi" w:cstheme="minorHAnsi"/>
              <w:noProof/>
              <w:sz w:val="22"/>
              <w:szCs w:val="22"/>
            </w:rPr>
          </w:pPr>
          <w:hyperlink w:anchor="_Toc12355283" w:history="1">
            <w:r w:rsidR="008F5677" w:rsidRPr="008F5677">
              <w:rPr>
                <w:rStyle w:val="Hyperlink"/>
                <w:rFonts w:asciiTheme="minorHAnsi" w:hAnsiTheme="minorHAnsi" w:cstheme="minorHAnsi"/>
                <w:noProof/>
              </w:rPr>
              <w:t>Sensor Models</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_Toc12355283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5</w:t>
            </w:r>
            <w:r w:rsidR="008F5677" w:rsidRPr="008F5677">
              <w:rPr>
                <w:rFonts w:asciiTheme="minorHAnsi" w:hAnsiTheme="minorHAnsi" w:cstheme="minorHAnsi"/>
                <w:noProof/>
                <w:webHidden/>
              </w:rPr>
              <w:fldChar w:fldCharType="end"/>
            </w:r>
          </w:hyperlink>
        </w:p>
        <w:p w:rsidR="008F5677" w:rsidRPr="008F5677" w:rsidRDefault="00307808">
          <w:pPr>
            <w:pStyle w:val="TOC3"/>
            <w:tabs>
              <w:tab w:val="right" w:leader="dot" w:pos="9350"/>
            </w:tabs>
            <w:rPr>
              <w:rFonts w:asciiTheme="minorHAnsi" w:hAnsiTheme="minorHAnsi" w:cstheme="minorHAnsi"/>
              <w:noProof/>
              <w:sz w:val="22"/>
              <w:szCs w:val="22"/>
            </w:rPr>
          </w:pPr>
          <w:hyperlink w:anchor="_Toc12355284" w:history="1">
            <w:r w:rsidR="008F5677" w:rsidRPr="008F5677">
              <w:rPr>
                <w:rStyle w:val="Hyperlink"/>
                <w:rFonts w:asciiTheme="minorHAnsi" w:hAnsiTheme="minorHAnsi" w:cstheme="minorHAnsi"/>
                <w:noProof/>
              </w:rPr>
              <w:t>Specifications</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_Toc12355284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6</w:t>
            </w:r>
            <w:r w:rsidR="008F5677" w:rsidRPr="008F5677">
              <w:rPr>
                <w:rFonts w:asciiTheme="minorHAnsi" w:hAnsiTheme="minorHAnsi" w:cstheme="minorHAnsi"/>
                <w:noProof/>
                <w:webHidden/>
              </w:rPr>
              <w:fldChar w:fldCharType="end"/>
            </w:r>
          </w:hyperlink>
        </w:p>
        <w:p w:rsidR="008F5677" w:rsidRPr="008F5677" w:rsidRDefault="00307808">
          <w:pPr>
            <w:pStyle w:val="TOC3"/>
            <w:tabs>
              <w:tab w:val="right" w:leader="dot" w:pos="9350"/>
            </w:tabs>
            <w:rPr>
              <w:rFonts w:asciiTheme="minorHAnsi" w:hAnsiTheme="minorHAnsi" w:cstheme="minorHAnsi"/>
              <w:noProof/>
              <w:sz w:val="22"/>
              <w:szCs w:val="22"/>
            </w:rPr>
          </w:pPr>
          <w:hyperlink w:anchor="_Toc12355285" w:history="1">
            <w:r w:rsidR="008F5677" w:rsidRPr="008F5677">
              <w:rPr>
                <w:rStyle w:val="Hyperlink"/>
                <w:rFonts w:asciiTheme="minorHAnsi" w:hAnsiTheme="minorHAnsi" w:cstheme="minorHAnsi"/>
                <w:noProof/>
              </w:rPr>
              <w:t>Deployment and Installation</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_Toc12355285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9</w:t>
            </w:r>
            <w:r w:rsidR="008F5677" w:rsidRPr="008F5677">
              <w:rPr>
                <w:rFonts w:asciiTheme="minorHAnsi" w:hAnsiTheme="minorHAnsi" w:cstheme="minorHAnsi"/>
                <w:noProof/>
                <w:webHidden/>
              </w:rPr>
              <w:fldChar w:fldCharType="end"/>
            </w:r>
          </w:hyperlink>
        </w:p>
        <w:p w:rsidR="008F5677" w:rsidRPr="008F5677" w:rsidRDefault="00307808">
          <w:pPr>
            <w:pStyle w:val="TOC3"/>
            <w:tabs>
              <w:tab w:val="right" w:leader="dot" w:pos="9350"/>
            </w:tabs>
            <w:rPr>
              <w:rFonts w:asciiTheme="minorHAnsi" w:hAnsiTheme="minorHAnsi" w:cstheme="minorHAnsi"/>
              <w:noProof/>
              <w:sz w:val="22"/>
              <w:szCs w:val="22"/>
            </w:rPr>
          </w:pPr>
          <w:hyperlink w:anchor="_Toc12355286" w:history="1">
            <w:r w:rsidR="008F5677" w:rsidRPr="008F5677">
              <w:rPr>
                <w:rStyle w:val="Hyperlink"/>
                <w:rFonts w:asciiTheme="minorHAnsi" w:hAnsiTheme="minorHAnsi" w:cstheme="minorHAnsi"/>
                <w:noProof/>
              </w:rPr>
              <w:t>Cable Connectors</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_Toc12355286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11</w:t>
            </w:r>
            <w:r w:rsidR="008F5677" w:rsidRPr="008F5677">
              <w:rPr>
                <w:rFonts w:asciiTheme="minorHAnsi" w:hAnsiTheme="minorHAnsi" w:cstheme="minorHAnsi"/>
                <w:noProof/>
                <w:webHidden/>
              </w:rPr>
              <w:fldChar w:fldCharType="end"/>
            </w:r>
          </w:hyperlink>
        </w:p>
        <w:p w:rsidR="008F5677" w:rsidRPr="008F5677" w:rsidRDefault="00307808">
          <w:pPr>
            <w:pStyle w:val="TOC3"/>
            <w:tabs>
              <w:tab w:val="right" w:leader="dot" w:pos="9350"/>
            </w:tabs>
            <w:rPr>
              <w:rFonts w:asciiTheme="minorHAnsi" w:hAnsiTheme="minorHAnsi" w:cstheme="minorHAnsi"/>
              <w:noProof/>
              <w:sz w:val="22"/>
              <w:szCs w:val="22"/>
            </w:rPr>
          </w:pPr>
          <w:hyperlink w:anchor="_Toc12355287" w:history="1">
            <w:r w:rsidR="008F5677" w:rsidRPr="008F5677">
              <w:rPr>
                <w:rStyle w:val="Hyperlink"/>
                <w:rFonts w:asciiTheme="minorHAnsi" w:hAnsiTheme="minorHAnsi" w:cstheme="minorHAnsi"/>
                <w:noProof/>
              </w:rPr>
              <w:t>Operation and Measurement</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_Toc12355287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12</w:t>
            </w:r>
            <w:r w:rsidR="008F5677" w:rsidRPr="008F5677">
              <w:rPr>
                <w:rFonts w:asciiTheme="minorHAnsi" w:hAnsiTheme="minorHAnsi" w:cstheme="minorHAnsi"/>
                <w:noProof/>
                <w:webHidden/>
              </w:rPr>
              <w:fldChar w:fldCharType="end"/>
            </w:r>
          </w:hyperlink>
        </w:p>
        <w:p w:rsidR="008F5677" w:rsidRPr="008F5677" w:rsidRDefault="00307808">
          <w:pPr>
            <w:pStyle w:val="TOC3"/>
            <w:tabs>
              <w:tab w:val="right" w:leader="dot" w:pos="9350"/>
            </w:tabs>
            <w:rPr>
              <w:rFonts w:asciiTheme="minorHAnsi" w:hAnsiTheme="minorHAnsi" w:cstheme="minorHAnsi"/>
              <w:noProof/>
              <w:sz w:val="22"/>
              <w:szCs w:val="22"/>
            </w:rPr>
          </w:pPr>
          <w:hyperlink w:anchor="_Toc12355288" w:history="1">
            <w:r w:rsidR="008F5677" w:rsidRPr="008F5677">
              <w:rPr>
                <w:rStyle w:val="Hyperlink"/>
                <w:rFonts w:asciiTheme="minorHAnsi" w:hAnsiTheme="minorHAnsi" w:cstheme="minorHAnsi"/>
                <w:noProof/>
              </w:rPr>
              <w:t>Maintenance and Recalibration</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_Toc12355288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17</w:t>
            </w:r>
            <w:r w:rsidR="008F5677" w:rsidRPr="008F5677">
              <w:rPr>
                <w:rFonts w:asciiTheme="minorHAnsi" w:hAnsiTheme="minorHAnsi" w:cstheme="minorHAnsi"/>
                <w:noProof/>
                <w:webHidden/>
              </w:rPr>
              <w:fldChar w:fldCharType="end"/>
            </w:r>
          </w:hyperlink>
        </w:p>
        <w:p w:rsidR="008F5677" w:rsidRPr="008F5677" w:rsidRDefault="00307808">
          <w:pPr>
            <w:pStyle w:val="TOC3"/>
            <w:tabs>
              <w:tab w:val="right" w:leader="dot" w:pos="9350"/>
            </w:tabs>
            <w:rPr>
              <w:rFonts w:asciiTheme="minorHAnsi" w:hAnsiTheme="minorHAnsi" w:cstheme="minorHAnsi"/>
              <w:noProof/>
              <w:sz w:val="22"/>
              <w:szCs w:val="22"/>
            </w:rPr>
          </w:pPr>
          <w:hyperlink w:anchor="_Toc12355289" w:history="1">
            <w:r w:rsidR="008F5677" w:rsidRPr="008F5677">
              <w:rPr>
                <w:rStyle w:val="Hyperlink"/>
                <w:rFonts w:asciiTheme="minorHAnsi" w:hAnsiTheme="minorHAnsi" w:cstheme="minorHAnsi"/>
                <w:noProof/>
              </w:rPr>
              <w:t>Troubleshooting and Customer Support</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_Toc12355289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18</w:t>
            </w:r>
            <w:r w:rsidR="008F5677" w:rsidRPr="008F5677">
              <w:rPr>
                <w:rFonts w:asciiTheme="minorHAnsi" w:hAnsiTheme="minorHAnsi" w:cstheme="minorHAnsi"/>
                <w:noProof/>
                <w:webHidden/>
              </w:rPr>
              <w:fldChar w:fldCharType="end"/>
            </w:r>
          </w:hyperlink>
        </w:p>
        <w:p w:rsidR="008F5677" w:rsidRPr="008F5677" w:rsidRDefault="00307808">
          <w:pPr>
            <w:pStyle w:val="TOC3"/>
            <w:tabs>
              <w:tab w:val="right" w:leader="dot" w:pos="9350"/>
            </w:tabs>
            <w:rPr>
              <w:rFonts w:asciiTheme="minorHAnsi" w:hAnsiTheme="minorHAnsi" w:cstheme="minorHAnsi"/>
              <w:noProof/>
              <w:sz w:val="22"/>
              <w:szCs w:val="22"/>
            </w:rPr>
          </w:pPr>
          <w:hyperlink w:anchor="_Toc12355290" w:history="1">
            <w:r w:rsidR="008F5677" w:rsidRPr="008F5677">
              <w:rPr>
                <w:rStyle w:val="Hyperlink"/>
                <w:rFonts w:asciiTheme="minorHAnsi" w:hAnsiTheme="minorHAnsi" w:cstheme="minorHAnsi"/>
                <w:noProof/>
              </w:rPr>
              <w:t>Return and Warranty Policy</w:t>
            </w:r>
            <w:r w:rsidR="008F5677" w:rsidRPr="008F5677">
              <w:rPr>
                <w:rFonts w:asciiTheme="minorHAnsi" w:hAnsiTheme="minorHAnsi" w:cstheme="minorHAnsi"/>
                <w:noProof/>
                <w:webHidden/>
              </w:rPr>
              <w:tab/>
            </w:r>
            <w:r w:rsidR="008F5677" w:rsidRPr="008F5677">
              <w:rPr>
                <w:rFonts w:asciiTheme="minorHAnsi" w:hAnsiTheme="minorHAnsi" w:cstheme="minorHAnsi"/>
                <w:noProof/>
                <w:webHidden/>
              </w:rPr>
              <w:fldChar w:fldCharType="begin"/>
            </w:r>
            <w:r w:rsidR="008F5677" w:rsidRPr="008F5677">
              <w:rPr>
                <w:rFonts w:asciiTheme="minorHAnsi" w:hAnsiTheme="minorHAnsi" w:cstheme="minorHAnsi"/>
                <w:noProof/>
                <w:webHidden/>
              </w:rPr>
              <w:instrText xml:space="preserve"> PAGEREF _Toc12355290 \h </w:instrText>
            </w:r>
            <w:r w:rsidR="008F5677" w:rsidRPr="008F5677">
              <w:rPr>
                <w:rFonts w:asciiTheme="minorHAnsi" w:hAnsiTheme="minorHAnsi" w:cstheme="minorHAnsi"/>
                <w:noProof/>
                <w:webHidden/>
              </w:rPr>
            </w:r>
            <w:r w:rsidR="008F5677" w:rsidRPr="008F5677">
              <w:rPr>
                <w:rFonts w:asciiTheme="minorHAnsi" w:hAnsiTheme="minorHAnsi" w:cstheme="minorHAnsi"/>
                <w:noProof/>
                <w:webHidden/>
              </w:rPr>
              <w:fldChar w:fldCharType="separate"/>
            </w:r>
            <w:r>
              <w:rPr>
                <w:rFonts w:asciiTheme="minorHAnsi" w:hAnsiTheme="minorHAnsi" w:cstheme="minorHAnsi"/>
                <w:noProof/>
                <w:webHidden/>
              </w:rPr>
              <w:t>19</w:t>
            </w:r>
            <w:r w:rsidR="008F5677" w:rsidRPr="008F5677">
              <w:rPr>
                <w:rFonts w:asciiTheme="minorHAnsi" w:hAnsiTheme="minorHAnsi" w:cstheme="minorHAnsi"/>
                <w:noProof/>
                <w:webHidden/>
              </w:rPr>
              <w:fldChar w:fldCharType="end"/>
            </w:r>
          </w:hyperlink>
        </w:p>
        <w:p w:rsidR="009812DA" w:rsidRDefault="009812DA">
          <w:r w:rsidRPr="003659AA">
            <w:rPr>
              <w:rFonts w:asciiTheme="minorHAnsi" w:hAnsiTheme="minorHAnsi" w:cstheme="minorHAnsi"/>
              <w:b/>
              <w:bCs/>
              <w:noProof/>
            </w:rPr>
            <w:fldChar w:fldCharType="end"/>
          </w:r>
        </w:p>
      </w:sdtContent>
    </w:sdt>
    <w:p w:rsidR="009D6D8B" w:rsidRDefault="009D6D8B" w:rsidP="009D6D8B">
      <w:pPr>
        <w:pStyle w:val="Heading7"/>
      </w:pPr>
    </w:p>
    <w:p w:rsidR="009D6D8B" w:rsidRDefault="009D6D8B">
      <w:pPr>
        <w:rPr>
          <w:caps/>
          <w:color w:val="5B5B5B" w:themeColor="accent1" w:themeShade="BF"/>
          <w:spacing w:val="10"/>
          <w:sz w:val="22"/>
          <w:szCs w:val="22"/>
        </w:rPr>
      </w:pPr>
      <w:r>
        <w:br w:type="page"/>
      </w:r>
    </w:p>
    <w:p w:rsidR="00802757" w:rsidRPr="004F306E" w:rsidRDefault="009812DA" w:rsidP="00802757">
      <w:pPr>
        <w:pStyle w:val="Heading3"/>
        <w:rPr>
          <w:szCs w:val="32"/>
        </w:rPr>
      </w:pPr>
      <w:bookmarkStart w:id="4" w:name="_Toc12355281"/>
      <w:r>
        <w:rPr>
          <w:szCs w:val="32"/>
        </w:rPr>
        <w:lastRenderedPageBreak/>
        <w:t>Certificate of Compliance</w:t>
      </w:r>
      <w:bookmarkEnd w:id="4"/>
    </w:p>
    <w:p w:rsidR="009812DA" w:rsidRDefault="009812DA" w:rsidP="009812DA">
      <w:pPr>
        <w:spacing w:before="0"/>
        <w:rPr>
          <w:b/>
          <w:sz w:val="24"/>
          <w:szCs w:val="24"/>
        </w:rPr>
      </w:pPr>
    </w:p>
    <w:p w:rsidR="009812DA" w:rsidRPr="00233812" w:rsidRDefault="009812DA" w:rsidP="009812DA">
      <w:pPr>
        <w:spacing w:before="0"/>
        <w:rPr>
          <w:rFonts w:asciiTheme="minorHAnsi" w:hAnsiTheme="minorHAnsi" w:cstheme="minorHAnsi"/>
          <w:b/>
          <w:sz w:val="24"/>
        </w:rPr>
      </w:pPr>
      <w:r w:rsidRPr="00233812">
        <w:rPr>
          <w:rFonts w:asciiTheme="minorHAnsi" w:hAnsiTheme="minorHAnsi" w:cstheme="minorHAnsi"/>
          <w:b/>
          <w:sz w:val="24"/>
        </w:rPr>
        <w:t>EU Declaration of Conformity</w:t>
      </w:r>
    </w:p>
    <w:p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color w:val="000000"/>
          <w:sz w:val="20"/>
        </w:rPr>
        <w:t>This declaration of conformity is issued under the sole responsibility of the manufacturer:</w:t>
      </w:r>
    </w:p>
    <w:p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rsidR="009812DA" w:rsidRPr="00233812" w:rsidRDefault="009812DA" w:rsidP="009812DA">
      <w:pPr>
        <w:spacing w:before="0" w:after="0" w:line="240" w:lineRule="auto"/>
        <w:rPr>
          <w:rFonts w:asciiTheme="minorHAnsi" w:hAnsiTheme="minorHAnsi" w:cstheme="minorHAnsi"/>
          <w:sz w:val="20"/>
        </w:rPr>
      </w:pPr>
    </w:p>
    <w:p w:rsidR="009812DA" w:rsidRPr="00DF5911" w:rsidRDefault="009812DA" w:rsidP="009812DA">
      <w:pPr>
        <w:spacing w:before="0" w:after="0" w:line="240" w:lineRule="auto"/>
        <w:rPr>
          <w:rFonts w:asciiTheme="minorHAnsi" w:eastAsia="UnitPro-Regular" w:hAnsiTheme="minorHAnsi" w:cstheme="minorHAnsi"/>
          <w:bCs/>
          <w:sz w:val="20"/>
        </w:rPr>
      </w:pPr>
      <w:r w:rsidRPr="00DF5911">
        <w:rPr>
          <w:rFonts w:asciiTheme="minorHAnsi" w:hAnsiTheme="minorHAnsi" w:cstheme="minorHAnsi"/>
          <w:sz w:val="20"/>
        </w:rPr>
        <w:t xml:space="preserve">Models: </w:t>
      </w:r>
      <w:r w:rsidR="00904726" w:rsidRPr="00DF5911">
        <w:rPr>
          <w:rFonts w:asciiTheme="minorHAnsi" w:eastAsia="UnitPro-Regular" w:hAnsiTheme="minorHAnsi" w:cstheme="minorHAnsi"/>
          <w:bCs/>
          <w:sz w:val="20"/>
        </w:rPr>
        <w:t>S2-421, S2-422</w:t>
      </w:r>
    </w:p>
    <w:p w:rsidR="009812DA" w:rsidRPr="00DF5911" w:rsidRDefault="009812DA" w:rsidP="009812DA">
      <w:pPr>
        <w:spacing w:before="0" w:after="0" w:line="240" w:lineRule="auto"/>
        <w:rPr>
          <w:rFonts w:asciiTheme="minorHAnsi" w:hAnsiTheme="minorHAnsi" w:cstheme="minorHAnsi"/>
          <w:sz w:val="20"/>
        </w:rPr>
      </w:pPr>
      <w:r w:rsidRPr="00DF5911">
        <w:rPr>
          <w:rFonts w:asciiTheme="minorHAnsi" w:hAnsiTheme="minorHAnsi" w:cstheme="minorHAnsi"/>
          <w:sz w:val="20"/>
        </w:rPr>
        <w:t xml:space="preserve">Type: </w:t>
      </w:r>
      <w:r w:rsidR="00BE2294" w:rsidRPr="00DF5911">
        <w:rPr>
          <w:rFonts w:asciiTheme="minorHAnsi" w:hAnsiTheme="minorHAnsi" w:cstheme="minorHAnsi"/>
          <w:sz w:val="20"/>
        </w:rPr>
        <w:t>PRI</w:t>
      </w:r>
      <w:r w:rsidR="00EC32B2" w:rsidRPr="00DF5911">
        <w:rPr>
          <w:rFonts w:asciiTheme="minorHAnsi" w:hAnsiTheme="minorHAnsi" w:cstheme="minorHAnsi"/>
          <w:sz w:val="20"/>
        </w:rPr>
        <w:t xml:space="preserve"> Sensors</w:t>
      </w:r>
    </w:p>
    <w:p w:rsidR="009812DA" w:rsidRPr="00233812" w:rsidRDefault="009812DA" w:rsidP="009812DA">
      <w:pPr>
        <w:spacing w:before="0" w:after="0" w:line="240" w:lineRule="auto"/>
        <w:rPr>
          <w:rFonts w:asciiTheme="minorHAnsi" w:hAnsiTheme="minorHAnsi" w:cstheme="minorHAnsi"/>
          <w:sz w:val="20"/>
        </w:rPr>
      </w:pPr>
    </w:p>
    <w:p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rsidR="00D040A1" w:rsidRDefault="00D040A1" w:rsidP="00D040A1">
      <w:pPr>
        <w:spacing w:before="0" w:after="0" w:line="240" w:lineRule="auto"/>
        <w:rPr>
          <w:rFonts w:asciiTheme="minorHAnsi" w:hAnsiTheme="minorHAnsi" w:cstheme="minorHAnsi"/>
          <w:sz w:val="20"/>
          <w:szCs w:val="18"/>
        </w:rPr>
      </w:pPr>
    </w:p>
    <w:p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rsidR="00D040A1" w:rsidRDefault="00D040A1" w:rsidP="00D040A1">
      <w:pPr>
        <w:spacing w:before="0" w:after="0" w:line="240" w:lineRule="auto"/>
        <w:rPr>
          <w:rFonts w:asciiTheme="minorHAnsi" w:hAnsiTheme="minorHAnsi" w:cstheme="minorHAnsi"/>
          <w:sz w:val="20"/>
          <w:szCs w:val="18"/>
        </w:rPr>
      </w:pPr>
    </w:p>
    <w:p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rsidR="00D040A1" w:rsidRDefault="00D040A1" w:rsidP="00D040A1">
      <w:pPr>
        <w:spacing w:before="0" w:after="0" w:line="240" w:lineRule="auto"/>
        <w:rPr>
          <w:rFonts w:asciiTheme="minorHAnsi" w:hAnsiTheme="minorHAnsi" w:cstheme="minorHAnsi"/>
          <w:sz w:val="20"/>
          <w:szCs w:val="18"/>
        </w:rPr>
      </w:pPr>
    </w:p>
    <w:p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rsidR="00D040A1" w:rsidRDefault="00D040A1" w:rsidP="00D040A1">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rsidR="00D040A1" w:rsidRDefault="00D040A1" w:rsidP="00D040A1">
      <w:pPr>
        <w:spacing w:before="0" w:after="0" w:line="240" w:lineRule="auto"/>
        <w:rPr>
          <w:rFonts w:asciiTheme="minorHAnsi" w:hAnsiTheme="minorHAnsi" w:cstheme="minorHAnsi"/>
          <w:sz w:val="20"/>
          <w:szCs w:val="18"/>
        </w:rPr>
      </w:pPr>
    </w:p>
    <w:p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bis(2-ethylhexyl) phthalate (DEHP), butyl benzyl phthalate (BBP), dibutyl phthalate (DBP), and diisobutyl phthalate (DIBP). However, please note that articles containing greater than 0.1% lead concentration are RoHS 3 compliant using exemption 6c.</w:t>
      </w:r>
    </w:p>
    <w:p w:rsidR="00D040A1" w:rsidRDefault="00D040A1" w:rsidP="00D040A1">
      <w:pPr>
        <w:spacing w:before="0" w:after="0" w:line="240" w:lineRule="auto"/>
        <w:rPr>
          <w:rFonts w:asciiTheme="minorHAnsi" w:hAnsiTheme="minorHAnsi" w:cstheme="minorHAnsi"/>
          <w:sz w:val="20"/>
          <w:szCs w:val="18"/>
        </w:rPr>
      </w:pPr>
    </w:p>
    <w:p w:rsidR="00D040A1" w:rsidRDefault="00D040A1" w:rsidP="00D040A1">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rsidR="00D040A1" w:rsidRDefault="00D040A1" w:rsidP="00D040A1">
      <w:pPr>
        <w:spacing w:before="0" w:after="0" w:line="240" w:lineRule="auto"/>
        <w:rPr>
          <w:rFonts w:asciiTheme="minorHAnsi" w:hAnsiTheme="minorHAnsi" w:cstheme="minorHAnsi"/>
          <w:sz w:val="20"/>
        </w:rPr>
      </w:pPr>
    </w:p>
    <w:p w:rsidR="00D040A1" w:rsidRDefault="00D040A1" w:rsidP="00D040A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rsidR="00D040A1" w:rsidRDefault="00D040A1" w:rsidP="00D040A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2E1F67">
        <w:rPr>
          <w:rFonts w:asciiTheme="minorHAnsi" w:hAnsiTheme="minorHAnsi" w:cstheme="minorHAnsi"/>
          <w:sz w:val="20"/>
        </w:rPr>
        <w:t>November</w:t>
      </w:r>
      <w:r w:rsidR="002146CA">
        <w:rPr>
          <w:rFonts w:asciiTheme="minorHAnsi" w:hAnsiTheme="minorHAnsi" w:cstheme="minorHAnsi"/>
          <w:sz w:val="20"/>
        </w:rPr>
        <w:t xml:space="preserve"> 2020</w:t>
      </w:r>
    </w:p>
    <w:p w:rsidR="009812DA" w:rsidRPr="00233812" w:rsidRDefault="009812DA" w:rsidP="009812DA">
      <w:pPr>
        <w:spacing w:before="0" w:after="0" w:line="240" w:lineRule="auto"/>
        <w:rPr>
          <w:rFonts w:asciiTheme="minorHAnsi" w:hAnsiTheme="minorHAnsi" w:cstheme="minorHAnsi"/>
          <w:sz w:val="20"/>
        </w:rPr>
      </w:pPr>
    </w:p>
    <w:p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3B616C4B" wp14:editId="23843CE9">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rsidR="00B5508F" w:rsidRPr="00233812" w:rsidRDefault="00B5508F" w:rsidP="001B0F0E">
      <w:pPr>
        <w:spacing w:before="0" w:after="0" w:line="240" w:lineRule="auto"/>
        <w:rPr>
          <w:rFonts w:asciiTheme="minorHAnsi" w:hAnsiTheme="minorHAnsi" w:cstheme="minorHAnsi"/>
          <w:sz w:val="20"/>
        </w:rPr>
      </w:pPr>
      <w:r w:rsidRPr="00233812">
        <w:rPr>
          <w:rFonts w:asciiTheme="minorHAnsi" w:hAnsiTheme="minorHAnsi" w:cstheme="minorHAnsi"/>
          <w:sz w:val="20"/>
        </w:rPr>
        <w:br w:type="page"/>
      </w:r>
    </w:p>
    <w:p w:rsidR="00B5508F" w:rsidRPr="004F306E" w:rsidRDefault="00B5508F" w:rsidP="00D11D5D">
      <w:pPr>
        <w:pStyle w:val="Heading3"/>
        <w:rPr>
          <w:szCs w:val="32"/>
        </w:rPr>
      </w:pPr>
      <w:bookmarkStart w:id="5" w:name="_Toc390263761"/>
      <w:bookmarkStart w:id="6" w:name="_Toc390264167"/>
      <w:bookmarkStart w:id="7" w:name="_Toc12355282"/>
      <w:r w:rsidRPr="004F306E">
        <w:rPr>
          <w:szCs w:val="32"/>
        </w:rPr>
        <w:lastRenderedPageBreak/>
        <w:t>Introduction</w:t>
      </w:r>
      <w:bookmarkEnd w:id="5"/>
      <w:bookmarkEnd w:id="6"/>
      <w:bookmarkEnd w:id="7"/>
    </w:p>
    <w:p w:rsidR="00A2709D" w:rsidRPr="00886CF4" w:rsidRDefault="00A2709D" w:rsidP="001E5799">
      <w:pPr>
        <w:rPr>
          <w:rFonts w:asciiTheme="minorHAnsi" w:hAnsiTheme="minorHAnsi" w:cstheme="minorHAnsi"/>
          <w:sz w:val="20"/>
        </w:rPr>
      </w:pPr>
      <w:r w:rsidRPr="00886CF4">
        <w:rPr>
          <w:rFonts w:asciiTheme="minorHAnsi" w:hAnsiTheme="minorHAnsi" w:cstheme="minorHAnsi"/>
          <w:sz w:val="20"/>
        </w:rPr>
        <w:t>Radiation reflected from surfaces (e.g., plant canopies, soil) provides information about the state of the surface. Reflectance is the ratio of radiation reflected by the surface to radiation incident on the surface.</w:t>
      </w:r>
    </w:p>
    <w:p w:rsidR="00A2709D" w:rsidRPr="00886CF4" w:rsidRDefault="009476B9" w:rsidP="001E5799">
      <w:pPr>
        <w:rPr>
          <w:rFonts w:asciiTheme="minorHAnsi" w:hAnsiTheme="minorHAnsi" w:cstheme="minorHAnsi"/>
          <w:sz w:val="20"/>
        </w:rPr>
      </w:pPr>
      <w:r>
        <w:rPr>
          <w:rFonts w:asciiTheme="minorHAnsi" w:hAnsiTheme="minorHAnsi" w:cstheme="minorHAnsi"/>
          <w:sz w:val="20"/>
        </w:rPr>
        <w:t>A</w:t>
      </w:r>
      <w:r w:rsidR="00A2709D" w:rsidRPr="00886CF4">
        <w:rPr>
          <w:rFonts w:asciiTheme="minorHAnsi" w:hAnsiTheme="minorHAnsi" w:cstheme="minorHAnsi"/>
          <w:sz w:val="20"/>
        </w:rPr>
        <w:t xml:space="preserve"> common </w:t>
      </w:r>
      <w:r>
        <w:rPr>
          <w:rFonts w:asciiTheme="minorHAnsi" w:hAnsiTheme="minorHAnsi" w:cstheme="minorHAnsi"/>
          <w:sz w:val="20"/>
        </w:rPr>
        <w:t>index</w:t>
      </w:r>
      <w:r w:rsidR="00A2709D" w:rsidRPr="00886CF4">
        <w:rPr>
          <w:rFonts w:asciiTheme="minorHAnsi" w:hAnsiTheme="minorHAnsi" w:cstheme="minorHAnsi"/>
          <w:sz w:val="20"/>
        </w:rPr>
        <w:t xml:space="preserve"> calculated from reflectance measurements </w:t>
      </w:r>
      <w:r>
        <w:rPr>
          <w:rFonts w:asciiTheme="minorHAnsi" w:hAnsiTheme="minorHAnsi" w:cstheme="minorHAnsi"/>
          <w:sz w:val="20"/>
        </w:rPr>
        <w:t>is</w:t>
      </w:r>
      <w:r w:rsidR="00A2709D" w:rsidRPr="00886CF4">
        <w:rPr>
          <w:rFonts w:asciiTheme="minorHAnsi" w:hAnsiTheme="minorHAnsi" w:cstheme="minorHAnsi"/>
          <w:sz w:val="20"/>
        </w:rPr>
        <w:t xml:space="preserve"> photochemical reflectance index (PRI). PRI is calculated from reflectance </w:t>
      </w:r>
      <w:r w:rsidR="00295517">
        <w:rPr>
          <w:rFonts w:asciiTheme="minorHAnsi" w:hAnsiTheme="minorHAnsi" w:cstheme="minorHAnsi"/>
          <w:sz w:val="20"/>
        </w:rPr>
        <w:t xml:space="preserve">at 531 nm (green) and 570 nm (yellow) </w:t>
      </w:r>
      <w:r w:rsidR="00A2709D" w:rsidRPr="00886CF4">
        <w:rPr>
          <w:rFonts w:asciiTheme="minorHAnsi" w:hAnsiTheme="minorHAnsi" w:cstheme="minorHAnsi"/>
          <w:sz w:val="20"/>
        </w:rPr>
        <w:t>and provides an indication of canopy photosynthetic activity.</w:t>
      </w:r>
    </w:p>
    <w:p w:rsidR="00A2709D" w:rsidRPr="00886CF4" w:rsidRDefault="003659AA" w:rsidP="001E5799">
      <w:pPr>
        <w:rPr>
          <w:rFonts w:asciiTheme="minorHAnsi" w:hAnsiTheme="minorHAnsi" w:cstheme="minorHAnsi"/>
          <w:sz w:val="20"/>
        </w:rPr>
      </w:pPr>
      <w:r>
        <w:rPr>
          <w:rFonts w:asciiTheme="minorHAnsi" w:hAnsiTheme="minorHAnsi" w:cstheme="minorHAnsi"/>
          <w:sz w:val="20"/>
        </w:rPr>
        <w:t xml:space="preserve">The </w:t>
      </w:r>
      <w:r w:rsidR="003A088D">
        <w:rPr>
          <w:rFonts w:asciiTheme="minorHAnsi" w:hAnsiTheme="minorHAnsi" w:cstheme="minorHAnsi"/>
          <w:sz w:val="20"/>
        </w:rPr>
        <w:t>typical</w:t>
      </w:r>
      <w:r w:rsidR="00A2709D" w:rsidRPr="00886CF4">
        <w:rPr>
          <w:rFonts w:asciiTheme="minorHAnsi" w:hAnsiTheme="minorHAnsi" w:cstheme="minorHAnsi"/>
          <w:sz w:val="20"/>
        </w:rPr>
        <w:t xml:space="preserve"> application of PRI </w:t>
      </w:r>
      <w:r w:rsidR="00EC32B2">
        <w:rPr>
          <w:rFonts w:asciiTheme="minorHAnsi" w:hAnsiTheme="minorHAnsi" w:cstheme="minorHAnsi"/>
          <w:sz w:val="20"/>
        </w:rPr>
        <w:t>sensor</w:t>
      </w:r>
      <w:r w:rsidR="00A2709D" w:rsidRPr="00886CF4">
        <w:rPr>
          <w:rFonts w:asciiTheme="minorHAnsi" w:hAnsiTheme="minorHAnsi" w:cstheme="minorHAnsi"/>
          <w:sz w:val="20"/>
        </w:rPr>
        <w:t>s is monitoring plant canopies. PRI is related to plant canopy light use efficiency and is often used in studies of canopy photosynthesis and response to stress.</w:t>
      </w:r>
    </w:p>
    <w:p w:rsidR="00A2709D" w:rsidRPr="00886CF4" w:rsidRDefault="00A2709D" w:rsidP="001E5799">
      <w:pPr>
        <w:rPr>
          <w:rFonts w:asciiTheme="minorHAnsi" w:hAnsiTheme="minorHAnsi" w:cstheme="minorHAnsi"/>
          <w:sz w:val="24"/>
        </w:rPr>
      </w:pPr>
      <w:r w:rsidRPr="00886CF4">
        <w:rPr>
          <w:rFonts w:asciiTheme="minorHAnsi" w:hAnsiTheme="minorHAnsi" w:cstheme="minorHAnsi"/>
          <w:sz w:val="20"/>
        </w:rPr>
        <w:t xml:space="preserve">Apogee </w:t>
      </w:r>
      <w:r w:rsidR="00EC32B2">
        <w:rPr>
          <w:rFonts w:asciiTheme="minorHAnsi" w:hAnsiTheme="minorHAnsi" w:cstheme="minorHAnsi"/>
          <w:sz w:val="20"/>
        </w:rPr>
        <w:t>Instruments S2 series two-band senso</w:t>
      </w:r>
      <w:r w:rsidRPr="00886CF4">
        <w:rPr>
          <w:rFonts w:asciiTheme="minorHAnsi" w:hAnsiTheme="minorHAnsi" w:cstheme="minorHAnsi"/>
          <w:sz w:val="20"/>
        </w:rPr>
        <w:t xml:space="preserve">rs consist of a cast acrylic diffuser (upward-looking </w:t>
      </w:r>
      <w:r w:rsidR="00EC32B2">
        <w:rPr>
          <w:rFonts w:asciiTheme="minorHAnsi" w:hAnsiTheme="minorHAnsi" w:cstheme="minorHAnsi"/>
          <w:sz w:val="20"/>
        </w:rPr>
        <w:t>sensor</w:t>
      </w:r>
      <w:r w:rsidRPr="00886CF4">
        <w:rPr>
          <w:rFonts w:asciiTheme="minorHAnsi" w:hAnsiTheme="minorHAnsi" w:cstheme="minorHAnsi"/>
          <w:sz w:val="20"/>
        </w:rPr>
        <w:t xml:space="preserve">) or acrylic window (downward-looking </w:t>
      </w:r>
      <w:r w:rsidR="00EC32B2">
        <w:rPr>
          <w:rFonts w:asciiTheme="minorHAnsi" w:hAnsiTheme="minorHAnsi" w:cstheme="minorHAnsi"/>
          <w:sz w:val="20"/>
        </w:rPr>
        <w:t>sensor</w:t>
      </w:r>
      <w:r w:rsidRPr="00886CF4">
        <w:rPr>
          <w:rFonts w:asciiTheme="minorHAnsi" w:hAnsiTheme="minorHAnsi" w:cstheme="minorHAnsi"/>
          <w:sz w:val="20"/>
        </w:rPr>
        <w:t>), pair of photodiodes that meas</w:t>
      </w:r>
      <w:r w:rsidR="003659AA">
        <w:rPr>
          <w:rFonts w:asciiTheme="minorHAnsi" w:hAnsiTheme="minorHAnsi" w:cstheme="minorHAnsi"/>
          <w:sz w:val="20"/>
        </w:rPr>
        <w:t xml:space="preserve">ure specific wavelength </w:t>
      </w:r>
      <w:r w:rsidR="003A088D">
        <w:rPr>
          <w:rFonts w:asciiTheme="minorHAnsi" w:hAnsiTheme="minorHAnsi" w:cstheme="minorHAnsi"/>
          <w:sz w:val="20"/>
        </w:rPr>
        <w:t>ranges,</w:t>
      </w:r>
      <w:r w:rsidR="003A088D" w:rsidRPr="00886CF4">
        <w:rPr>
          <w:rFonts w:asciiTheme="minorHAnsi" w:hAnsiTheme="minorHAnsi" w:cstheme="minorHAnsi"/>
          <w:sz w:val="20"/>
        </w:rPr>
        <w:t xml:space="preserve"> signal</w:t>
      </w:r>
      <w:r w:rsidRPr="00886CF4">
        <w:rPr>
          <w:rFonts w:asciiTheme="minorHAnsi" w:hAnsiTheme="minorHAnsi" w:cstheme="minorHAnsi"/>
          <w:sz w:val="20"/>
        </w:rPr>
        <w:t xml:space="preserve"> processing circuitry mounted in an anodized aluminum housing, and a cable to connect the</w:t>
      </w:r>
      <w:r w:rsidR="00EC32B2">
        <w:rPr>
          <w:rFonts w:asciiTheme="minorHAnsi" w:hAnsiTheme="minorHAnsi" w:cstheme="minorHAnsi"/>
          <w:sz w:val="20"/>
        </w:rPr>
        <w:t xml:space="preserve"> sensor</w:t>
      </w:r>
      <w:r w:rsidRPr="00886CF4">
        <w:rPr>
          <w:rFonts w:asciiTheme="minorHAnsi" w:hAnsiTheme="minorHAnsi" w:cstheme="minorHAnsi"/>
          <w:sz w:val="20"/>
        </w:rPr>
        <w:t xml:space="preserve"> to a measurement device. S2 series </w:t>
      </w:r>
      <w:r w:rsidR="00EC32B2">
        <w:rPr>
          <w:rFonts w:asciiTheme="minorHAnsi" w:hAnsiTheme="minorHAnsi" w:cstheme="minorHAnsi"/>
          <w:sz w:val="20"/>
        </w:rPr>
        <w:t>sensors</w:t>
      </w:r>
      <w:r w:rsidRPr="00886CF4">
        <w:rPr>
          <w:rFonts w:asciiTheme="minorHAnsi" w:hAnsiTheme="minorHAnsi" w:cstheme="minorHAnsi"/>
          <w:sz w:val="20"/>
        </w:rPr>
        <w:t xml:space="preserve"> are designed for continuous irradiance (upward-looking </w:t>
      </w:r>
      <w:r w:rsidR="00EC32B2">
        <w:rPr>
          <w:rFonts w:asciiTheme="minorHAnsi" w:hAnsiTheme="minorHAnsi" w:cstheme="minorHAnsi"/>
          <w:sz w:val="20"/>
        </w:rPr>
        <w:t>senso</w:t>
      </w:r>
      <w:r w:rsidRPr="00886CF4">
        <w:rPr>
          <w:rFonts w:asciiTheme="minorHAnsi" w:hAnsiTheme="minorHAnsi" w:cstheme="minorHAnsi"/>
          <w:sz w:val="20"/>
        </w:rPr>
        <w:t>r)</w:t>
      </w:r>
      <w:r w:rsidR="00EC32B2">
        <w:rPr>
          <w:rFonts w:asciiTheme="minorHAnsi" w:hAnsiTheme="minorHAnsi" w:cstheme="minorHAnsi"/>
          <w:sz w:val="20"/>
        </w:rPr>
        <w:t xml:space="preserve"> or radiance (downward-looking sensor</w:t>
      </w:r>
      <w:r w:rsidRPr="00886CF4">
        <w:rPr>
          <w:rFonts w:asciiTheme="minorHAnsi" w:hAnsiTheme="minorHAnsi" w:cstheme="minorHAnsi"/>
          <w:sz w:val="20"/>
        </w:rPr>
        <w:t>) measurements in indoor and outdoor environments. Reflectance derived from paired upwar</w:t>
      </w:r>
      <w:r w:rsidR="00EC32B2">
        <w:rPr>
          <w:rFonts w:asciiTheme="minorHAnsi" w:hAnsiTheme="minorHAnsi" w:cstheme="minorHAnsi"/>
          <w:sz w:val="20"/>
        </w:rPr>
        <w:t>d-looking and downward-looking sensor</w:t>
      </w:r>
      <w:r w:rsidRPr="00886CF4">
        <w:rPr>
          <w:rFonts w:asciiTheme="minorHAnsi" w:hAnsiTheme="minorHAnsi" w:cstheme="minorHAnsi"/>
          <w:sz w:val="20"/>
        </w:rPr>
        <w:t xml:space="preserve">s can be used to calculate PRI. </w:t>
      </w:r>
    </w:p>
    <w:p w:rsidR="00B5508F" w:rsidRPr="001B0F0E" w:rsidRDefault="00B5508F" w:rsidP="0048190C">
      <w:pPr>
        <w:rPr>
          <w:rFonts w:ascii="Avenir LT Std 35 Light" w:hAnsi="Avenir LT Std 35 Light" w:cstheme="minorHAnsi"/>
        </w:rPr>
      </w:pPr>
      <w:r w:rsidRPr="008A672F">
        <w:rPr>
          <w:rFonts w:ascii="Avenir LT Std 35 Light" w:hAnsi="Avenir LT Std 35 Light"/>
        </w:rPr>
        <w:br w:type="page"/>
      </w:r>
    </w:p>
    <w:p w:rsidR="00B5508F" w:rsidRPr="004F306E" w:rsidRDefault="00B5508F" w:rsidP="0076589B">
      <w:pPr>
        <w:pStyle w:val="Heading3"/>
        <w:rPr>
          <w:szCs w:val="32"/>
        </w:rPr>
      </w:pPr>
      <w:bookmarkStart w:id="8" w:name="_Toc390263762"/>
      <w:bookmarkStart w:id="9" w:name="_Toc390264168"/>
      <w:bookmarkStart w:id="10" w:name="_Toc12355283"/>
      <w:r w:rsidRPr="004F306E">
        <w:rPr>
          <w:szCs w:val="32"/>
        </w:rPr>
        <w:lastRenderedPageBreak/>
        <w:t>Sensor Models</w:t>
      </w:r>
      <w:bookmarkEnd w:id="8"/>
      <w:bookmarkEnd w:id="9"/>
      <w:bookmarkEnd w:id="10"/>
    </w:p>
    <w:p w:rsidR="00C116F1" w:rsidRPr="00E76BE7" w:rsidRDefault="00F5089B" w:rsidP="00135B8B">
      <w:pPr>
        <w:rPr>
          <w:rFonts w:asciiTheme="minorHAnsi" w:hAnsiTheme="minorHAnsi" w:cstheme="minorHAnsi"/>
          <w:sz w:val="20"/>
          <w:szCs w:val="18"/>
        </w:rPr>
      </w:pPr>
      <w:r w:rsidRPr="0042466F">
        <w:rPr>
          <w:rFonts w:asciiTheme="minorHAnsi" w:hAnsiTheme="minorHAnsi" w:cstheme="minorHAnsi"/>
          <w:sz w:val="20"/>
          <w:szCs w:val="18"/>
        </w:rPr>
        <w:t xml:space="preserve">This manual covers </w:t>
      </w:r>
      <w:r>
        <w:rPr>
          <w:rFonts w:asciiTheme="minorHAnsi" w:hAnsiTheme="minorHAnsi" w:cstheme="minorHAnsi"/>
          <w:sz w:val="20"/>
          <w:szCs w:val="18"/>
        </w:rPr>
        <w:t>SDI-12 output</w:t>
      </w:r>
      <w:r w:rsidRPr="0042466F">
        <w:rPr>
          <w:rFonts w:asciiTheme="minorHAnsi" w:hAnsiTheme="minorHAnsi" w:cstheme="minorHAnsi"/>
          <w:sz w:val="20"/>
          <w:szCs w:val="18"/>
        </w:rPr>
        <w:t xml:space="preserve"> model</w:t>
      </w:r>
      <w:r>
        <w:rPr>
          <w:rFonts w:asciiTheme="minorHAnsi" w:hAnsiTheme="minorHAnsi" w:cstheme="minorHAnsi"/>
          <w:sz w:val="20"/>
          <w:szCs w:val="18"/>
        </w:rPr>
        <w:t>s</w:t>
      </w:r>
      <w:r w:rsidRPr="0042466F">
        <w:rPr>
          <w:rFonts w:asciiTheme="minorHAnsi" w:hAnsiTheme="minorHAnsi" w:cstheme="minorHAnsi"/>
          <w:sz w:val="20"/>
          <w:szCs w:val="18"/>
        </w:rPr>
        <w:t xml:space="preserve"> </w:t>
      </w:r>
      <w:r>
        <w:rPr>
          <w:rFonts w:asciiTheme="minorHAnsi" w:hAnsiTheme="minorHAnsi" w:cstheme="minorHAnsi"/>
          <w:sz w:val="20"/>
          <w:szCs w:val="18"/>
        </w:rPr>
        <w:t>S2-421</w:t>
      </w:r>
      <w:r w:rsidR="00904726">
        <w:rPr>
          <w:rFonts w:asciiTheme="minorHAnsi" w:hAnsiTheme="minorHAnsi" w:cstheme="minorHAnsi"/>
          <w:sz w:val="20"/>
          <w:szCs w:val="18"/>
        </w:rPr>
        <w:t xml:space="preserve"> and S2-422</w:t>
      </w:r>
      <w:r w:rsidRPr="0042466F">
        <w:rPr>
          <w:rFonts w:asciiTheme="minorHAnsi" w:hAnsiTheme="minorHAnsi" w:cstheme="minorHAnsi"/>
          <w:sz w:val="20"/>
          <w:szCs w:val="18"/>
        </w:rPr>
        <w:t xml:space="preserve"> (in bold below). Additional models are covered in their respective manuals.</w:t>
      </w:r>
    </w:p>
    <w:tbl>
      <w:tblPr>
        <w:tblStyle w:val="MediumList1"/>
        <w:tblpPr w:leftFromText="180" w:rightFromText="180" w:vertAnchor="text" w:horzAnchor="margin" w:tblpXSpec="center" w:tblpY="24"/>
        <w:tblW w:w="7920" w:type="dxa"/>
        <w:tblLook w:val="04A0" w:firstRow="1" w:lastRow="0" w:firstColumn="1" w:lastColumn="0" w:noHBand="0" w:noVBand="1"/>
      </w:tblPr>
      <w:tblGrid>
        <w:gridCol w:w="1188"/>
        <w:gridCol w:w="1422"/>
        <w:gridCol w:w="5310"/>
      </w:tblGrid>
      <w:tr w:rsidR="00F5089B" w:rsidRPr="00BE2294" w:rsidTr="00471F4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rsidR="00F5089B" w:rsidRPr="00904726" w:rsidRDefault="00F5089B" w:rsidP="005A2430">
            <w:pPr>
              <w:rPr>
                <w:rFonts w:asciiTheme="minorHAnsi" w:hAnsiTheme="minorHAnsi" w:cstheme="minorHAnsi"/>
                <w:b w:val="0"/>
                <w:color w:val="auto"/>
                <w:szCs w:val="16"/>
              </w:rPr>
            </w:pPr>
            <w:r w:rsidRPr="00904726">
              <w:rPr>
                <w:rFonts w:asciiTheme="minorHAnsi" w:hAnsiTheme="minorHAnsi" w:cstheme="minorHAnsi"/>
                <w:b w:val="0"/>
                <w:color w:val="auto"/>
                <w:szCs w:val="16"/>
              </w:rPr>
              <w:t>Model</w:t>
            </w:r>
          </w:p>
        </w:tc>
        <w:tc>
          <w:tcPr>
            <w:tcW w:w="1422" w:type="dxa"/>
            <w:tcBorders>
              <w:bottom w:val="single" w:sz="4" w:space="0" w:color="FFFFFF" w:themeColor="background1"/>
              <w:right w:val="single" w:sz="4" w:space="0" w:color="FFFFFF" w:themeColor="background1"/>
            </w:tcBorders>
            <w:vAlign w:val="bottom"/>
          </w:tcPr>
          <w:p w:rsidR="00F5089B" w:rsidRPr="00904726" w:rsidRDefault="00F5089B" w:rsidP="005A24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Signal</w:t>
            </w:r>
          </w:p>
        </w:tc>
        <w:tc>
          <w:tcPr>
            <w:tcW w:w="5310" w:type="dxa"/>
            <w:tcBorders>
              <w:bottom w:val="single" w:sz="4" w:space="0" w:color="FFFFFF" w:themeColor="background1"/>
              <w:right w:val="single" w:sz="4" w:space="0" w:color="FFFFFF" w:themeColor="background1"/>
            </w:tcBorders>
          </w:tcPr>
          <w:p w:rsidR="00F5089B" w:rsidRPr="00904726" w:rsidRDefault="00F5089B" w:rsidP="005A24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904726">
              <w:rPr>
                <w:rFonts w:asciiTheme="minorHAnsi" w:hAnsiTheme="minorHAnsi" w:cstheme="minorHAnsi"/>
                <w:szCs w:val="16"/>
              </w:rPr>
              <w:t>Description</w:t>
            </w:r>
          </w:p>
        </w:tc>
      </w:tr>
      <w:tr w:rsidR="00F5089B" w:rsidRPr="006817DD" w:rsidTr="00471F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rsidR="00F5089B" w:rsidRPr="00904726" w:rsidRDefault="00F5089B" w:rsidP="005A2430">
            <w:pPr>
              <w:rPr>
                <w:rFonts w:asciiTheme="minorHAnsi" w:hAnsiTheme="minorHAnsi" w:cstheme="minorHAnsi"/>
                <w:b w:val="0"/>
                <w:szCs w:val="16"/>
              </w:rPr>
            </w:pPr>
            <w:r w:rsidRPr="00904726">
              <w:rPr>
                <w:rFonts w:asciiTheme="minorHAnsi" w:hAnsiTheme="minorHAnsi" w:cstheme="minorHAnsi"/>
                <w:b w:val="0"/>
                <w:szCs w:val="16"/>
              </w:rPr>
              <w:t>S2-121</w:t>
            </w:r>
          </w:p>
        </w:tc>
        <w:tc>
          <w:tcPr>
            <w:tcW w:w="1422" w:type="dxa"/>
            <w:tcBorders>
              <w:left w:val="single" w:sz="4" w:space="0" w:color="FFFFFF" w:themeColor="background1"/>
            </w:tcBorders>
            <w:vAlign w:val="center"/>
          </w:tcPr>
          <w:p w:rsidR="00F5089B" w:rsidRPr="00904726" w:rsidRDefault="00F5089B"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Voltage</w:t>
            </w:r>
          </w:p>
        </w:tc>
        <w:tc>
          <w:tcPr>
            <w:tcW w:w="5310" w:type="dxa"/>
            <w:tcBorders>
              <w:left w:val="single" w:sz="4" w:space="0" w:color="FFFFFF" w:themeColor="background1"/>
            </w:tcBorders>
          </w:tcPr>
          <w:p w:rsidR="00F5089B" w:rsidRPr="00904726" w:rsidRDefault="00F5089B"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Measures green and yellow irradiance (upward-</w:t>
            </w:r>
            <w:r w:rsidR="00471F4D">
              <w:rPr>
                <w:rFonts w:asciiTheme="minorHAnsi" w:hAnsiTheme="minorHAnsi" w:cstheme="minorHAnsi"/>
                <w:color w:val="auto"/>
                <w:szCs w:val="16"/>
              </w:rPr>
              <w:t xml:space="preserve"> looking</w:t>
            </w:r>
            <w:r w:rsidR="00471F4D" w:rsidRPr="00904726">
              <w:rPr>
                <w:rFonts w:asciiTheme="minorHAnsi" w:hAnsiTheme="minorHAnsi" w:cstheme="minorHAnsi"/>
                <w:color w:val="auto"/>
                <w:szCs w:val="16"/>
              </w:rPr>
              <w:t xml:space="preserve"> </w:t>
            </w:r>
            <w:r w:rsidRPr="00904726">
              <w:rPr>
                <w:rFonts w:asciiTheme="minorHAnsi" w:hAnsiTheme="minorHAnsi" w:cstheme="minorHAnsi"/>
                <w:color w:val="auto"/>
                <w:szCs w:val="16"/>
              </w:rPr>
              <w:t>) for PRI</w:t>
            </w:r>
          </w:p>
        </w:tc>
      </w:tr>
      <w:tr w:rsidR="00F5089B" w:rsidRPr="0097053F" w:rsidTr="00471F4D">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rsidR="00F5089B" w:rsidRPr="00904726" w:rsidRDefault="00F5089B" w:rsidP="005A2430">
            <w:pPr>
              <w:rPr>
                <w:rFonts w:asciiTheme="minorHAnsi" w:hAnsiTheme="minorHAnsi" w:cstheme="minorHAnsi"/>
                <w:b w:val="0"/>
                <w:szCs w:val="16"/>
              </w:rPr>
            </w:pPr>
            <w:r w:rsidRPr="00904726">
              <w:rPr>
                <w:rFonts w:asciiTheme="minorHAnsi" w:hAnsiTheme="minorHAnsi" w:cstheme="minorHAnsi"/>
                <w:b w:val="0"/>
                <w:szCs w:val="16"/>
              </w:rPr>
              <w:t>S2-122</w:t>
            </w:r>
          </w:p>
        </w:tc>
        <w:tc>
          <w:tcPr>
            <w:tcW w:w="1422" w:type="dxa"/>
            <w:tcBorders>
              <w:left w:val="single" w:sz="4" w:space="0" w:color="FFFFFF" w:themeColor="background1"/>
            </w:tcBorders>
            <w:vAlign w:val="center"/>
          </w:tcPr>
          <w:p w:rsidR="00F5089B" w:rsidRPr="00904726" w:rsidRDefault="00F5089B"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Voltage</w:t>
            </w:r>
          </w:p>
        </w:tc>
        <w:tc>
          <w:tcPr>
            <w:tcW w:w="5310" w:type="dxa"/>
            <w:tcBorders>
              <w:left w:val="single" w:sz="4" w:space="0" w:color="FFFFFF" w:themeColor="background1"/>
            </w:tcBorders>
          </w:tcPr>
          <w:p w:rsidR="00F5089B" w:rsidRPr="00904726" w:rsidRDefault="00F5089B"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Measures green and yellow irradiance (downward-</w:t>
            </w:r>
            <w:r w:rsidR="00471F4D">
              <w:rPr>
                <w:rFonts w:asciiTheme="minorHAnsi" w:hAnsiTheme="minorHAnsi" w:cstheme="minorHAnsi"/>
                <w:color w:val="auto"/>
                <w:szCs w:val="16"/>
              </w:rPr>
              <w:t xml:space="preserve"> looking</w:t>
            </w:r>
            <w:r w:rsidR="00471F4D" w:rsidRPr="00904726">
              <w:rPr>
                <w:rFonts w:asciiTheme="minorHAnsi" w:hAnsiTheme="minorHAnsi" w:cstheme="minorHAnsi"/>
                <w:color w:val="auto"/>
                <w:szCs w:val="16"/>
              </w:rPr>
              <w:t xml:space="preserve"> </w:t>
            </w:r>
            <w:r w:rsidRPr="00904726">
              <w:rPr>
                <w:rFonts w:asciiTheme="minorHAnsi" w:hAnsiTheme="minorHAnsi" w:cstheme="minorHAnsi"/>
                <w:color w:val="auto"/>
                <w:szCs w:val="16"/>
              </w:rPr>
              <w:t>) for PRI</w:t>
            </w:r>
          </w:p>
        </w:tc>
      </w:tr>
      <w:tr w:rsidR="00F5089B" w:rsidRPr="00745740" w:rsidTr="00471F4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nil"/>
              <w:right w:val="single" w:sz="4" w:space="0" w:color="FFFFFF" w:themeColor="background1"/>
            </w:tcBorders>
            <w:vAlign w:val="center"/>
          </w:tcPr>
          <w:p w:rsidR="00F5089B" w:rsidRPr="00904726" w:rsidRDefault="00F5089B" w:rsidP="005A2430">
            <w:pPr>
              <w:rPr>
                <w:rFonts w:asciiTheme="minorHAnsi" w:hAnsiTheme="minorHAnsi" w:cstheme="minorHAnsi"/>
                <w:color w:val="auto"/>
                <w:szCs w:val="16"/>
              </w:rPr>
            </w:pPr>
            <w:r w:rsidRPr="00904726">
              <w:rPr>
                <w:rFonts w:asciiTheme="minorHAnsi" w:hAnsiTheme="minorHAnsi" w:cstheme="minorHAnsi"/>
                <w:color w:val="auto"/>
                <w:szCs w:val="16"/>
              </w:rPr>
              <w:t>S2-421</w:t>
            </w:r>
          </w:p>
        </w:tc>
        <w:tc>
          <w:tcPr>
            <w:tcW w:w="1422" w:type="dxa"/>
            <w:tcBorders>
              <w:bottom w:val="nil"/>
              <w:right w:val="single" w:sz="4" w:space="0" w:color="FFFFFF" w:themeColor="background1"/>
            </w:tcBorders>
            <w:vAlign w:val="center"/>
          </w:tcPr>
          <w:p w:rsidR="00F5089B" w:rsidRPr="00904726" w:rsidRDefault="00F5089B"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904726">
              <w:rPr>
                <w:rFonts w:asciiTheme="minorHAnsi" w:hAnsiTheme="minorHAnsi" w:cstheme="minorHAnsi"/>
                <w:b/>
                <w:color w:val="auto"/>
                <w:szCs w:val="16"/>
              </w:rPr>
              <w:t>SDI-12</w:t>
            </w:r>
          </w:p>
        </w:tc>
        <w:tc>
          <w:tcPr>
            <w:tcW w:w="5310" w:type="dxa"/>
            <w:tcBorders>
              <w:bottom w:val="nil"/>
              <w:right w:val="single" w:sz="4" w:space="0" w:color="FFFFFF" w:themeColor="background1"/>
            </w:tcBorders>
          </w:tcPr>
          <w:p w:rsidR="00F5089B" w:rsidRPr="00904726" w:rsidRDefault="00F5089B"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904726">
              <w:rPr>
                <w:rFonts w:asciiTheme="minorHAnsi" w:hAnsiTheme="minorHAnsi" w:cstheme="minorHAnsi"/>
                <w:b/>
                <w:color w:val="auto"/>
                <w:szCs w:val="16"/>
              </w:rPr>
              <w:t>Measures green and yellow irradiance (upward-</w:t>
            </w:r>
            <w:r w:rsidR="00471F4D">
              <w:rPr>
                <w:rFonts w:asciiTheme="minorHAnsi" w:hAnsiTheme="minorHAnsi" w:cstheme="minorHAnsi"/>
                <w:b/>
                <w:color w:val="auto"/>
                <w:szCs w:val="16"/>
              </w:rPr>
              <w:t xml:space="preserve"> looking</w:t>
            </w:r>
            <w:r w:rsidR="00471F4D" w:rsidRPr="00904726">
              <w:rPr>
                <w:rFonts w:asciiTheme="minorHAnsi" w:hAnsiTheme="minorHAnsi" w:cstheme="minorHAnsi"/>
                <w:b/>
                <w:color w:val="auto"/>
                <w:szCs w:val="16"/>
              </w:rPr>
              <w:t xml:space="preserve"> </w:t>
            </w:r>
            <w:r w:rsidRPr="00904726">
              <w:rPr>
                <w:rFonts w:asciiTheme="minorHAnsi" w:hAnsiTheme="minorHAnsi" w:cstheme="minorHAnsi"/>
                <w:b/>
                <w:color w:val="auto"/>
                <w:szCs w:val="16"/>
              </w:rPr>
              <w:t>) for PRI</w:t>
            </w:r>
          </w:p>
        </w:tc>
      </w:tr>
      <w:tr w:rsidR="00F5089B" w:rsidRPr="00745740" w:rsidTr="00471F4D">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right w:val="single" w:sz="4" w:space="0" w:color="FFFFFF" w:themeColor="background1"/>
            </w:tcBorders>
            <w:vAlign w:val="center"/>
          </w:tcPr>
          <w:p w:rsidR="00F5089B" w:rsidRPr="00904726" w:rsidRDefault="00F5089B" w:rsidP="005A2430">
            <w:pPr>
              <w:rPr>
                <w:rFonts w:asciiTheme="minorHAnsi" w:hAnsiTheme="minorHAnsi" w:cstheme="minorHAnsi"/>
                <w:color w:val="auto"/>
                <w:szCs w:val="16"/>
              </w:rPr>
            </w:pPr>
            <w:r w:rsidRPr="00904726">
              <w:rPr>
                <w:rFonts w:asciiTheme="minorHAnsi" w:hAnsiTheme="minorHAnsi" w:cstheme="minorHAnsi"/>
                <w:color w:val="auto"/>
                <w:szCs w:val="16"/>
              </w:rPr>
              <w:t>S2-422</w:t>
            </w:r>
          </w:p>
        </w:tc>
        <w:tc>
          <w:tcPr>
            <w:tcW w:w="1422" w:type="dxa"/>
            <w:tcBorders>
              <w:top w:val="nil"/>
              <w:left w:val="single" w:sz="4" w:space="0" w:color="FFFFFF" w:themeColor="background1"/>
              <w:bottom w:val="nil"/>
              <w:right w:val="single" w:sz="4" w:space="0" w:color="FFFFFF" w:themeColor="background1"/>
            </w:tcBorders>
            <w:vAlign w:val="center"/>
          </w:tcPr>
          <w:p w:rsidR="00F5089B" w:rsidRPr="00904726" w:rsidRDefault="00F5089B"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904726">
              <w:rPr>
                <w:rFonts w:asciiTheme="minorHAnsi" w:hAnsiTheme="minorHAnsi" w:cstheme="minorHAnsi"/>
                <w:b/>
                <w:color w:val="auto"/>
                <w:szCs w:val="16"/>
              </w:rPr>
              <w:t>SDI-12</w:t>
            </w:r>
          </w:p>
        </w:tc>
        <w:tc>
          <w:tcPr>
            <w:tcW w:w="5310" w:type="dxa"/>
            <w:tcBorders>
              <w:top w:val="nil"/>
              <w:left w:val="single" w:sz="4" w:space="0" w:color="FFFFFF" w:themeColor="background1"/>
              <w:bottom w:val="nil"/>
              <w:right w:val="nil"/>
            </w:tcBorders>
          </w:tcPr>
          <w:p w:rsidR="00F5089B" w:rsidRPr="00904726" w:rsidRDefault="00F5089B"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904726">
              <w:rPr>
                <w:rFonts w:asciiTheme="minorHAnsi" w:hAnsiTheme="minorHAnsi" w:cstheme="minorHAnsi"/>
                <w:b/>
                <w:color w:val="auto"/>
                <w:szCs w:val="16"/>
              </w:rPr>
              <w:t>Measures green and yellow irradiance (downward-</w:t>
            </w:r>
            <w:r w:rsidR="00471F4D">
              <w:rPr>
                <w:rFonts w:asciiTheme="minorHAnsi" w:hAnsiTheme="minorHAnsi" w:cstheme="minorHAnsi"/>
                <w:b/>
                <w:color w:val="auto"/>
                <w:szCs w:val="16"/>
              </w:rPr>
              <w:t xml:space="preserve"> looking</w:t>
            </w:r>
            <w:r w:rsidR="00471F4D" w:rsidRPr="00904726">
              <w:rPr>
                <w:rFonts w:asciiTheme="minorHAnsi" w:hAnsiTheme="minorHAnsi" w:cstheme="minorHAnsi"/>
                <w:b/>
                <w:color w:val="auto"/>
                <w:szCs w:val="16"/>
              </w:rPr>
              <w:t xml:space="preserve"> </w:t>
            </w:r>
            <w:r w:rsidRPr="00904726">
              <w:rPr>
                <w:rFonts w:asciiTheme="minorHAnsi" w:hAnsiTheme="minorHAnsi" w:cstheme="minorHAnsi"/>
                <w:b/>
                <w:color w:val="auto"/>
                <w:szCs w:val="16"/>
              </w:rPr>
              <w:t>) for PRI</w:t>
            </w:r>
          </w:p>
        </w:tc>
      </w:tr>
    </w:tbl>
    <w:p w:rsidR="00FB2307" w:rsidRPr="00BD4B2F" w:rsidRDefault="00FB2307" w:rsidP="001B0F0E">
      <w:pPr>
        <w:rPr>
          <w:rFonts w:cstheme="minorHAnsi"/>
          <w:bCs/>
          <w:color w:val="FF0000"/>
          <w:szCs w:val="18"/>
        </w:rPr>
      </w:pPr>
    </w:p>
    <w:p w:rsidR="00BD03BA" w:rsidRPr="00BD4B2F" w:rsidRDefault="00BD03BA" w:rsidP="001B0F0E">
      <w:pPr>
        <w:rPr>
          <w:rFonts w:cstheme="minorHAnsi"/>
          <w:bCs/>
          <w:color w:val="FF0000"/>
          <w:szCs w:val="18"/>
        </w:rPr>
      </w:pPr>
    </w:p>
    <w:p w:rsidR="00BD03BA" w:rsidRPr="00BD4B2F" w:rsidRDefault="00BD03BA" w:rsidP="001B0F0E">
      <w:pPr>
        <w:rPr>
          <w:rFonts w:cstheme="minorHAnsi"/>
          <w:bCs/>
          <w:color w:val="FF0000"/>
          <w:szCs w:val="18"/>
        </w:rPr>
      </w:pPr>
    </w:p>
    <w:p w:rsidR="00FB2307" w:rsidRPr="00BD4B2F" w:rsidRDefault="00FB2307" w:rsidP="001B0F0E">
      <w:pPr>
        <w:rPr>
          <w:rFonts w:cstheme="minorHAnsi"/>
          <w:bCs/>
          <w:color w:val="FF0000"/>
          <w:szCs w:val="18"/>
        </w:rPr>
      </w:pPr>
    </w:p>
    <w:p w:rsidR="00FB2307" w:rsidRPr="00BD4B2F" w:rsidRDefault="00FB2307" w:rsidP="001B0F0E">
      <w:pPr>
        <w:rPr>
          <w:rFonts w:cstheme="minorHAnsi"/>
          <w:bCs/>
          <w:color w:val="FF0000"/>
          <w:szCs w:val="18"/>
        </w:rPr>
      </w:pPr>
    </w:p>
    <w:p w:rsidR="00FB2307" w:rsidRPr="00BD4B2F" w:rsidRDefault="00FB2307" w:rsidP="001B0F0E">
      <w:pPr>
        <w:rPr>
          <w:rFonts w:cstheme="minorHAnsi"/>
          <w:bCs/>
          <w:color w:val="FF0000"/>
          <w:szCs w:val="18"/>
        </w:rPr>
      </w:pPr>
    </w:p>
    <w:p w:rsidR="00FB2307" w:rsidRPr="00BD4B2F" w:rsidRDefault="00490AEF" w:rsidP="001B0F0E">
      <w:pPr>
        <w:rPr>
          <w:rFonts w:cstheme="minorHAnsi"/>
          <w:bCs/>
          <w:color w:val="FF0000"/>
          <w:szCs w:val="18"/>
        </w:rPr>
      </w:pPr>
      <w:r>
        <w:rPr>
          <w:rFonts w:ascii="Times New Roman" w:hAnsi="Times New Roman" w:cs="Times New Roman"/>
          <w:noProof/>
          <w:sz w:val="24"/>
          <w:szCs w:val="24"/>
        </w:rPr>
        <w:drawing>
          <wp:anchor distT="0" distB="0" distL="114300" distR="114300" simplePos="0" relativeHeight="251656192" behindDoc="1" locked="0" layoutInCell="1" allowOverlap="1" wp14:editId="71A4540F">
            <wp:simplePos x="0" y="0"/>
            <wp:positionH relativeFrom="column">
              <wp:posOffset>605790</wp:posOffset>
            </wp:positionH>
            <wp:positionV relativeFrom="paragraph">
              <wp:posOffset>46769</wp:posOffset>
            </wp:positionV>
            <wp:extent cx="1777365" cy="1650365"/>
            <wp:effectExtent l="0" t="0" r="0" b="6985"/>
            <wp:wrapNone/>
            <wp:docPr id="6" name="Picture 6" descr="C:\Users\sadie.webster\AppData\Local\Microsoft\Windows\INetCache\Content.Word\s2-111-bot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s2-111-bottom-2.jpg"/>
                    <pic:cNvPicPr>
                      <a:picLocks noChangeAspect="1" noChangeArrowheads="1"/>
                    </pic:cNvPicPr>
                  </pic:nvPicPr>
                  <pic:blipFill>
                    <a:blip r:embed="rId11" cstate="print">
                      <a:extLst>
                        <a:ext uri="{28A0092B-C50C-407E-A947-70E740481C1C}">
                          <a14:useLocalDpi xmlns:a14="http://schemas.microsoft.com/office/drawing/2010/main" val="0"/>
                        </a:ext>
                      </a:extLst>
                    </a:blip>
                    <a:srcRect l="29527" t="21809" r="28590" b="19792"/>
                    <a:stretch>
                      <a:fillRect/>
                    </a:stretch>
                  </pic:blipFill>
                  <pic:spPr bwMode="auto">
                    <a:xfrm>
                      <a:off x="0" y="0"/>
                      <a:ext cx="177736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509" w:rsidRDefault="00490AEF" w:rsidP="001B0F0E">
      <w:pPr>
        <w:rPr>
          <w:rFonts w:cstheme="minorHAnsi"/>
          <w:bCs/>
          <w:color w:val="FF0000"/>
          <w:szCs w:val="18"/>
        </w:rPr>
      </w:pPr>
      <w:r w:rsidRPr="00BD4B2F">
        <w:rPr>
          <w:rFonts w:cstheme="minorHAnsi"/>
          <w:noProof/>
          <w:color w:val="FF0000"/>
        </w:rPr>
        <mc:AlternateContent>
          <mc:Choice Requires="wps">
            <w:drawing>
              <wp:anchor distT="0" distB="0" distL="114300" distR="114300" simplePos="0" relativeHeight="251646976" behindDoc="0" locked="0" layoutInCell="1" allowOverlap="1" wp14:anchorId="23216AF2" wp14:editId="02E219A3">
                <wp:simplePos x="0" y="0"/>
                <wp:positionH relativeFrom="margin">
                  <wp:align>right</wp:align>
                </wp:positionH>
                <wp:positionV relativeFrom="paragraph">
                  <wp:posOffset>157701</wp:posOffset>
                </wp:positionV>
                <wp:extent cx="2912110" cy="1228725"/>
                <wp:effectExtent l="0" t="0" r="2159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228725"/>
                        </a:xfrm>
                        <a:prstGeom prst="rect">
                          <a:avLst/>
                        </a:prstGeom>
                        <a:solidFill>
                          <a:srgbClr val="FFFFFF"/>
                        </a:solidFill>
                        <a:ln w="9525">
                          <a:solidFill>
                            <a:schemeClr val="bg1">
                              <a:lumMod val="100000"/>
                              <a:lumOff val="0"/>
                            </a:schemeClr>
                          </a:solidFill>
                          <a:miter lim="800000"/>
                          <a:headEnd/>
                          <a:tailEnd/>
                        </a:ln>
                      </wps:spPr>
                      <wps:txbx>
                        <w:txbxContent>
                          <w:p w:rsidR="009476B9" w:rsidRPr="00233812" w:rsidRDefault="009476B9" w:rsidP="00F5089B">
                            <w:pPr>
                              <w:rPr>
                                <w:rFonts w:ascii="Calibri" w:hAnsi="Calibri" w:cs="Calibri"/>
                                <w:color w:val="000000"/>
                                <w:sz w:val="20"/>
                                <w:szCs w:val="16"/>
                              </w:rPr>
                            </w:pPr>
                            <w:r>
                              <w:rPr>
                                <w:rFonts w:ascii="Calibri" w:hAnsi="Calibri" w:cs="Calibri"/>
                                <w:color w:val="000000"/>
                                <w:sz w:val="20"/>
                                <w:szCs w:val="16"/>
                              </w:rPr>
                              <w:t xml:space="preserve">Upward-looking (S2-421) sensor </w:t>
                            </w:r>
                            <w:r w:rsidRPr="00233812">
                              <w:rPr>
                                <w:rFonts w:ascii="Calibri" w:hAnsi="Calibri" w:cs="Calibri"/>
                                <w:color w:val="000000"/>
                                <w:sz w:val="20"/>
                                <w:szCs w:val="16"/>
                              </w:rPr>
                              <w:t xml:space="preserve">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rsidR="009476B9" w:rsidRPr="004F306E" w:rsidRDefault="009476B9" w:rsidP="001B0F0E">
                            <w:pPr>
                              <w:rPr>
                                <w:rFonts w:cstheme="minorHAnsi"/>
                                <w:color w:val="000000"/>
                                <w:sz w:val="16"/>
                                <w:szCs w:val="16"/>
                              </w:rPr>
                            </w:pPr>
                          </w:p>
                          <w:p w:rsidR="009476B9" w:rsidRDefault="009476B9" w:rsidP="001B0F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16AF2" id="Text Box 2" o:spid="_x0000_s1028" type="#_x0000_t202" style="position:absolute;margin-left:178.1pt;margin-top:12.4pt;width:229.3pt;height:96.7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" strokecolor="white [3212]">
                <v:textbox>
                  <w:txbxContent>
                    <w:p w:rsidR="009476B9" w:rsidRPr="00233812" w:rsidRDefault="009476B9" w:rsidP="00F5089B">
                      <w:pPr>
                        <w:rPr>
                          <w:rFonts w:ascii="Calibri" w:hAnsi="Calibri" w:cs="Calibri"/>
                          <w:color w:val="000000"/>
                          <w:sz w:val="20"/>
                          <w:szCs w:val="16"/>
                        </w:rPr>
                      </w:pPr>
                      <w:r>
                        <w:rPr>
                          <w:rFonts w:ascii="Calibri" w:hAnsi="Calibri" w:cs="Calibri"/>
                          <w:color w:val="000000"/>
                          <w:sz w:val="20"/>
                          <w:szCs w:val="16"/>
                        </w:rPr>
                        <w:t xml:space="preserve">Upward-looking (S2-421) sensor </w:t>
                      </w:r>
                      <w:r w:rsidRPr="00233812">
                        <w:rPr>
                          <w:rFonts w:ascii="Calibri" w:hAnsi="Calibri" w:cs="Calibri"/>
                          <w:color w:val="000000"/>
                          <w:sz w:val="20"/>
                          <w:szCs w:val="16"/>
                        </w:rPr>
                        <w:t xml:space="preserve">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rsidR="009476B9" w:rsidRPr="004F306E" w:rsidRDefault="009476B9" w:rsidP="001B0F0E">
                      <w:pPr>
                        <w:rPr>
                          <w:rFonts w:cstheme="minorHAnsi"/>
                          <w:color w:val="000000"/>
                          <w:sz w:val="16"/>
                          <w:szCs w:val="16"/>
                        </w:rPr>
                      </w:pPr>
                    </w:p>
                    <w:p w:rsidR="009476B9" w:rsidRDefault="009476B9" w:rsidP="001B0F0E"/>
                  </w:txbxContent>
                </v:textbox>
                <w10:wrap anchorx="margin"/>
              </v:shape>
            </w:pict>
          </mc:Fallback>
        </mc:AlternateContent>
      </w:r>
      <w:r w:rsidR="00B61778">
        <w:rPr>
          <w:rFonts w:cstheme="minorHAnsi"/>
          <w:bCs/>
          <w:color w:val="FF0000"/>
          <w:szCs w:val="18"/>
        </w:rPr>
        <w:t>.</w:t>
      </w:r>
    </w:p>
    <w:p w:rsidR="00490AEF" w:rsidRDefault="00490AEF" w:rsidP="001B0F0E">
      <w:pPr>
        <w:rPr>
          <w:rFonts w:cstheme="minorHAnsi"/>
          <w:bCs/>
          <w:color w:val="FF0000"/>
          <w:szCs w:val="18"/>
        </w:rPr>
      </w:pPr>
    </w:p>
    <w:p w:rsidR="00490AEF" w:rsidRDefault="00490AEF" w:rsidP="001B0F0E">
      <w:pPr>
        <w:rPr>
          <w:rFonts w:cstheme="minorHAnsi"/>
          <w:bCs/>
          <w:color w:val="FF0000"/>
          <w:szCs w:val="18"/>
        </w:rPr>
      </w:pPr>
    </w:p>
    <w:p w:rsidR="00490AEF" w:rsidRDefault="00490AEF" w:rsidP="001B0F0E">
      <w:pPr>
        <w:rPr>
          <w:rFonts w:cstheme="minorHAnsi"/>
          <w:bCs/>
          <w:color w:val="FF0000"/>
          <w:szCs w:val="18"/>
        </w:rPr>
      </w:pPr>
    </w:p>
    <w:p w:rsidR="00490AEF" w:rsidRDefault="00490AEF" w:rsidP="001B0F0E">
      <w:pPr>
        <w:rPr>
          <w:rFonts w:cstheme="minorHAnsi"/>
          <w:bCs/>
          <w:color w:val="FF0000"/>
          <w:szCs w:val="18"/>
        </w:rPr>
      </w:pPr>
    </w:p>
    <w:p w:rsidR="00490AEF" w:rsidRDefault="00490AEF" w:rsidP="001B0F0E">
      <w:pPr>
        <w:rPr>
          <w:rFonts w:cstheme="minorHAnsi"/>
          <w:bCs/>
          <w:color w:val="FF0000"/>
          <w:szCs w:val="18"/>
        </w:rPr>
      </w:pPr>
    </w:p>
    <w:p w:rsidR="00490AEF" w:rsidRDefault="00490AEF" w:rsidP="001B0F0E">
      <w:pPr>
        <w:rPr>
          <w:rFonts w:cstheme="minorHAnsi"/>
          <w:bCs/>
          <w:color w:val="FF0000"/>
          <w:szCs w:val="18"/>
        </w:rPr>
      </w:pPr>
    </w:p>
    <w:p w:rsidR="00490AEF" w:rsidRDefault="00490AEF" w:rsidP="001B0F0E">
      <w:pPr>
        <w:rPr>
          <w:rFonts w:cstheme="minorHAnsi"/>
          <w:bCs/>
          <w:color w:val="FF0000"/>
          <w:szCs w:val="18"/>
        </w:rPr>
      </w:pP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4A6C9733" wp14:editId="30441BCE">
                <wp:simplePos x="0" y="0"/>
                <wp:positionH relativeFrom="margin">
                  <wp:posOffset>3164205</wp:posOffset>
                </wp:positionH>
                <wp:positionV relativeFrom="paragraph">
                  <wp:posOffset>109220</wp:posOffset>
                </wp:positionV>
                <wp:extent cx="2912110" cy="1428750"/>
                <wp:effectExtent l="0" t="0" r="2159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428750"/>
                        </a:xfrm>
                        <a:prstGeom prst="rect">
                          <a:avLst/>
                        </a:prstGeom>
                        <a:solidFill>
                          <a:srgbClr val="FFFFFF"/>
                        </a:solidFill>
                        <a:ln w="9525">
                          <a:solidFill>
                            <a:schemeClr val="bg1">
                              <a:lumMod val="100000"/>
                              <a:lumOff val="0"/>
                            </a:schemeClr>
                          </a:solidFill>
                          <a:miter lim="800000"/>
                          <a:headEnd/>
                          <a:tailEnd/>
                        </a:ln>
                      </wps:spPr>
                      <wps:txbx>
                        <w:txbxContent>
                          <w:p w:rsidR="009476B9" w:rsidRDefault="009476B9" w:rsidP="00A97F40">
                            <w:pPr>
                              <w:rPr>
                                <w:rFonts w:ascii="Calibri" w:hAnsi="Calibri" w:cs="Calibri"/>
                                <w:color w:val="000000"/>
                                <w:sz w:val="20"/>
                              </w:rPr>
                            </w:pPr>
                            <w:r>
                              <w:rPr>
                                <w:rFonts w:ascii="Calibri" w:hAnsi="Calibri" w:cs="Calibri"/>
                                <w:color w:val="000000"/>
                                <w:sz w:val="20"/>
                                <w:szCs w:val="16"/>
                              </w:rPr>
                              <w:t xml:space="preserve">Downward-looking (S2-422) </w:t>
                            </w:r>
                            <w:r>
                              <w:rPr>
                                <w:rFonts w:ascii="Calibri" w:hAnsi="Calibri" w:cs="Calibri"/>
                                <w:color w:val="000000"/>
                                <w:sz w:val="20"/>
                              </w:rPr>
                              <w:t>sensor model number and serial number are located near the connector on the sensor cable. If you need the manufacturing date of your sensor, please contact Apogee Instruments with the serial number of your sensor.</w:t>
                            </w:r>
                          </w:p>
                          <w:p w:rsidR="009476B9" w:rsidRDefault="009476B9" w:rsidP="00A97F40">
                            <w:pPr>
                              <w:rPr>
                                <w:rFonts w:ascii="Calibri" w:hAnsi="Calibri" w:cs="Calibri"/>
                                <w:color w:val="000000"/>
                                <w:sz w:val="20"/>
                                <w:szCs w:val="16"/>
                              </w:rPr>
                            </w:pPr>
                          </w:p>
                          <w:p w:rsidR="009476B9" w:rsidRDefault="009476B9" w:rsidP="00A97F40">
                            <w:pPr>
                              <w:rPr>
                                <w:rFonts w:cstheme="minorHAnsi"/>
                                <w:color w:val="000000"/>
                                <w:sz w:val="16"/>
                                <w:szCs w:val="16"/>
                              </w:rPr>
                            </w:pPr>
                          </w:p>
                          <w:p w:rsidR="009476B9" w:rsidRDefault="009476B9" w:rsidP="00A97F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C9733" id="Text Box 4" o:spid="_x0000_s1029" type="#_x0000_t202" style="position:absolute;margin-left:249.15pt;margin-top:8.6pt;width:229.3pt;height:11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" strokecolor="white [3212]">
                <v:textbox>
                  <w:txbxContent>
                    <w:p w:rsidR="009476B9" w:rsidRDefault="009476B9" w:rsidP="00A97F40">
                      <w:pPr>
                        <w:rPr>
                          <w:rFonts w:ascii="Calibri" w:hAnsi="Calibri" w:cs="Calibri"/>
                          <w:color w:val="000000"/>
                          <w:sz w:val="20"/>
                        </w:rPr>
                      </w:pPr>
                      <w:r>
                        <w:rPr>
                          <w:rFonts w:ascii="Calibri" w:hAnsi="Calibri" w:cs="Calibri"/>
                          <w:color w:val="000000"/>
                          <w:sz w:val="20"/>
                          <w:szCs w:val="16"/>
                        </w:rPr>
                        <w:t xml:space="preserve">Downward-looking (S2-422) </w:t>
                      </w:r>
                      <w:r>
                        <w:rPr>
                          <w:rFonts w:ascii="Calibri" w:hAnsi="Calibri" w:cs="Calibri"/>
                          <w:color w:val="000000"/>
                          <w:sz w:val="20"/>
                        </w:rPr>
                        <w:t>sensor model number and serial number are located near the connector on the sensor cable. If you need the manufacturing date of your sensor, please contact Apogee Instruments with the serial number of your sensor.</w:t>
                      </w:r>
                    </w:p>
                    <w:p w:rsidR="009476B9" w:rsidRDefault="009476B9" w:rsidP="00A97F40">
                      <w:pPr>
                        <w:rPr>
                          <w:rFonts w:ascii="Calibri" w:hAnsi="Calibri" w:cs="Calibri"/>
                          <w:color w:val="000000"/>
                          <w:sz w:val="20"/>
                          <w:szCs w:val="16"/>
                        </w:rPr>
                      </w:pPr>
                    </w:p>
                    <w:p w:rsidR="009476B9" w:rsidRDefault="009476B9" w:rsidP="00A97F40">
                      <w:pPr>
                        <w:rPr>
                          <w:rFonts w:cstheme="minorHAnsi"/>
                          <w:color w:val="000000"/>
                          <w:sz w:val="16"/>
                          <w:szCs w:val="16"/>
                        </w:rPr>
                      </w:pPr>
                    </w:p>
                    <w:p w:rsidR="009476B9" w:rsidRDefault="009476B9" w:rsidP="00A97F40"/>
                  </w:txbxContent>
                </v:textbox>
                <w10:wrap anchorx="margin"/>
              </v:shape>
            </w:pict>
          </mc:Fallback>
        </mc:AlternateContent>
      </w:r>
    </w:p>
    <w:p w:rsidR="00A97F40" w:rsidRPr="00BD4B2F" w:rsidRDefault="00307808" w:rsidP="001B0F0E">
      <w:pPr>
        <w:rPr>
          <w:rFonts w:cstheme="minorHAnsi"/>
          <w:bCs/>
          <w:color w:val="FF0000"/>
          <w:szCs w:val="18"/>
        </w:rPr>
      </w:pPr>
      <w:r>
        <w:rPr>
          <w:rFonts w:cstheme="minorHAnsi"/>
          <w:bCs/>
          <w:noProof/>
          <w:color w:val="FF0000"/>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7pt;height:66.05pt">
            <v:imagedata r:id="rId12" o:title="s2-122"/>
          </v:shape>
        </w:pict>
      </w:r>
    </w:p>
    <w:p w:rsidR="00315D30" w:rsidRPr="00BD4B2F" w:rsidRDefault="00315D30" w:rsidP="001B0F0E">
      <w:pPr>
        <w:rPr>
          <w:rFonts w:cstheme="minorHAnsi"/>
          <w:bCs/>
          <w:color w:val="FF0000"/>
          <w:szCs w:val="18"/>
        </w:rPr>
      </w:pPr>
    </w:p>
    <w:p w:rsidR="00315D30" w:rsidRPr="00BD4B2F" w:rsidRDefault="00315D30" w:rsidP="001B0F0E">
      <w:pPr>
        <w:rPr>
          <w:rFonts w:cstheme="minorHAnsi"/>
          <w:bCs/>
          <w:color w:val="FF0000"/>
          <w:szCs w:val="18"/>
        </w:rPr>
      </w:pPr>
    </w:p>
    <w:p w:rsidR="00AC1B5C" w:rsidRDefault="00AC1B5C" w:rsidP="003C746E">
      <w:pPr>
        <w:rPr>
          <w:rFonts w:ascii="Calibri" w:hAnsi="Calibri" w:cs="Calibri"/>
          <w:color w:val="FF0000"/>
          <w:sz w:val="20"/>
          <w:szCs w:val="18"/>
        </w:rPr>
      </w:pPr>
    </w:p>
    <w:p w:rsidR="00471F4D" w:rsidRPr="00A97F40" w:rsidRDefault="00471F4D" w:rsidP="003C746E">
      <w:pPr>
        <w:rPr>
          <w:rFonts w:ascii="Calibri" w:hAnsi="Calibri" w:cs="Calibri"/>
          <w:color w:val="FF0000"/>
          <w:sz w:val="20"/>
          <w:szCs w:val="18"/>
        </w:rPr>
      </w:pPr>
    </w:p>
    <w:p w:rsidR="00AC1B5C" w:rsidRPr="00AC1B5C" w:rsidRDefault="00AC1B5C" w:rsidP="00AC1B5C">
      <w:pPr>
        <w:rPr>
          <w:rFonts w:cstheme="minorHAnsi"/>
        </w:rPr>
      </w:pPr>
    </w:p>
    <w:p w:rsidR="001E5799" w:rsidRPr="009D4509" w:rsidRDefault="00B5508F" w:rsidP="009D4509">
      <w:pPr>
        <w:pStyle w:val="Heading3"/>
        <w:rPr>
          <w:szCs w:val="32"/>
        </w:rPr>
      </w:pPr>
      <w:bookmarkStart w:id="11" w:name="_Toc390263763"/>
      <w:bookmarkStart w:id="12" w:name="_Toc390264169"/>
      <w:bookmarkStart w:id="13" w:name="_Toc12355284"/>
      <w:r w:rsidRPr="004F306E">
        <w:rPr>
          <w:szCs w:val="32"/>
        </w:rPr>
        <w:lastRenderedPageBreak/>
        <w:t>Specification</w:t>
      </w:r>
      <w:bookmarkEnd w:id="11"/>
      <w:bookmarkEnd w:id="12"/>
      <w:r w:rsidR="009D4509">
        <w:rPr>
          <w:szCs w:val="32"/>
        </w:rPr>
        <w:t>s</w:t>
      </w:r>
      <w:bookmarkEnd w:id="13"/>
    </w:p>
    <w:tbl>
      <w:tblPr>
        <w:tblStyle w:val="MediumList1"/>
        <w:tblpPr w:leftFromText="180" w:rightFromText="180" w:vertAnchor="text" w:horzAnchor="margin" w:tblpY="181"/>
        <w:tblW w:w="9360" w:type="dxa"/>
        <w:tblLook w:val="04A0" w:firstRow="1" w:lastRow="0" w:firstColumn="1" w:lastColumn="0" w:noHBand="0" w:noVBand="1"/>
      </w:tblPr>
      <w:tblGrid>
        <w:gridCol w:w="2070"/>
        <w:gridCol w:w="3420"/>
        <w:gridCol w:w="3870"/>
      </w:tblGrid>
      <w:tr w:rsidR="009476B9" w:rsidTr="009476B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left w:val="nil"/>
              <w:bottom w:val="nil"/>
              <w:right w:val="single" w:sz="4" w:space="0" w:color="FFFFFF" w:themeColor="background1"/>
            </w:tcBorders>
            <w:vAlign w:val="center"/>
          </w:tcPr>
          <w:p w:rsidR="009476B9" w:rsidRPr="00904726" w:rsidRDefault="009476B9" w:rsidP="005A2430">
            <w:pPr>
              <w:rPr>
                <w:rFonts w:asciiTheme="minorHAnsi" w:hAnsiTheme="minorHAnsi" w:cstheme="minorHAnsi"/>
                <w:bCs w:val="0"/>
                <w:color w:val="auto"/>
                <w:szCs w:val="18"/>
              </w:rPr>
            </w:pPr>
          </w:p>
        </w:tc>
        <w:tc>
          <w:tcPr>
            <w:tcW w:w="7290" w:type="dxa"/>
            <w:gridSpan w:val="2"/>
            <w:tcBorders>
              <w:left w:val="single" w:sz="4" w:space="0" w:color="FFFFFF" w:themeColor="background1"/>
              <w:bottom w:val="nil"/>
              <w:right w:val="nil"/>
            </w:tcBorders>
            <w:vAlign w:val="center"/>
          </w:tcPr>
          <w:p w:rsidR="009476B9" w:rsidRPr="00A97F40" w:rsidRDefault="009476B9" w:rsidP="005A24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0"/>
                <w:szCs w:val="18"/>
              </w:rPr>
            </w:pPr>
            <w:r w:rsidRPr="00A97F40">
              <w:rPr>
                <w:rFonts w:asciiTheme="minorHAnsi" w:hAnsiTheme="minorHAnsi" w:cstheme="minorHAnsi"/>
                <w:b/>
                <w:color w:val="auto"/>
                <w:sz w:val="20"/>
                <w:szCs w:val="18"/>
              </w:rPr>
              <w:t>PRI</w:t>
            </w:r>
          </w:p>
        </w:tc>
      </w:tr>
      <w:tr w:rsidR="009476B9" w:rsidTr="009476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476B9" w:rsidRPr="00904726" w:rsidRDefault="009476B9" w:rsidP="005A2430">
            <w:pPr>
              <w:rPr>
                <w:rFonts w:asciiTheme="minorHAnsi" w:hAnsiTheme="minorHAnsi" w:cstheme="minorHAnsi"/>
                <w:bCs w:val="0"/>
                <w:color w:val="auto"/>
                <w:szCs w:val="18"/>
              </w:rPr>
            </w:pPr>
          </w:p>
        </w:tc>
        <w:tc>
          <w:tcPr>
            <w:tcW w:w="3420" w:type="dxa"/>
            <w:tcBorders>
              <w:top w:val="nil"/>
              <w:left w:val="single" w:sz="4" w:space="0" w:color="FFFFFF" w:themeColor="background1"/>
              <w:bottom w:val="nil"/>
              <w:right w:val="single" w:sz="4" w:space="0" w:color="FFFFFF" w:themeColor="background1"/>
            </w:tcBorders>
            <w:vAlign w:val="center"/>
          </w:tcPr>
          <w:p w:rsidR="009476B9" w:rsidRPr="00904726" w:rsidRDefault="009476B9" w:rsidP="009476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904726">
              <w:rPr>
                <w:rFonts w:asciiTheme="minorHAnsi" w:hAnsiTheme="minorHAnsi" w:cstheme="minorHAnsi"/>
                <w:b/>
                <w:color w:val="auto"/>
                <w:szCs w:val="18"/>
              </w:rPr>
              <w:t>S2-421-SS</w:t>
            </w:r>
          </w:p>
          <w:p w:rsidR="009476B9" w:rsidRPr="00904726" w:rsidRDefault="009476B9" w:rsidP="009476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904726">
              <w:rPr>
                <w:rFonts w:asciiTheme="minorHAnsi" w:hAnsiTheme="minorHAnsi" w:cstheme="minorHAnsi"/>
                <w:b/>
                <w:color w:val="auto"/>
                <w:sz w:val="16"/>
                <w:szCs w:val="18"/>
              </w:rPr>
              <w:t>(upward-looking)</w:t>
            </w:r>
          </w:p>
        </w:tc>
        <w:tc>
          <w:tcPr>
            <w:tcW w:w="3870" w:type="dxa"/>
            <w:tcBorders>
              <w:top w:val="nil"/>
              <w:left w:val="single" w:sz="4" w:space="0" w:color="FFFFFF" w:themeColor="background1"/>
              <w:bottom w:val="nil"/>
              <w:right w:val="single" w:sz="4" w:space="0" w:color="FFFFFF" w:themeColor="background1"/>
            </w:tcBorders>
          </w:tcPr>
          <w:p w:rsidR="009476B9" w:rsidRPr="00904726" w:rsidRDefault="009476B9" w:rsidP="009047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904726">
              <w:rPr>
                <w:rFonts w:asciiTheme="minorHAnsi" w:hAnsiTheme="minorHAnsi" w:cstheme="minorHAnsi"/>
                <w:b/>
                <w:color w:val="auto"/>
                <w:szCs w:val="18"/>
              </w:rPr>
              <w:t>S2-422-SS</w:t>
            </w:r>
          </w:p>
          <w:p w:rsidR="009476B9" w:rsidRPr="00904726" w:rsidRDefault="009476B9" w:rsidP="009047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8"/>
              </w:rPr>
            </w:pPr>
            <w:r w:rsidRPr="00904726">
              <w:rPr>
                <w:rFonts w:asciiTheme="minorHAnsi" w:hAnsiTheme="minorHAnsi" w:cstheme="minorHAnsi"/>
                <w:b/>
                <w:color w:val="auto"/>
                <w:sz w:val="16"/>
                <w:szCs w:val="18"/>
              </w:rPr>
              <w:t>(downward-looking)</w:t>
            </w:r>
          </w:p>
        </w:tc>
      </w:tr>
      <w:tr w:rsidR="00904726" w:rsidRPr="00D678DC" w:rsidDel="00CD3AA0"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Del="00CD3AA0"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Calibration Factor (reciprocal of sensitivity)</w:t>
            </w:r>
            <w:r w:rsidR="00471F4D" w:rsidRPr="00471F4D">
              <w:rPr>
                <w:rFonts w:asciiTheme="minorHAnsi" w:hAnsiTheme="minorHAnsi" w:cstheme="minorHAnsi"/>
                <w:b w:val="0"/>
                <w:szCs w:val="17"/>
              </w:rPr>
              <w:t>**</w:t>
            </w:r>
          </w:p>
        </w:tc>
        <w:tc>
          <w:tcPr>
            <w:tcW w:w="7290" w:type="dxa"/>
            <w:gridSpan w:val="2"/>
            <w:tcBorders>
              <w:top w:val="nil"/>
              <w:left w:val="single" w:sz="4" w:space="0" w:color="FFFFFF" w:themeColor="background1"/>
              <w:bottom w:val="nil"/>
              <w:right w:val="nil"/>
            </w:tcBorders>
            <w:vAlign w:val="center"/>
          </w:tcPr>
          <w:p w:rsidR="00904726" w:rsidRPr="00904726" w:rsidDel="00CD3AA0"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Custom for each sensor and stored in firmware</w:t>
            </w:r>
          </w:p>
        </w:tc>
      </w:tr>
      <w:tr w:rsidR="00904726" w:rsidRPr="00D678DC" w:rsidDel="00CD3AA0"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Calibration Uncertainty</w:t>
            </w:r>
          </w:p>
        </w:tc>
        <w:tc>
          <w:tcPr>
            <w:tcW w:w="7290" w:type="dxa"/>
            <w:gridSpan w:val="2"/>
            <w:tcBorders>
              <w:top w:val="nil"/>
              <w:left w:val="single" w:sz="4" w:space="0" w:color="FFFFFF" w:themeColor="background1"/>
              <w:bottom w:val="nil"/>
              <w:right w:val="nil"/>
            </w:tcBorders>
            <w:vAlign w:val="center"/>
          </w:tcPr>
          <w:p w:rsidR="00904726" w:rsidRPr="00904726" w:rsidDel="00CD3AA0"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 5 %</w:t>
            </w:r>
          </w:p>
        </w:tc>
      </w:tr>
      <w:tr w:rsidR="00904726" w:rsidRPr="00D678DC" w:rsidDel="00CD3AA0"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Output Range</w:t>
            </w:r>
            <w:r w:rsidR="00471F4D" w:rsidRPr="00471F4D">
              <w:rPr>
                <w:rFonts w:asciiTheme="minorHAnsi" w:hAnsiTheme="minorHAnsi" w:cstheme="minorHAnsi"/>
                <w:b w:val="0"/>
                <w:szCs w:val="17"/>
              </w:rPr>
              <w:t>**</w:t>
            </w:r>
          </w:p>
        </w:tc>
        <w:tc>
          <w:tcPr>
            <w:tcW w:w="7290" w:type="dxa"/>
            <w:gridSpan w:val="2"/>
            <w:tcBorders>
              <w:top w:val="nil"/>
              <w:left w:val="single" w:sz="4" w:space="0" w:color="FFFFFF" w:themeColor="background1"/>
              <w:bottom w:val="nil"/>
              <w:right w:val="nil"/>
            </w:tcBorders>
            <w:vAlign w:val="center"/>
          </w:tcPr>
          <w:p w:rsidR="00904726" w:rsidRPr="00904726" w:rsidDel="00CD3AA0"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Cs w:val="18"/>
              </w:rPr>
            </w:pPr>
            <w:r w:rsidRPr="00904726">
              <w:rPr>
                <w:rFonts w:asciiTheme="minorHAnsi" w:hAnsiTheme="minorHAnsi" w:cstheme="minorHAnsi"/>
                <w:color w:val="auto"/>
                <w:szCs w:val="18"/>
              </w:rPr>
              <w:t>SDI-12</w:t>
            </w:r>
          </w:p>
        </w:tc>
      </w:tr>
      <w:tr w:rsidR="00904726" w:rsidRPr="00D678DC"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Power Supply</w:t>
            </w:r>
          </w:p>
        </w:tc>
        <w:tc>
          <w:tcPr>
            <w:tcW w:w="7290" w:type="dxa"/>
            <w:gridSpan w:val="2"/>
            <w:tcBorders>
              <w:top w:val="nil"/>
              <w:left w:val="single" w:sz="4" w:space="0" w:color="FFFFFF" w:themeColor="background1"/>
              <w:bottom w:val="nil"/>
              <w:right w:val="nil"/>
            </w:tcBorders>
            <w:vAlign w:val="center"/>
          </w:tcPr>
          <w:p w:rsidR="00904726" w:rsidRPr="00904726"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5.5 to 24 V DC</w:t>
            </w:r>
          </w:p>
        </w:tc>
      </w:tr>
      <w:tr w:rsidR="009476B9" w:rsidRPr="00D678DC" w:rsidTr="009476B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476B9" w:rsidRPr="00904726" w:rsidRDefault="009476B9"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Wavelength Ranges</w:t>
            </w:r>
          </w:p>
        </w:tc>
        <w:tc>
          <w:tcPr>
            <w:tcW w:w="7290" w:type="dxa"/>
            <w:gridSpan w:val="2"/>
            <w:tcBorders>
              <w:top w:val="nil"/>
              <w:left w:val="single" w:sz="4" w:space="0" w:color="FFFFFF" w:themeColor="background1"/>
              <w:bottom w:val="nil"/>
              <w:right w:val="single" w:sz="4" w:space="0" w:color="FFFFFF" w:themeColor="background1"/>
            </w:tcBorders>
            <w:vAlign w:val="center"/>
          </w:tcPr>
          <w:p w:rsidR="009476B9" w:rsidRPr="00904726" w:rsidRDefault="009476B9"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Green detector = 532 nm with 10 nm FWHM*</w:t>
            </w:r>
          </w:p>
          <w:p w:rsidR="009476B9" w:rsidRPr="00904726" w:rsidRDefault="009476B9"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Yellow detector = 570 nm with 10 nm FWHM*</w:t>
            </w:r>
          </w:p>
        </w:tc>
      </w:tr>
      <w:tr w:rsidR="00904726" w:rsidRPr="00D678DC"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Measurement Range</w:t>
            </w:r>
          </w:p>
        </w:tc>
        <w:tc>
          <w:tcPr>
            <w:tcW w:w="7290" w:type="dxa"/>
            <w:gridSpan w:val="2"/>
            <w:tcBorders>
              <w:top w:val="nil"/>
              <w:left w:val="single" w:sz="4" w:space="0" w:color="FFFFFF" w:themeColor="background1"/>
              <w:bottom w:val="nil"/>
              <w:right w:val="nil"/>
            </w:tcBorders>
            <w:vAlign w:val="center"/>
          </w:tcPr>
          <w:p w:rsidR="00904726" w:rsidRPr="00904726"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2x full sunlight</w:t>
            </w:r>
          </w:p>
        </w:tc>
      </w:tr>
      <w:tr w:rsidR="00904726" w:rsidRPr="00D678DC"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Measurement Repeatability</w:t>
            </w:r>
          </w:p>
        </w:tc>
        <w:tc>
          <w:tcPr>
            <w:tcW w:w="7290" w:type="dxa"/>
            <w:gridSpan w:val="2"/>
            <w:tcBorders>
              <w:top w:val="nil"/>
              <w:left w:val="single" w:sz="4" w:space="0" w:color="FFFFFF" w:themeColor="background1"/>
              <w:bottom w:val="nil"/>
              <w:right w:val="nil"/>
            </w:tcBorders>
            <w:vAlign w:val="center"/>
          </w:tcPr>
          <w:p w:rsidR="00904726" w:rsidRPr="00904726"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Less than 1 %</w:t>
            </w:r>
          </w:p>
        </w:tc>
      </w:tr>
      <w:tr w:rsidR="00904726" w:rsidRPr="00D678DC"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 xml:space="preserve">Long-term Drift </w:t>
            </w:r>
          </w:p>
        </w:tc>
        <w:tc>
          <w:tcPr>
            <w:tcW w:w="7290" w:type="dxa"/>
            <w:gridSpan w:val="2"/>
            <w:tcBorders>
              <w:top w:val="nil"/>
              <w:left w:val="single" w:sz="4" w:space="0" w:color="FFFFFF" w:themeColor="background1"/>
              <w:bottom w:val="nil"/>
              <w:right w:val="nil"/>
            </w:tcBorders>
            <w:vAlign w:val="center"/>
          </w:tcPr>
          <w:p w:rsidR="00904726" w:rsidRPr="00904726"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Less than 2 % per year</w:t>
            </w:r>
          </w:p>
        </w:tc>
      </w:tr>
      <w:tr w:rsidR="00904726" w:rsidRPr="00D678DC" w:rsidTr="00304E14">
        <w:trPr>
          <w:trHeight w:val="311"/>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Response Time</w:t>
            </w:r>
          </w:p>
        </w:tc>
        <w:tc>
          <w:tcPr>
            <w:tcW w:w="7290" w:type="dxa"/>
            <w:gridSpan w:val="2"/>
            <w:tcBorders>
              <w:top w:val="nil"/>
              <w:left w:val="single" w:sz="4" w:space="0" w:color="FFFFFF" w:themeColor="background1"/>
              <w:bottom w:val="nil"/>
              <w:right w:val="nil"/>
            </w:tcBorders>
            <w:vAlign w:val="center"/>
          </w:tcPr>
          <w:p w:rsidR="00904726" w:rsidRPr="00904726"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Less than 0.6 s</w:t>
            </w:r>
          </w:p>
        </w:tc>
      </w:tr>
      <w:tr w:rsidR="009476B9" w:rsidRPr="00D678DC" w:rsidTr="009476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476B9" w:rsidRPr="00904726" w:rsidRDefault="009476B9"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Field of View</w:t>
            </w:r>
          </w:p>
        </w:tc>
        <w:tc>
          <w:tcPr>
            <w:tcW w:w="3420" w:type="dxa"/>
            <w:tcBorders>
              <w:top w:val="nil"/>
              <w:left w:val="single" w:sz="4" w:space="0" w:color="FFFFFF" w:themeColor="background1"/>
              <w:bottom w:val="nil"/>
              <w:right w:val="single" w:sz="4" w:space="0" w:color="FFFFFF" w:themeColor="background1"/>
            </w:tcBorders>
            <w:vAlign w:val="center"/>
          </w:tcPr>
          <w:p w:rsidR="009476B9" w:rsidRPr="00904726" w:rsidRDefault="009476B9"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180°</w:t>
            </w:r>
          </w:p>
        </w:tc>
        <w:tc>
          <w:tcPr>
            <w:tcW w:w="3870" w:type="dxa"/>
            <w:tcBorders>
              <w:top w:val="nil"/>
              <w:left w:val="single" w:sz="4" w:space="0" w:color="FFFFFF" w:themeColor="background1"/>
              <w:bottom w:val="nil"/>
              <w:right w:val="single" w:sz="4" w:space="0" w:color="FFFFFF" w:themeColor="background1"/>
            </w:tcBorders>
            <w:vAlign w:val="center"/>
          </w:tcPr>
          <w:p w:rsidR="009476B9" w:rsidRPr="00904726" w:rsidRDefault="009476B9"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35</w:t>
            </w:r>
            <w:r w:rsidRPr="00904726">
              <w:rPr>
                <w:rFonts w:asciiTheme="minorHAnsi" w:hAnsiTheme="minorHAnsi" w:cstheme="minorHAnsi"/>
                <w:color w:val="auto"/>
                <w:szCs w:val="18"/>
              </w:rPr>
              <w:t>°</w:t>
            </w:r>
          </w:p>
        </w:tc>
      </w:tr>
      <w:tr w:rsidR="00904726" w:rsidRPr="00D678DC"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Directional (Cosine) Response</w:t>
            </w:r>
          </w:p>
        </w:tc>
        <w:tc>
          <w:tcPr>
            <w:tcW w:w="7290" w:type="dxa"/>
            <w:gridSpan w:val="2"/>
            <w:tcBorders>
              <w:top w:val="nil"/>
              <w:left w:val="single" w:sz="4" w:space="0" w:color="FFFFFF" w:themeColor="background1"/>
              <w:bottom w:val="nil"/>
              <w:right w:val="nil"/>
            </w:tcBorders>
            <w:vAlign w:val="center"/>
          </w:tcPr>
          <w:p w:rsidR="00904726" w:rsidRPr="00904726"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 2 % at 45°, ± 5 % at 75° zenith angle</w:t>
            </w:r>
          </w:p>
        </w:tc>
      </w:tr>
      <w:tr w:rsidR="00904726" w:rsidRPr="00486DB8"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Temperature Response</w:t>
            </w:r>
          </w:p>
        </w:tc>
        <w:tc>
          <w:tcPr>
            <w:tcW w:w="7290" w:type="dxa"/>
            <w:gridSpan w:val="2"/>
            <w:tcBorders>
              <w:top w:val="nil"/>
              <w:left w:val="single" w:sz="4" w:space="0" w:color="FFFFFF" w:themeColor="background1"/>
              <w:bottom w:val="nil"/>
              <w:right w:val="nil"/>
            </w:tcBorders>
            <w:vAlign w:val="center"/>
          </w:tcPr>
          <w:p w:rsidR="00904726" w:rsidRPr="00904726"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Less than 0.1 % per C</w:t>
            </w:r>
          </w:p>
        </w:tc>
      </w:tr>
      <w:tr w:rsidR="00904726" w:rsidRPr="00D678DC"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Housing</w:t>
            </w:r>
          </w:p>
        </w:tc>
        <w:tc>
          <w:tcPr>
            <w:tcW w:w="7290" w:type="dxa"/>
            <w:gridSpan w:val="2"/>
            <w:tcBorders>
              <w:top w:val="nil"/>
              <w:left w:val="single" w:sz="4" w:space="0" w:color="FFFFFF" w:themeColor="background1"/>
              <w:bottom w:val="nil"/>
              <w:right w:val="nil"/>
            </w:tcBorders>
            <w:vAlign w:val="center"/>
          </w:tcPr>
          <w:p w:rsidR="00904726" w:rsidRPr="00904726" w:rsidRDefault="00904726"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Anodized aluminum body with acrylic diffuser</w:t>
            </w:r>
          </w:p>
        </w:tc>
      </w:tr>
      <w:tr w:rsidR="00904726" w:rsidRPr="00D678DC"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04726" w:rsidRPr="00904726" w:rsidRDefault="00904726"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IP Rating</w:t>
            </w:r>
          </w:p>
        </w:tc>
        <w:tc>
          <w:tcPr>
            <w:tcW w:w="7290" w:type="dxa"/>
            <w:gridSpan w:val="2"/>
            <w:tcBorders>
              <w:top w:val="nil"/>
              <w:left w:val="single" w:sz="4" w:space="0" w:color="FFFFFF" w:themeColor="background1"/>
              <w:bottom w:val="nil"/>
              <w:right w:val="nil"/>
            </w:tcBorders>
            <w:vAlign w:val="center"/>
          </w:tcPr>
          <w:p w:rsidR="00904726" w:rsidRPr="00904726" w:rsidRDefault="00904726"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IP68</w:t>
            </w:r>
          </w:p>
        </w:tc>
      </w:tr>
      <w:tr w:rsidR="00F5089B" w:rsidRPr="00486DB8" w:rsidTr="00304E14">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F5089B" w:rsidRPr="00904726" w:rsidRDefault="00F5089B"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Operating Environment</w:t>
            </w:r>
          </w:p>
        </w:tc>
        <w:tc>
          <w:tcPr>
            <w:tcW w:w="7290" w:type="dxa"/>
            <w:gridSpan w:val="2"/>
            <w:tcBorders>
              <w:top w:val="nil"/>
              <w:left w:val="single" w:sz="4" w:space="0" w:color="FFFFFF" w:themeColor="background1"/>
              <w:bottom w:val="nil"/>
              <w:right w:val="nil"/>
            </w:tcBorders>
            <w:vAlign w:val="center"/>
          </w:tcPr>
          <w:p w:rsidR="00F5089B" w:rsidRPr="00904726" w:rsidRDefault="00F5089B" w:rsidP="005A24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-40 to 70 C; 0 to 100 % relative humidity</w:t>
            </w:r>
          </w:p>
        </w:tc>
      </w:tr>
      <w:tr w:rsidR="009476B9" w:rsidRPr="00486DB8" w:rsidTr="009476B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476B9" w:rsidRPr="00904726" w:rsidRDefault="009476B9"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Dimensions</w:t>
            </w:r>
          </w:p>
        </w:tc>
        <w:tc>
          <w:tcPr>
            <w:tcW w:w="3420" w:type="dxa"/>
            <w:tcBorders>
              <w:top w:val="nil"/>
              <w:left w:val="single" w:sz="4" w:space="0" w:color="FFFFFF" w:themeColor="background1"/>
              <w:bottom w:val="nil"/>
              <w:right w:val="single" w:sz="4" w:space="0" w:color="FFFFFF" w:themeColor="background1"/>
            </w:tcBorders>
            <w:vAlign w:val="center"/>
          </w:tcPr>
          <w:p w:rsidR="009476B9" w:rsidRPr="00904726" w:rsidRDefault="009476B9" w:rsidP="00304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 xml:space="preserve">30.5 mm diameter, </w:t>
            </w:r>
            <w:r>
              <w:rPr>
                <w:rFonts w:asciiTheme="minorHAnsi" w:hAnsiTheme="minorHAnsi" w:cstheme="minorHAnsi"/>
                <w:color w:val="auto"/>
                <w:szCs w:val="18"/>
              </w:rPr>
              <w:t>37</w:t>
            </w:r>
            <w:r w:rsidRPr="00904726">
              <w:rPr>
                <w:rFonts w:asciiTheme="minorHAnsi" w:hAnsiTheme="minorHAnsi" w:cstheme="minorHAnsi"/>
                <w:color w:val="auto"/>
                <w:szCs w:val="18"/>
              </w:rPr>
              <w:t xml:space="preserve"> mm height</w:t>
            </w:r>
          </w:p>
        </w:tc>
        <w:tc>
          <w:tcPr>
            <w:tcW w:w="3870" w:type="dxa"/>
            <w:tcBorders>
              <w:top w:val="nil"/>
              <w:left w:val="single" w:sz="4" w:space="0" w:color="FFFFFF" w:themeColor="background1"/>
              <w:bottom w:val="nil"/>
              <w:right w:val="single" w:sz="4" w:space="0" w:color="FFFFFF" w:themeColor="background1"/>
            </w:tcBorders>
            <w:vAlign w:val="center"/>
          </w:tcPr>
          <w:p w:rsidR="009476B9" w:rsidRPr="00904726" w:rsidRDefault="009476B9" w:rsidP="009047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23.5 mm diameter,</w:t>
            </w:r>
          </w:p>
          <w:p w:rsidR="009476B9" w:rsidRPr="00904726" w:rsidRDefault="009476B9" w:rsidP="00304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4</w:t>
            </w:r>
            <w:r>
              <w:rPr>
                <w:rFonts w:asciiTheme="minorHAnsi" w:hAnsiTheme="minorHAnsi" w:cstheme="minorHAnsi"/>
                <w:color w:val="auto"/>
                <w:szCs w:val="18"/>
              </w:rPr>
              <w:t>3</w:t>
            </w:r>
            <w:r w:rsidRPr="00904726">
              <w:rPr>
                <w:rFonts w:asciiTheme="minorHAnsi" w:hAnsiTheme="minorHAnsi" w:cstheme="minorHAnsi"/>
                <w:color w:val="auto"/>
                <w:szCs w:val="18"/>
              </w:rPr>
              <w:t xml:space="preserve"> mm height</w:t>
            </w:r>
          </w:p>
        </w:tc>
      </w:tr>
      <w:tr w:rsidR="009476B9" w:rsidRPr="00486DB8" w:rsidTr="009476B9">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9476B9" w:rsidRPr="00904726" w:rsidRDefault="009476B9"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Mass</w:t>
            </w:r>
            <w:r>
              <w:rPr>
                <w:rFonts w:asciiTheme="minorHAnsi" w:hAnsiTheme="minorHAnsi" w:cstheme="minorHAnsi"/>
                <w:b w:val="0"/>
                <w:color w:val="auto"/>
                <w:szCs w:val="18"/>
              </w:rPr>
              <w:t xml:space="preserve"> (with 5 m of cable)</w:t>
            </w:r>
          </w:p>
        </w:tc>
        <w:tc>
          <w:tcPr>
            <w:tcW w:w="3420" w:type="dxa"/>
            <w:tcBorders>
              <w:top w:val="nil"/>
              <w:left w:val="single" w:sz="4" w:space="0" w:color="FFFFFF" w:themeColor="background1"/>
              <w:bottom w:val="nil"/>
              <w:right w:val="single" w:sz="4" w:space="0" w:color="FFFFFF" w:themeColor="background1"/>
            </w:tcBorders>
            <w:vAlign w:val="center"/>
          </w:tcPr>
          <w:p w:rsidR="009476B9" w:rsidRPr="00904726" w:rsidRDefault="009476B9" w:rsidP="00304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140</w:t>
            </w:r>
            <w:r w:rsidRPr="00904726">
              <w:rPr>
                <w:rFonts w:asciiTheme="minorHAnsi" w:hAnsiTheme="minorHAnsi" w:cstheme="minorHAnsi"/>
                <w:color w:val="auto"/>
                <w:szCs w:val="18"/>
              </w:rPr>
              <w:t xml:space="preserve"> g</w:t>
            </w:r>
          </w:p>
        </w:tc>
        <w:tc>
          <w:tcPr>
            <w:tcW w:w="3870" w:type="dxa"/>
            <w:tcBorders>
              <w:top w:val="nil"/>
              <w:left w:val="single" w:sz="4" w:space="0" w:color="FFFFFF" w:themeColor="background1"/>
              <w:bottom w:val="nil"/>
              <w:right w:val="single" w:sz="4" w:space="0" w:color="FFFFFF" w:themeColor="background1"/>
            </w:tcBorders>
            <w:vAlign w:val="center"/>
          </w:tcPr>
          <w:p w:rsidR="009476B9" w:rsidRPr="00904726" w:rsidRDefault="009476B9" w:rsidP="00304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 xml:space="preserve">110 </w:t>
            </w:r>
            <w:r>
              <w:rPr>
                <w:rFonts w:asciiTheme="minorHAnsi" w:hAnsiTheme="minorHAnsi" w:cstheme="minorHAnsi"/>
                <w:color w:val="auto"/>
                <w:szCs w:val="18"/>
              </w:rPr>
              <w:t>g</w:t>
            </w:r>
          </w:p>
        </w:tc>
      </w:tr>
      <w:tr w:rsidR="00F5089B" w:rsidRPr="00486DB8" w:rsidTr="00304E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nil"/>
              <w:left w:val="nil"/>
              <w:bottom w:val="nil"/>
              <w:right w:val="single" w:sz="4" w:space="0" w:color="FFFFFF" w:themeColor="background1"/>
            </w:tcBorders>
            <w:vAlign w:val="center"/>
          </w:tcPr>
          <w:p w:rsidR="00F5089B" w:rsidRPr="00904726" w:rsidRDefault="00F5089B" w:rsidP="005A2430">
            <w:pPr>
              <w:rPr>
                <w:rFonts w:asciiTheme="minorHAnsi" w:hAnsiTheme="minorHAnsi" w:cstheme="minorHAnsi"/>
                <w:b w:val="0"/>
                <w:color w:val="auto"/>
                <w:szCs w:val="18"/>
              </w:rPr>
            </w:pPr>
            <w:r w:rsidRPr="00904726">
              <w:rPr>
                <w:rFonts w:asciiTheme="minorHAnsi" w:hAnsiTheme="minorHAnsi" w:cstheme="minorHAnsi"/>
                <w:b w:val="0"/>
                <w:color w:val="auto"/>
                <w:szCs w:val="18"/>
              </w:rPr>
              <w:t>Cable</w:t>
            </w:r>
          </w:p>
        </w:tc>
        <w:tc>
          <w:tcPr>
            <w:tcW w:w="7290" w:type="dxa"/>
            <w:gridSpan w:val="2"/>
            <w:tcBorders>
              <w:top w:val="nil"/>
              <w:left w:val="single" w:sz="4" w:space="0" w:color="FFFFFF" w:themeColor="background1"/>
              <w:bottom w:val="nil"/>
              <w:right w:val="nil"/>
            </w:tcBorders>
            <w:vAlign w:val="center"/>
          </w:tcPr>
          <w:p w:rsidR="00F5089B" w:rsidRPr="00904726" w:rsidRDefault="00F5089B" w:rsidP="005A24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904726">
              <w:rPr>
                <w:rFonts w:asciiTheme="minorHAnsi" w:hAnsiTheme="minorHAnsi" w:cstheme="minorHAnsi"/>
                <w:color w:val="auto"/>
                <w:szCs w:val="16"/>
              </w:rPr>
              <w:t>5 m of shielded, twisted-pair wire; TPR jacket (high water resistance, high UV stability, flexibility in cold conditions); pigtail lead wires; stainless steel (316), M8 connector</w:t>
            </w:r>
          </w:p>
        </w:tc>
      </w:tr>
      <w:tr w:rsidR="00904726" w:rsidRPr="00486DB8" w:rsidTr="00DF5911">
        <w:trPr>
          <w:trHeight w:val="288"/>
        </w:trPr>
        <w:tc>
          <w:tcPr>
            <w:cnfStyle w:val="001000000000" w:firstRow="0" w:lastRow="0" w:firstColumn="1" w:lastColumn="0" w:oddVBand="0" w:evenVBand="0" w:oddHBand="0" w:evenHBand="0" w:firstRowFirstColumn="0" w:firstRowLastColumn="0" w:lastRowFirstColumn="0" w:lastRowLastColumn="0"/>
            <w:tcW w:w="9360" w:type="dxa"/>
            <w:gridSpan w:val="3"/>
            <w:tcBorders>
              <w:top w:val="nil"/>
              <w:left w:val="nil"/>
              <w:bottom w:val="nil"/>
              <w:right w:val="nil"/>
            </w:tcBorders>
            <w:vAlign w:val="center"/>
          </w:tcPr>
          <w:p w:rsidR="00904726" w:rsidRPr="00904726" w:rsidRDefault="00904726" w:rsidP="00904726">
            <w:pPr>
              <w:rPr>
                <w:rFonts w:asciiTheme="minorHAnsi" w:hAnsiTheme="minorHAnsi" w:cstheme="minorHAnsi"/>
                <w:color w:val="auto"/>
                <w:szCs w:val="16"/>
              </w:rPr>
            </w:pPr>
            <w:r w:rsidRPr="00904726">
              <w:rPr>
                <w:rFonts w:asciiTheme="minorHAnsi" w:hAnsiTheme="minorHAnsi" w:cstheme="minorHAnsi"/>
                <w:b w:val="0"/>
                <w:color w:val="auto"/>
                <w:szCs w:val="18"/>
              </w:rPr>
              <w:t>*FWHM = full-width half-maximum</w:t>
            </w:r>
          </w:p>
        </w:tc>
      </w:tr>
      <w:tr w:rsidR="00471F4D" w:rsidRPr="00486DB8" w:rsidTr="00DF59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60" w:type="dxa"/>
            <w:gridSpan w:val="3"/>
            <w:tcBorders>
              <w:top w:val="nil"/>
              <w:left w:val="nil"/>
              <w:bottom w:val="nil"/>
              <w:right w:val="nil"/>
            </w:tcBorders>
            <w:vAlign w:val="center"/>
          </w:tcPr>
          <w:p w:rsidR="00471F4D" w:rsidRPr="00904726" w:rsidRDefault="00471F4D" w:rsidP="00471F4D">
            <w:pPr>
              <w:rPr>
                <w:rFonts w:asciiTheme="minorHAnsi" w:hAnsiTheme="minorHAnsi" w:cstheme="minorHAnsi"/>
                <w:b w:val="0"/>
                <w:szCs w:val="18"/>
              </w:rPr>
            </w:pPr>
            <w:r w:rsidRPr="00471F4D">
              <w:rPr>
                <w:rFonts w:asciiTheme="minorHAnsi" w:hAnsiTheme="minorHAnsi" w:cstheme="minorHAnsi"/>
                <w:b w:val="0"/>
                <w:szCs w:val="17"/>
              </w:rPr>
              <w:t>** The Calibration Factor (reciprocal of sensitivity) and Output Range are all approximations and variable from sensor to sensor</w:t>
            </w:r>
          </w:p>
        </w:tc>
      </w:tr>
    </w:tbl>
    <w:p w:rsidR="001B0F0E" w:rsidRPr="00AD21D7" w:rsidRDefault="004716DB" w:rsidP="001B0F0E">
      <w:pPr>
        <w:rPr>
          <w:rFonts w:ascii="Calibri" w:hAnsi="Calibri" w:cs="Calibri"/>
          <w:b/>
          <w:sz w:val="20"/>
          <w:szCs w:val="18"/>
        </w:rPr>
      </w:pPr>
      <w:r w:rsidRPr="00AD21D7">
        <w:rPr>
          <w:rFonts w:ascii="Calibri" w:hAnsi="Calibri" w:cs="Calibri"/>
          <w:b/>
          <w:sz w:val="20"/>
          <w:szCs w:val="18"/>
        </w:rPr>
        <w:t>Calibration Traceability</w:t>
      </w:r>
    </w:p>
    <w:p w:rsidR="00D37200" w:rsidRPr="00AD21D7" w:rsidRDefault="00D37200" w:rsidP="00BE2294">
      <w:pPr>
        <w:rPr>
          <w:rFonts w:asciiTheme="minorHAnsi" w:hAnsiTheme="minorHAnsi" w:cstheme="minorHAnsi"/>
          <w:sz w:val="20"/>
          <w:szCs w:val="18"/>
        </w:rPr>
      </w:pPr>
      <w:r w:rsidRPr="00AD21D7">
        <w:rPr>
          <w:rFonts w:asciiTheme="minorHAnsi" w:hAnsiTheme="minorHAnsi" w:cstheme="minorHAnsi"/>
          <w:sz w:val="20"/>
          <w:szCs w:val="18"/>
        </w:rPr>
        <w:t xml:space="preserve">Apogee S2 series PRI </w:t>
      </w:r>
      <w:r w:rsidR="00EC32B2">
        <w:rPr>
          <w:rFonts w:asciiTheme="minorHAnsi" w:hAnsiTheme="minorHAnsi" w:cstheme="minorHAnsi"/>
          <w:sz w:val="20"/>
          <w:szCs w:val="18"/>
        </w:rPr>
        <w:t>sensor</w:t>
      </w:r>
      <w:r w:rsidRPr="00AD21D7">
        <w:rPr>
          <w:rFonts w:asciiTheme="minorHAnsi" w:hAnsiTheme="minorHAnsi" w:cstheme="minorHAnsi"/>
          <w:sz w:val="20"/>
          <w:szCs w:val="18"/>
        </w:rPr>
        <w:t xml:space="preserve">s are calibrated through side-by-side comparison to the mean of </w:t>
      </w:r>
      <w:r w:rsidR="00CF6055">
        <w:rPr>
          <w:rFonts w:asciiTheme="minorHAnsi" w:hAnsiTheme="minorHAnsi" w:cstheme="minorHAnsi"/>
          <w:sz w:val="20"/>
          <w:szCs w:val="18"/>
        </w:rPr>
        <w:t xml:space="preserve">three </w:t>
      </w:r>
      <w:r w:rsidR="005402B6">
        <w:rPr>
          <w:rFonts w:asciiTheme="minorHAnsi" w:hAnsiTheme="minorHAnsi" w:cstheme="minorHAnsi"/>
          <w:sz w:val="20"/>
          <w:szCs w:val="18"/>
        </w:rPr>
        <w:t>transfer standard</w:t>
      </w:r>
      <w:r w:rsidRPr="00AD21D7">
        <w:rPr>
          <w:rFonts w:asciiTheme="minorHAnsi" w:hAnsiTheme="minorHAnsi" w:cstheme="minorHAnsi"/>
          <w:sz w:val="20"/>
          <w:szCs w:val="18"/>
        </w:rPr>
        <w:t xml:space="preserve"> </w:t>
      </w:r>
      <w:r w:rsidR="00EC32B2">
        <w:rPr>
          <w:rFonts w:asciiTheme="minorHAnsi" w:hAnsiTheme="minorHAnsi" w:cstheme="minorHAnsi"/>
          <w:sz w:val="20"/>
          <w:szCs w:val="18"/>
        </w:rPr>
        <w:t>sensor</w:t>
      </w:r>
      <w:r w:rsidRPr="00AD21D7">
        <w:rPr>
          <w:rFonts w:asciiTheme="minorHAnsi" w:hAnsiTheme="minorHAnsi" w:cstheme="minorHAnsi"/>
          <w:sz w:val="20"/>
          <w:szCs w:val="18"/>
        </w:rPr>
        <w:t>s under a quartz halogen lamp. Th</w:t>
      </w:r>
      <w:r w:rsidR="00904726">
        <w:rPr>
          <w:rFonts w:asciiTheme="minorHAnsi" w:hAnsiTheme="minorHAnsi" w:cstheme="minorHAnsi"/>
          <w:sz w:val="20"/>
          <w:szCs w:val="18"/>
        </w:rPr>
        <w:t xml:space="preserve">e transfer standard PRI </w:t>
      </w:r>
      <w:r w:rsidRPr="00AD21D7">
        <w:rPr>
          <w:rFonts w:asciiTheme="minorHAnsi" w:hAnsiTheme="minorHAnsi" w:cstheme="minorHAnsi"/>
          <w:sz w:val="20"/>
          <w:szCs w:val="18"/>
        </w:rPr>
        <w:t>s</w:t>
      </w:r>
      <w:r w:rsidR="00904726">
        <w:rPr>
          <w:rFonts w:asciiTheme="minorHAnsi" w:hAnsiTheme="minorHAnsi" w:cstheme="minorHAnsi"/>
          <w:sz w:val="20"/>
          <w:szCs w:val="18"/>
        </w:rPr>
        <w:t>ensors</w:t>
      </w:r>
      <w:r w:rsidRPr="00AD21D7">
        <w:rPr>
          <w:rFonts w:asciiTheme="minorHAnsi" w:hAnsiTheme="minorHAnsi" w:cstheme="minorHAnsi"/>
          <w:sz w:val="20"/>
          <w:szCs w:val="18"/>
        </w:rPr>
        <w:t xml:space="preserve"> are calibrated through side-by-side comparison to the mean of six replicate direct and diffuse solar spectra collected in Logan, U</w:t>
      </w:r>
      <w:r w:rsidR="007477A6">
        <w:rPr>
          <w:rFonts w:asciiTheme="minorHAnsi" w:hAnsiTheme="minorHAnsi" w:cstheme="minorHAnsi"/>
          <w:sz w:val="20"/>
          <w:szCs w:val="18"/>
        </w:rPr>
        <w:t>tah,</w:t>
      </w:r>
      <w:r w:rsidRPr="00AD21D7">
        <w:rPr>
          <w:rFonts w:asciiTheme="minorHAnsi" w:hAnsiTheme="minorHAnsi" w:cstheme="minorHAnsi"/>
          <w:sz w:val="20"/>
          <w:szCs w:val="18"/>
        </w:rPr>
        <w:t xml:space="preserve"> using an Apogee PS-300 spectroradiometer. The Apogee PS-300 spectro</w:t>
      </w:r>
      <w:r w:rsidR="005402B6">
        <w:rPr>
          <w:rFonts w:asciiTheme="minorHAnsi" w:hAnsiTheme="minorHAnsi" w:cstheme="minorHAnsi"/>
          <w:sz w:val="20"/>
          <w:szCs w:val="18"/>
        </w:rPr>
        <w:t xml:space="preserve">radiometer is calibrated with </w:t>
      </w:r>
      <w:r w:rsidRPr="00AD21D7">
        <w:rPr>
          <w:rFonts w:asciiTheme="minorHAnsi" w:hAnsiTheme="minorHAnsi" w:cstheme="minorHAnsi"/>
          <w:sz w:val="20"/>
          <w:szCs w:val="18"/>
        </w:rPr>
        <w:t>a quartz halogen lamp traceable to the National Institute of Standards and Technology (NIST).</w:t>
      </w:r>
    </w:p>
    <w:p w:rsidR="00F9787F" w:rsidRDefault="00F9787F" w:rsidP="00BE2294">
      <w:pPr>
        <w:rPr>
          <w:rFonts w:asciiTheme="minorHAnsi" w:hAnsiTheme="minorHAnsi" w:cstheme="minorHAnsi"/>
          <w:color w:val="FF0000"/>
          <w:sz w:val="20"/>
          <w:szCs w:val="18"/>
        </w:rPr>
      </w:pPr>
    </w:p>
    <w:p w:rsidR="00A97F40" w:rsidRDefault="00A97F40" w:rsidP="001B0F0E">
      <w:pPr>
        <w:rPr>
          <w:rFonts w:asciiTheme="minorHAnsi" w:hAnsiTheme="minorHAnsi" w:cstheme="minorHAnsi"/>
          <w:b/>
          <w:sz w:val="20"/>
          <w:szCs w:val="18"/>
        </w:rPr>
      </w:pPr>
    </w:p>
    <w:p w:rsidR="00997120" w:rsidRDefault="00997120" w:rsidP="001B0F0E">
      <w:pPr>
        <w:rPr>
          <w:rFonts w:asciiTheme="minorHAnsi" w:hAnsiTheme="minorHAnsi" w:cstheme="minorHAnsi"/>
          <w:b/>
          <w:sz w:val="20"/>
          <w:szCs w:val="18"/>
        </w:rPr>
      </w:pPr>
    </w:p>
    <w:p w:rsidR="009476B9" w:rsidRDefault="009476B9" w:rsidP="001B0F0E">
      <w:pPr>
        <w:rPr>
          <w:rFonts w:asciiTheme="minorHAnsi" w:hAnsiTheme="minorHAnsi" w:cstheme="minorHAnsi"/>
          <w:b/>
          <w:sz w:val="20"/>
          <w:szCs w:val="18"/>
        </w:rPr>
      </w:pPr>
    </w:p>
    <w:p w:rsidR="003B1E0C" w:rsidRDefault="004716DB" w:rsidP="001B0F0E">
      <w:pPr>
        <w:rPr>
          <w:rFonts w:asciiTheme="minorHAnsi" w:hAnsiTheme="minorHAnsi" w:cstheme="minorHAnsi"/>
          <w:b/>
          <w:sz w:val="20"/>
          <w:szCs w:val="18"/>
        </w:rPr>
      </w:pPr>
      <w:r w:rsidRPr="00233812">
        <w:rPr>
          <w:rFonts w:asciiTheme="minorHAnsi" w:hAnsiTheme="minorHAnsi" w:cstheme="minorHAnsi"/>
          <w:b/>
          <w:sz w:val="20"/>
          <w:szCs w:val="18"/>
        </w:rPr>
        <w:lastRenderedPageBreak/>
        <w:t>Cosine Response</w:t>
      </w:r>
      <w:r w:rsidR="000B6F6E">
        <w:rPr>
          <w:rFonts w:asciiTheme="minorHAnsi" w:hAnsiTheme="minorHAnsi" w:cstheme="minorHAnsi"/>
          <w:b/>
          <w:sz w:val="20"/>
          <w:szCs w:val="18"/>
        </w:rPr>
        <w:t xml:space="preserve">               </w:t>
      </w:r>
    </w:p>
    <w:p w:rsidR="003B1E0C" w:rsidRDefault="00F5089B" w:rsidP="001B0F0E">
      <w:pPr>
        <w:rPr>
          <w:rFonts w:asciiTheme="minorHAnsi" w:hAnsiTheme="minorHAnsi" w:cstheme="minorHAnsi"/>
          <w:b/>
          <w:sz w:val="20"/>
          <w:szCs w:val="18"/>
        </w:rPr>
      </w:pPr>
      <w:r>
        <w:rPr>
          <w:rFonts w:cstheme="minorHAnsi"/>
          <w:noProof/>
        </w:rPr>
        <mc:AlternateContent>
          <mc:Choice Requires="wps">
            <w:drawing>
              <wp:anchor distT="0" distB="0" distL="114300" distR="114300" simplePos="0" relativeHeight="251648000" behindDoc="0" locked="0" layoutInCell="1" allowOverlap="1" wp14:anchorId="604ED6F8" wp14:editId="5918D4AF">
                <wp:simplePos x="0" y="0"/>
                <wp:positionH relativeFrom="margin">
                  <wp:posOffset>3581400</wp:posOffset>
                </wp:positionH>
                <wp:positionV relativeFrom="paragraph">
                  <wp:posOffset>982345</wp:posOffset>
                </wp:positionV>
                <wp:extent cx="2565400" cy="1571625"/>
                <wp:effectExtent l="0" t="0" r="25400" b="285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571625"/>
                        </a:xfrm>
                        <a:prstGeom prst="rect">
                          <a:avLst/>
                        </a:prstGeom>
                        <a:solidFill>
                          <a:srgbClr val="FFFFFF"/>
                        </a:solidFill>
                        <a:ln w="9525">
                          <a:solidFill>
                            <a:schemeClr val="bg1">
                              <a:lumMod val="100000"/>
                              <a:lumOff val="0"/>
                            </a:schemeClr>
                          </a:solidFill>
                          <a:miter lim="800000"/>
                          <a:headEnd/>
                          <a:tailEnd/>
                        </a:ln>
                      </wps:spPr>
                      <wps:txbx>
                        <w:txbxContent>
                          <w:p w:rsidR="009476B9" w:rsidRPr="003B1E0C" w:rsidRDefault="009476B9" w:rsidP="001B0F0E">
                            <w:pPr>
                              <w:rPr>
                                <w:rFonts w:asciiTheme="minorHAnsi" w:hAnsiTheme="minorHAnsi" w:cstheme="minorHAnsi"/>
                                <w:sz w:val="20"/>
                                <w:szCs w:val="16"/>
                              </w:rPr>
                            </w:pPr>
                            <w:r w:rsidRPr="000B6F6E">
                              <w:rPr>
                                <w:rFonts w:asciiTheme="minorHAnsi" w:hAnsiTheme="minorHAnsi" w:cstheme="minorHAnsi"/>
                                <w:sz w:val="20"/>
                                <w:szCs w:val="16"/>
                              </w:rPr>
                              <w:t>Directional, or cosine, response is defined as the measurement error at a specific angle of radiation incidence. Error for Apogee S</w:t>
                            </w:r>
                            <w:r>
                              <w:rPr>
                                <w:rFonts w:asciiTheme="minorHAnsi" w:hAnsiTheme="minorHAnsi" w:cstheme="minorHAnsi"/>
                                <w:sz w:val="20"/>
                                <w:szCs w:val="16"/>
                              </w:rPr>
                              <w:t>2</w:t>
                            </w:r>
                            <w:r w:rsidRPr="000B6F6E">
                              <w:rPr>
                                <w:rFonts w:asciiTheme="minorHAnsi" w:hAnsiTheme="minorHAnsi" w:cstheme="minorHAnsi"/>
                                <w:sz w:val="20"/>
                                <w:szCs w:val="16"/>
                              </w:rPr>
                              <w:t xml:space="preserve"> series </w:t>
                            </w:r>
                            <w:r>
                              <w:rPr>
                                <w:rFonts w:asciiTheme="minorHAnsi" w:hAnsiTheme="minorHAnsi" w:cstheme="minorHAnsi"/>
                                <w:sz w:val="20"/>
                                <w:szCs w:val="16"/>
                              </w:rPr>
                              <w:t>PRI</w:t>
                            </w:r>
                            <w:r w:rsidRPr="000B6F6E">
                              <w:rPr>
                                <w:rFonts w:asciiTheme="minorHAnsi" w:hAnsiTheme="minorHAnsi" w:cstheme="minorHAnsi"/>
                                <w:sz w:val="20"/>
                                <w:szCs w:val="16"/>
                              </w:rPr>
                              <w:t xml:space="preserve"> </w:t>
                            </w:r>
                            <w:r w:rsidRPr="00AD21D7">
                              <w:rPr>
                                <w:rFonts w:asciiTheme="minorHAnsi" w:hAnsiTheme="minorHAnsi" w:cstheme="minorHAnsi"/>
                                <w:sz w:val="20"/>
                                <w:szCs w:val="16"/>
                              </w:rPr>
                              <w:t xml:space="preserve">sensors is approximately ± 2 % and ± 5 % at solar zenith angles of 45° and 75°, respectively.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ED6F8" id="Text Box 5" o:spid="_x0000_s1030" type="#_x0000_t202" style="position:absolute;margin-left:282pt;margin-top:77.35pt;width:202pt;height:123.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" strokecolor="white [3212]">
                <v:textbox>
                  <w:txbxContent>
                    <w:p w:rsidR="009476B9" w:rsidRPr="003B1E0C" w:rsidRDefault="009476B9" w:rsidP="001B0F0E">
                      <w:pPr>
                        <w:rPr>
                          <w:rFonts w:asciiTheme="minorHAnsi" w:hAnsiTheme="minorHAnsi" w:cstheme="minorHAnsi"/>
                          <w:sz w:val="20"/>
                          <w:szCs w:val="16"/>
                        </w:rPr>
                      </w:pPr>
                      <w:r w:rsidRPr="000B6F6E">
                        <w:rPr>
                          <w:rFonts w:asciiTheme="minorHAnsi" w:hAnsiTheme="minorHAnsi" w:cstheme="minorHAnsi"/>
                          <w:sz w:val="20"/>
                          <w:szCs w:val="16"/>
                        </w:rPr>
                        <w:t>Directional, or cosine, response is defined as the measurement error at a specific angle of radiation incidence. Error for Apogee S</w:t>
                      </w:r>
                      <w:r>
                        <w:rPr>
                          <w:rFonts w:asciiTheme="minorHAnsi" w:hAnsiTheme="minorHAnsi" w:cstheme="minorHAnsi"/>
                          <w:sz w:val="20"/>
                          <w:szCs w:val="16"/>
                        </w:rPr>
                        <w:t>2</w:t>
                      </w:r>
                      <w:r w:rsidRPr="000B6F6E">
                        <w:rPr>
                          <w:rFonts w:asciiTheme="minorHAnsi" w:hAnsiTheme="minorHAnsi" w:cstheme="minorHAnsi"/>
                          <w:sz w:val="20"/>
                          <w:szCs w:val="16"/>
                        </w:rPr>
                        <w:t xml:space="preserve"> series </w:t>
                      </w:r>
                      <w:r>
                        <w:rPr>
                          <w:rFonts w:asciiTheme="minorHAnsi" w:hAnsiTheme="minorHAnsi" w:cstheme="minorHAnsi"/>
                          <w:sz w:val="20"/>
                          <w:szCs w:val="16"/>
                        </w:rPr>
                        <w:t>PRI</w:t>
                      </w:r>
                      <w:r w:rsidRPr="000B6F6E">
                        <w:rPr>
                          <w:rFonts w:asciiTheme="minorHAnsi" w:hAnsiTheme="minorHAnsi" w:cstheme="minorHAnsi"/>
                          <w:sz w:val="20"/>
                          <w:szCs w:val="16"/>
                        </w:rPr>
                        <w:t xml:space="preserve"> </w:t>
                      </w:r>
                      <w:r w:rsidRPr="00AD21D7">
                        <w:rPr>
                          <w:rFonts w:asciiTheme="minorHAnsi" w:hAnsiTheme="minorHAnsi" w:cstheme="minorHAnsi"/>
                          <w:sz w:val="20"/>
                          <w:szCs w:val="16"/>
                        </w:rPr>
                        <w:t xml:space="preserve">sensors is approximately ± 2 % and ± 5 % at solar zenith angles of 45° and 75°, respectively. </w:t>
                      </w:r>
                    </w:p>
                  </w:txbxContent>
                </v:textbox>
                <w10:wrap anchorx="margin"/>
              </v:shape>
            </w:pict>
          </mc:Fallback>
        </mc:AlternateContent>
      </w:r>
      <w:r>
        <w:rPr>
          <w:rFonts w:cstheme="minorHAnsi"/>
          <w:b/>
          <w:noProof/>
          <w:vertAlign w:val="subscript"/>
        </w:rPr>
        <w:drawing>
          <wp:inline distT="0" distB="0" distL="0" distR="0" wp14:anchorId="4F54DF04" wp14:editId="31413CC9">
            <wp:extent cx="3352800" cy="3724275"/>
            <wp:effectExtent l="0" t="0" r="0" b="9525"/>
            <wp:docPr id="18" name="Picture 18" descr="C:\Users\sadie.webster\AppData\Local\Microsoft\Windows\INetCache\Content.Word\ndvi-cosine-response-a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ndvi-cosine-response-angles.png"/>
                    <pic:cNvPicPr>
                      <a:picLocks noChangeAspect="1" noChangeArrowheads="1"/>
                    </pic:cNvPicPr>
                  </pic:nvPicPr>
                  <pic:blipFill>
                    <a:blip r:embed="rId13" cstate="print">
                      <a:extLst>
                        <a:ext uri="{28A0092B-C50C-407E-A947-70E740481C1C}">
                          <a14:useLocalDpi xmlns:a14="http://schemas.microsoft.com/office/drawing/2010/main" val="0"/>
                        </a:ext>
                      </a:extLst>
                    </a:blip>
                    <a:srcRect t="8934" b="3952"/>
                    <a:stretch>
                      <a:fillRect/>
                    </a:stretch>
                  </pic:blipFill>
                  <pic:spPr bwMode="auto">
                    <a:xfrm>
                      <a:off x="0" y="0"/>
                      <a:ext cx="3352800" cy="3724275"/>
                    </a:xfrm>
                    <a:prstGeom prst="rect">
                      <a:avLst/>
                    </a:prstGeom>
                    <a:noFill/>
                    <a:ln>
                      <a:noFill/>
                    </a:ln>
                  </pic:spPr>
                </pic:pic>
              </a:graphicData>
            </a:graphic>
          </wp:inline>
        </w:drawing>
      </w:r>
    </w:p>
    <w:p w:rsidR="00F5089B" w:rsidRDefault="00F5089B">
      <w:pPr>
        <w:rPr>
          <w:rFonts w:asciiTheme="minorHAnsi" w:hAnsiTheme="minorHAnsi" w:cstheme="minorHAnsi"/>
          <w:b/>
          <w:sz w:val="20"/>
          <w:szCs w:val="18"/>
        </w:rPr>
      </w:pPr>
    </w:p>
    <w:p w:rsidR="00904726" w:rsidRDefault="0079207D">
      <w:pPr>
        <w:rPr>
          <w:rFonts w:asciiTheme="minorHAnsi" w:hAnsiTheme="minorHAnsi" w:cstheme="minorHAnsi"/>
          <w:b/>
          <w:sz w:val="20"/>
        </w:rPr>
      </w:pPr>
      <w:r>
        <w:rPr>
          <w:rFonts w:asciiTheme="minorHAnsi" w:hAnsiTheme="minorHAnsi" w:cstheme="minorHAnsi"/>
          <w:b/>
          <w:sz w:val="20"/>
        </w:rPr>
        <w:t>Upward- an</w:t>
      </w:r>
      <w:r w:rsidR="00EC32B2">
        <w:rPr>
          <w:rFonts w:asciiTheme="minorHAnsi" w:hAnsiTheme="minorHAnsi" w:cstheme="minorHAnsi"/>
          <w:b/>
          <w:sz w:val="20"/>
        </w:rPr>
        <w:t>d Downward-looking Two-band Sensor</w:t>
      </w:r>
      <w:r w:rsidR="007477A6">
        <w:rPr>
          <w:rFonts w:asciiTheme="minorHAnsi" w:hAnsiTheme="minorHAnsi" w:cstheme="minorHAnsi"/>
          <w:b/>
          <w:sz w:val="20"/>
        </w:rPr>
        <w:t>s</w:t>
      </w:r>
    </w:p>
    <w:p w:rsidR="003E1BBA" w:rsidRDefault="00471F4D">
      <w:r>
        <w:rPr>
          <w:rFonts w:ascii="Times New Roman" w:hAnsi="Times New Roman" w:cs="Times New Roman"/>
          <w:noProof/>
          <w:sz w:val="24"/>
          <w:szCs w:val="24"/>
        </w:rPr>
        <mc:AlternateContent>
          <mc:Choice Requires="wps">
            <w:drawing>
              <wp:anchor distT="45720" distB="45720" distL="114300" distR="114300" simplePos="0" relativeHeight="251652096" behindDoc="0" locked="0" layoutInCell="1" allowOverlap="1" wp14:anchorId="62ED36FC" wp14:editId="11797B8D">
                <wp:simplePos x="0" y="0"/>
                <wp:positionH relativeFrom="margin">
                  <wp:posOffset>4223965</wp:posOffset>
                </wp:positionH>
                <wp:positionV relativeFrom="paragraph">
                  <wp:posOffset>10795</wp:posOffset>
                </wp:positionV>
                <wp:extent cx="2057400" cy="4572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noFill/>
                          <a:miter lim="800000"/>
                          <a:headEnd/>
                          <a:tailEnd/>
                        </a:ln>
                      </wps:spPr>
                      <wps:txbx>
                        <w:txbxContent>
                          <w:p w:rsidR="009476B9" w:rsidRPr="009A5D40" w:rsidRDefault="009476B9" w:rsidP="00471F4D">
                            <w:pPr>
                              <w:rPr>
                                <w:rFonts w:asciiTheme="minorHAnsi" w:hAnsiTheme="minorHAnsi" w:cstheme="minorHAnsi"/>
                                <w:sz w:val="20"/>
                              </w:rPr>
                            </w:pPr>
                            <w:r w:rsidRPr="009A5D40">
                              <w:rPr>
                                <w:rFonts w:asciiTheme="minorHAnsi" w:hAnsiTheme="minorHAnsi" w:cstheme="minorHAnsi"/>
                                <w:sz w:val="20"/>
                              </w:rPr>
                              <w:t>Upward</w:t>
                            </w:r>
                            <w:r>
                              <w:rPr>
                                <w:rFonts w:asciiTheme="minorHAnsi" w:hAnsiTheme="minorHAnsi" w:cstheme="minorHAnsi"/>
                                <w:sz w:val="20"/>
                              </w:rPr>
                              <w:t xml:space="preserve"> (model S2-421)</w:t>
                            </w:r>
                          </w:p>
                          <w:p w:rsidR="009476B9" w:rsidRDefault="009476B9" w:rsidP="00E379D3">
                            <w:pPr>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D36FC" id="Text Box 7" o:spid="_x0000_s1031" type="#_x0000_t202" style="position:absolute;margin-left:332.6pt;margin-top:.85pt;width:162pt;height:36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" stroked="f">
                <v:textbox>
                  <w:txbxContent>
                    <w:p w:rsidR="009476B9" w:rsidRPr="009A5D40" w:rsidRDefault="009476B9" w:rsidP="00471F4D">
                      <w:pPr>
                        <w:rPr>
                          <w:rFonts w:asciiTheme="minorHAnsi" w:hAnsiTheme="minorHAnsi" w:cstheme="minorHAnsi"/>
                          <w:sz w:val="20"/>
                        </w:rPr>
                      </w:pPr>
                      <w:r w:rsidRPr="009A5D40">
                        <w:rPr>
                          <w:rFonts w:asciiTheme="minorHAnsi" w:hAnsiTheme="minorHAnsi" w:cstheme="minorHAnsi"/>
                          <w:sz w:val="20"/>
                        </w:rPr>
                        <w:t>Upward</w:t>
                      </w:r>
                      <w:r>
                        <w:rPr>
                          <w:rFonts w:asciiTheme="minorHAnsi" w:hAnsiTheme="minorHAnsi" w:cstheme="minorHAnsi"/>
                          <w:sz w:val="20"/>
                        </w:rPr>
                        <w:t xml:space="preserve"> (model S2-421)</w:t>
                      </w:r>
                    </w:p>
                    <w:p w:rsidR="009476B9" w:rsidRDefault="009476B9" w:rsidP="00E379D3">
                      <w:pPr>
                        <w:rPr>
                          <w:rFonts w:asciiTheme="minorHAnsi" w:hAnsiTheme="minorHAnsi" w:cstheme="minorHAnsi"/>
                          <w:sz w:val="20"/>
                        </w:rPr>
                      </w:pP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651072" behindDoc="1" locked="0" layoutInCell="1" allowOverlap="1" wp14:anchorId="0F58961A" wp14:editId="1590F801">
            <wp:simplePos x="0" y="0"/>
            <wp:positionH relativeFrom="column">
              <wp:posOffset>1716488</wp:posOffset>
            </wp:positionH>
            <wp:positionV relativeFrom="paragraph">
              <wp:posOffset>14798</wp:posOffset>
            </wp:positionV>
            <wp:extent cx="5924550" cy="3523615"/>
            <wp:effectExtent l="0" t="0" r="0" b="0"/>
            <wp:wrapNone/>
            <wp:docPr id="5" name="Picture 5" descr="DSC_1634_cu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1634_cutout"/>
                    <pic:cNvPicPr>
                      <a:picLocks noChangeAspect="1" noChangeArrowheads="1"/>
                    </pic:cNvPicPr>
                  </pic:nvPicPr>
                  <pic:blipFill>
                    <a:blip r:embed="rId14" cstate="print">
                      <a:extLst>
                        <a:ext uri="{28A0092B-C50C-407E-A947-70E740481C1C}">
                          <a14:useLocalDpi xmlns:a14="http://schemas.microsoft.com/office/drawing/2010/main" val="0"/>
                        </a:ext>
                      </a:extLst>
                    </a:blip>
                    <a:srcRect l="22311" t="19472" b="11298"/>
                    <a:stretch>
                      <a:fillRect/>
                    </a:stretch>
                  </pic:blipFill>
                  <pic:spPr bwMode="auto">
                    <a:xfrm>
                      <a:off x="0" y="0"/>
                      <a:ext cx="5924550" cy="3523615"/>
                    </a:xfrm>
                    <a:prstGeom prst="rect">
                      <a:avLst/>
                    </a:prstGeom>
                    <a:noFill/>
                  </pic:spPr>
                </pic:pic>
              </a:graphicData>
            </a:graphic>
            <wp14:sizeRelH relativeFrom="page">
              <wp14:pctWidth>0</wp14:pctWidth>
            </wp14:sizeRelH>
            <wp14:sizeRelV relativeFrom="page">
              <wp14:pctHeight>0</wp14:pctHeight>
            </wp14:sizeRelV>
          </wp:anchor>
        </w:drawing>
      </w:r>
    </w:p>
    <w:p w:rsidR="003E1BBA" w:rsidRDefault="003E1BBA"/>
    <w:p w:rsidR="003E1BBA" w:rsidRDefault="003E1BBA"/>
    <w:p w:rsidR="003E1BBA" w:rsidRDefault="003E1BBA"/>
    <w:p w:rsidR="003E1BBA" w:rsidRDefault="003E1BBA"/>
    <w:p w:rsidR="003E1BBA" w:rsidRDefault="003E1BBA"/>
    <w:p w:rsidR="003E1BBA" w:rsidRDefault="003E1BBA"/>
    <w:p w:rsidR="003E1BBA" w:rsidRDefault="003E1BBA"/>
    <w:p w:rsidR="003E1BBA" w:rsidRDefault="003E1BBA"/>
    <w:p w:rsidR="003E1BBA" w:rsidRDefault="003E1BBA"/>
    <w:p w:rsidR="003E1BBA" w:rsidRDefault="003E1BBA">
      <w:r>
        <w:rPr>
          <w:rFonts w:ascii="Times New Roman" w:hAnsi="Times New Roman" w:cs="Times New Roman"/>
          <w:noProof/>
          <w:sz w:val="24"/>
          <w:szCs w:val="24"/>
        </w:rPr>
        <mc:AlternateContent>
          <mc:Choice Requires="wps">
            <w:drawing>
              <wp:anchor distT="45720" distB="45720" distL="114300" distR="114300" simplePos="0" relativeHeight="251653120" behindDoc="0" locked="0" layoutInCell="1" allowOverlap="1" wp14:anchorId="10916901" wp14:editId="705E6729">
                <wp:simplePos x="0" y="0"/>
                <wp:positionH relativeFrom="page">
                  <wp:posOffset>5396948</wp:posOffset>
                </wp:positionH>
                <wp:positionV relativeFrom="paragraph">
                  <wp:posOffset>102401</wp:posOffset>
                </wp:positionV>
                <wp:extent cx="2321201" cy="501015"/>
                <wp:effectExtent l="0" t="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201" cy="501015"/>
                        </a:xfrm>
                        <a:prstGeom prst="rect">
                          <a:avLst/>
                        </a:prstGeom>
                        <a:solidFill>
                          <a:srgbClr val="FFFFFF"/>
                        </a:solidFill>
                        <a:ln w="9525">
                          <a:noFill/>
                          <a:miter lim="800000"/>
                          <a:headEnd/>
                          <a:tailEnd/>
                        </a:ln>
                      </wps:spPr>
                      <wps:txbx>
                        <w:txbxContent>
                          <w:p w:rsidR="009476B9" w:rsidRPr="009A5D40" w:rsidRDefault="009476B9" w:rsidP="00471F4D">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Pr>
                                <w:rFonts w:asciiTheme="minorHAnsi" w:hAnsiTheme="minorHAnsi" w:cstheme="minorHAnsi"/>
                                <w:sz w:val="20"/>
                              </w:rPr>
                              <w:t xml:space="preserve"> (model S2-422)</w:t>
                            </w:r>
                          </w:p>
                          <w:p w:rsidR="009476B9" w:rsidRDefault="009476B9" w:rsidP="00E379D3">
                            <w:pPr>
                              <w:rPr>
                                <w:rFonts w:asciiTheme="minorHAnsi" w:hAnsiTheme="minorHAnsi" w:cstheme="minorHAnsi"/>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16901" id="Text Box 15" o:spid="_x0000_s1032" type="#_x0000_t202" style="position:absolute;margin-left:424.95pt;margin-top:8.05pt;width:182.75pt;height:39.45pt;z-index:2516531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" stroked="f">
                <v:textbox style="mso-fit-shape-to-text:t">
                  <w:txbxContent>
                    <w:p w:rsidR="009476B9" w:rsidRPr="009A5D40" w:rsidRDefault="009476B9" w:rsidP="00471F4D">
                      <w:pPr>
                        <w:rPr>
                          <w:rFonts w:asciiTheme="minorHAnsi" w:hAnsiTheme="minorHAnsi" w:cstheme="minorHAnsi"/>
                          <w:sz w:val="20"/>
                        </w:rPr>
                      </w:pPr>
                      <w:r>
                        <w:rPr>
                          <w:rFonts w:asciiTheme="minorHAnsi" w:hAnsiTheme="minorHAnsi" w:cstheme="minorHAnsi"/>
                          <w:sz w:val="20"/>
                        </w:rPr>
                        <w:t>Down</w:t>
                      </w:r>
                      <w:r w:rsidRPr="009A5D40">
                        <w:rPr>
                          <w:rFonts w:asciiTheme="minorHAnsi" w:hAnsiTheme="minorHAnsi" w:cstheme="minorHAnsi"/>
                          <w:sz w:val="20"/>
                        </w:rPr>
                        <w:t>ward</w:t>
                      </w:r>
                      <w:r>
                        <w:rPr>
                          <w:rFonts w:asciiTheme="minorHAnsi" w:hAnsiTheme="minorHAnsi" w:cstheme="minorHAnsi"/>
                          <w:sz w:val="20"/>
                        </w:rPr>
                        <w:t xml:space="preserve"> (model S2-422)</w:t>
                      </w:r>
                    </w:p>
                    <w:p w:rsidR="009476B9" w:rsidRDefault="009476B9" w:rsidP="00E379D3">
                      <w:pPr>
                        <w:rPr>
                          <w:rFonts w:asciiTheme="minorHAnsi" w:hAnsiTheme="minorHAnsi" w:cstheme="minorHAnsi"/>
                          <w:sz w:val="20"/>
                        </w:rPr>
                      </w:pPr>
                    </w:p>
                  </w:txbxContent>
                </v:textbox>
                <w10:wrap anchorx="page"/>
              </v:shape>
            </w:pict>
          </mc:Fallback>
        </mc:AlternateContent>
      </w:r>
    </w:p>
    <w:p w:rsidR="003E1BBA" w:rsidRDefault="003E1BBA"/>
    <w:p w:rsidR="003E1BBA" w:rsidRPr="00C70176" w:rsidRDefault="003E1BBA" w:rsidP="003E1BBA">
      <w:pPr>
        <w:rPr>
          <w:rFonts w:asciiTheme="minorHAnsi" w:hAnsiTheme="minorHAnsi" w:cstheme="minorHAnsi"/>
          <w:b/>
          <w:sz w:val="20"/>
        </w:rPr>
      </w:pPr>
      <w:r w:rsidRPr="00C70176">
        <w:rPr>
          <w:rFonts w:asciiTheme="minorHAnsi" w:hAnsiTheme="minorHAnsi" w:cstheme="minorHAnsi"/>
          <w:b/>
          <w:sz w:val="20"/>
        </w:rPr>
        <w:lastRenderedPageBreak/>
        <w:t>Spectral Response Graph of PRI</w:t>
      </w:r>
    </w:p>
    <w:p w:rsidR="003E1BBA" w:rsidRDefault="003E1BBA" w:rsidP="003E1BBA">
      <w:pPr>
        <w:rPr>
          <w:rFonts w:asciiTheme="minorHAnsi" w:hAnsiTheme="minorHAnsi" w:cstheme="minorHAnsi"/>
          <w:b/>
          <w:sz w:val="20"/>
        </w:rPr>
      </w:pPr>
      <w:r>
        <w:rPr>
          <w:rFonts w:cstheme="minorHAnsi"/>
          <w:noProof/>
        </w:rPr>
        <mc:AlternateContent>
          <mc:Choice Requires="wps">
            <w:drawing>
              <wp:anchor distT="0" distB="0" distL="114300" distR="114300" simplePos="0" relativeHeight="251655168" behindDoc="0" locked="0" layoutInCell="1" allowOverlap="1" wp14:anchorId="1BCC6C5F" wp14:editId="0C663236">
                <wp:simplePos x="0" y="0"/>
                <wp:positionH relativeFrom="margin">
                  <wp:posOffset>4074822</wp:posOffset>
                </wp:positionH>
                <wp:positionV relativeFrom="paragraph">
                  <wp:posOffset>301929</wp:posOffset>
                </wp:positionV>
                <wp:extent cx="2156791" cy="1571625"/>
                <wp:effectExtent l="0" t="0" r="15240" b="2857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1571625"/>
                        </a:xfrm>
                        <a:prstGeom prst="rect">
                          <a:avLst/>
                        </a:prstGeom>
                        <a:solidFill>
                          <a:srgbClr val="FFFFFF"/>
                        </a:solidFill>
                        <a:ln w="9525">
                          <a:solidFill>
                            <a:schemeClr val="bg1">
                              <a:lumMod val="100000"/>
                              <a:lumOff val="0"/>
                            </a:schemeClr>
                          </a:solidFill>
                          <a:miter lim="800000"/>
                          <a:headEnd/>
                          <a:tailEnd/>
                        </a:ln>
                      </wps:spPr>
                      <wps:txbx>
                        <w:txbxContent>
                          <w:p w:rsidR="009476B9" w:rsidRPr="003B1E0C" w:rsidRDefault="009476B9" w:rsidP="003E1BBA">
                            <w:pPr>
                              <w:rPr>
                                <w:rFonts w:asciiTheme="minorHAnsi" w:hAnsiTheme="minorHAnsi" w:cstheme="minorHAnsi"/>
                                <w:sz w:val="20"/>
                                <w:szCs w:val="16"/>
                              </w:rPr>
                            </w:pPr>
                            <w:r>
                              <w:rPr>
                                <w:rFonts w:asciiTheme="minorHAnsi" w:hAnsiTheme="minorHAnsi" w:cstheme="minorHAnsi"/>
                                <w:sz w:val="20"/>
                                <w:szCs w:val="16"/>
                              </w:rPr>
                              <w:t>The PRI sensors have the spectral ranges of 532 nm with 10 nm full-width half-maximum (Green) and 570 nm with 10 nm full-width half-maximum (Yellow). The spectral responses can be seen in the graph to the left.</w:t>
                            </w:r>
                          </w:p>
                          <w:p w:rsidR="009476B9" w:rsidRPr="00C80C98" w:rsidRDefault="009476B9" w:rsidP="003E1BBA">
                            <w:pPr>
                              <w:rPr>
                                <w:rFonts w:asciiTheme="minorHAnsi" w:hAnsiTheme="minorHAnsi" w:cstheme="minorHAnsi"/>
                                <w:color w:val="FF0000"/>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C6C5F" id="_x0000_s1033" type="#_x0000_t202" style="position:absolute;margin-left:320.85pt;margin-top:23.75pt;width:169.85pt;height:123.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" strokecolor="white [3212]">
                <v:textbox>
                  <w:txbxContent>
                    <w:p w:rsidR="009476B9" w:rsidRPr="003B1E0C" w:rsidRDefault="009476B9" w:rsidP="003E1BBA">
                      <w:pPr>
                        <w:rPr>
                          <w:rFonts w:asciiTheme="minorHAnsi" w:hAnsiTheme="minorHAnsi" w:cstheme="minorHAnsi"/>
                          <w:sz w:val="20"/>
                          <w:szCs w:val="16"/>
                        </w:rPr>
                      </w:pPr>
                      <w:r>
                        <w:rPr>
                          <w:rFonts w:asciiTheme="minorHAnsi" w:hAnsiTheme="minorHAnsi" w:cstheme="minorHAnsi"/>
                          <w:sz w:val="20"/>
                          <w:szCs w:val="16"/>
                        </w:rPr>
                        <w:t>The PRI sensors have the spectral ranges of 532 nm with 10 nm full-width half-maximum (Green) and 570 nm with 10 nm full-width half-maximum (Yellow). The spectral responses can be seen in the graph to the left.</w:t>
                      </w:r>
                    </w:p>
                    <w:p w:rsidR="009476B9" w:rsidRPr="00C80C98" w:rsidRDefault="009476B9" w:rsidP="003E1BBA">
                      <w:pPr>
                        <w:rPr>
                          <w:rFonts w:asciiTheme="minorHAnsi" w:hAnsiTheme="minorHAnsi" w:cstheme="minorHAnsi"/>
                          <w:color w:val="FF0000"/>
                          <w:sz w:val="20"/>
                          <w:szCs w:val="16"/>
                        </w:rPr>
                      </w:pPr>
                    </w:p>
                  </w:txbxContent>
                </v:textbox>
                <w10:wrap anchorx="margin"/>
              </v:shape>
            </w:pict>
          </mc:Fallback>
        </mc:AlternateContent>
      </w:r>
      <w:r>
        <w:rPr>
          <w:rFonts w:asciiTheme="minorHAnsi" w:hAnsiTheme="minorHAnsi" w:cstheme="minorHAnsi"/>
          <w:b/>
          <w:noProof/>
          <w:sz w:val="20"/>
        </w:rPr>
        <w:drawing>
          <wp:inline distT="0" distB="0" distL="0" distR="0" wp14:anchorId="71D1C360" wp14:editId="37B6D6E0">
            <wp:extent cx="3995420" cy="3001645"/>
            <wp:effectExtent l="0" t="0" r="5080" b="8255"/>
            <wp:docPr id="16" name="Picture 16" descr="C:\Users\sadie.webster\AppData\Local\Microsoft\Windows\INetCache\Content.Word\PRI_spectral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PRI_spectral_respons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5420" cy="3001645"/>
                    </a:xfrm>
                    <a:prstGeom prst="rect">
                      <a:avLst/>
                    </a:prstGeom>
                    <a:noFill/>
                    <a:ln>
                      <a:noFill/>
                    </a:ln>
                  </pic:spPr>
                </pic:pic>
              </a:graphicData>
            </a:graphic>
          </wp:inline>
        </w:drawing>
      </w:r>
    </w:p>
    <w:p w:rsidR="009476B9" w:rsidRDefault="009476B9">
      <w:pPr>
        <w:rPr>
          <w:rFonts w:asciiTheme="minorHAnsi" w:hAnsiTheme="minorHAnsi" w:cstheme="minorHAnsi"/>
          <w:b/>
          <w:sz w:val="20"/>
        </w:rPr>
      </w:pPr>
      <w:r>
        <w:rPr>
          <w:rFonts w:asciiTheme="minorHAnsi" w:hAnsiTheme="minorHAnsi" w:cstheme="minorHAnsi"/>
          <w:b/>
          <w:sz w:val="20"/>
        </w:rPr>
        <w:br w:type="page"/>
      </w:r>
    </w:p>
    <w:p w:rsidR="00B5508F" w:rsidRPr="004F306E" w:rsidRDefault="00B5508F" w:rsidP="0076589B">
      <w:pPr>
        <w:pStyle w:val="Heading3"/>
        <w:rPr>
          <w:szCs w:val="32"/>
        </w:rPr>
      </w:pPr>
      <w:bookmarkStart w:id="14" w:name="_Toc390263764"/>
      <w:bookmarkStart w:id="15" w:name="_Toc390264170"/>
      <w:bookmarkStart w:id="16" w:name="_Toc12355285"/>
      <w:r w:rsidRPr="004F306E">
        <w:rPr>
          <w:szCs w:val="32"/>
        </w:rPr>
        <w:lastRenderedPageBreak/>
        <w:t>Deployment and Installation</w:t>
      </w:r>
      <w:bookmarkEnd w:id="14"/>
      <w:bookmarkEnd w:id="15"/>
      <w:bookmarkEnd w:id="16"/>
    </w:p>
    <w:p w:rsidR="00490AEF" w:rsidRPr="008E7CB2" w:rsidRDefault="00490AEF" w:rsidP="00490AEF">
      <w:pPr>
        <w:rPr>
          <w:rFonts w:asciiTheme="minorHAnsi" w:hAnsiTheme="minorHAnsi" w:cstheme="minorHAnsi"/>
          <w:noProof/>
          <w:sz w:val="20"/>
        </w:rPr>
      </w:pPr>
      <w:r>
        <w:rPr>
          <w:rFonts w:ascii="Avenir LT Std 35 Light" w:hAnsi="Avenir LT Std 35 Light" w:cstheme="minorHAnsi"/>
          <w:noProof/>
          <w:color w:val="FF0000"/>
        </w:rPr>
        <w:drawing>
          <wp:anchor distT="0" distB="0" distL="114300" distR="114300" simplePos="0" relativeHeight="251658240" behindDoc="1" locked="0" layoutInCell="1" allowOverlap="1" wp14:anchorId="3D2A927B" wp14:editId="25424171">
            <wp:simplePos x="0" y="0"/>
            <wp:positionH relativeFrom="column">
              <wp:posOffset>-124460</wp:posOffset>
            </wp:positionH>
            <wp:positionV relativeFrom="paragraph">
              <wp:posOffset>1018761</wp:posOffset>
            </wp:positionV>
            <wp:extent cx="1410970" cy="1310005"/>
            <wp:effectExtent l="0" t="0" r="0" b="4445"/>
            <wp:wrapNone/>
            <wp:docPr id="12" name="Picture 12" descr="C:\Users\sadie.webster\AppData\Local\Microsoft\Windows\INetCache\Content.Word\s2-111-bot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die.webster\AppData\Local\Microsoft\Windows\INetCache\Content.Word\s2-111-bottom-2.jpg"/>
                    <pic:cNvPicPr>
                      <a:picLocks noChangeAspect="1" noChangeArrowheads="1"/>
                    </pic:cNvPicPr>
                  </pic:nvPicPr>
                  <pic:blipFill>
                    <a:blip r:embed="rId16" cstate="print">
                      <a:extLst>
                        <a:ext uri="{28A0092B-C50C-407E-A947-70E740481C1C}">
                          <a14:useLocalDpi xmlns:a14="http://schemas.microsoft.com/office/drawing/2010/main" val="0"/>
                        </a:ext>
                      </a:extLst>
                    </a:blip>
                    <a:srcRect l="29527" t="21809" r="28590" b="19792"/>
                    <a:stretch>
                      <a:fillRect/>
                    </a:stretch>
                  </pic:blipFill>
                  <pic:spPr bwMode="auto">
                    <a:xfrm>
                      <a:off x="0" y="0"/>
                      <a:ext cx="141097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T Std 35 Light" w:hAnsi="Avenir LT Std 35 Light" w:cstheme="minorHAnsi"/>
          <w:noProof/>
          <w:color w:val="FF0000"/>
        </w:rPr>
        <w:drawing>
          <wp:anchor distT="0" distB="0" distL="114300" distR="114300" simplePos="0" relativeHeight="251657216" behindDoc="1" locked="0" layoutInCell="1" allowOverlap="1" wp14:anchorId="79D54DD6" wp14:editId="0717F704">
            <wp:simplePos x="0" y="0"/>
            <wp:positionH relativeFrom="column">
              <wp:posOffset>2773017</wp:posOffset>
            </wp:positionH>
            <wp:positionV relativeFrom="paragraph">
              <wp:posOffset>1033669</wp:posOffset>
            </wp:positionV>
            <wp:extent cx="1410970" cy="1310005"/>
            <wp:effectExtent l="0" t="0" r="0" b="4445"/>
            <wp:wrapNone/>
            <wp:docPr id="8" name="Picture 8" descr="C:\Users\sadie.webster\AppData\Local\Microsoft\Windows\INetCache\Content.Word\s2-111-bott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die.webster\AppData\Local\Microsoft\Windows\INetCache\Content.Word\s2-111-bottom-2.jpg"/>
                    <pic:cNvPicPr>
                      <a:picLocks noChangeAspect="1" noChangeArrowheads="1"/>
                    </pic:cNvPicPr>
                  </pic:nvPicPr>
                  <pic:blipFill>
                    <a:blip r:embed="rId16" cstate="print">
                      <a:extLst>
                        <a:ext uri="{28A0092B-C50C-407E-A947-70E740481C1C}">
                          <a14:useLocalDpi xmlns:a14="http://schemas.microsoft.com/office/drawing/2010/main" val="0"/>
                        </a:ext>
                      </a:extLst>
                    </a:blip>
                    <a:srcRect l="29527" t="21809" r="28590" b="19792"/>
                    <a:stretch>
                      <a:fillRect/>
                    </a:stretch>
                  </pic:blipFill>
                  <pic:spPr bwMode="auto">
                    <a:xfrm>
                      <a:off x="0" y="0"/>
                      <a:ext cx="141097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CB2">
        <w:rPr>
          <w:rFonts w:asciiTheme="minorHAnsi" w:hAnsiTheme="minorHAnsi" w:cstheme="minorHAnsi"/>
          <w:sz w:val="20"/>
        </w:rPr>
        <w:t xml:space="preserve">Mount the </w:t>
      </w:r>
      <w:r>
        <w:rPr>
          <w:rFonts w:asciiTheme="minorHAnsi" w:hAnsiTheme="minorHAnsi" w:cstheme="minorHAnsi"/>
          <w:sz w:val="20"/>
        </w:rPr>
        <w:t xml:space="preserve">upward-looking </w:t>
      </w:r>
      <w:r w:rsidRPr="008E7CB2">
        <w:rPr>
          <w:rFonts w:asciiTheme="minorHAnsi" w:hAnsiTheme="minorHAnsi" w:cstheme="minorHAnsi"/>
          <w:sz w:val="20"/>
        </w:rPr>
        <w:t>sensor to a solid surface with the nylon mounting screw provided to prevent galvanic corrosion. To accurately measure i</w:t>
      </w:r>
      <w:r>
        <w:rPr>
          <w:rFonts w:asciiTheme="minorHAnsi" w:hAnsiTheme="minorHAnsi" w:cstheme="minorHAnsi"/>
          <w:sz w:val="20"/>
        </w:rPr>
        <w:t>rradi</w:t>
      </w:r>
      <w:r w:rsidRPr="008E7CB2">
        <w:rPr>
          <w:rFonts w:asciiTheme="minorHAnsi" w:hAnsiTheme="minorHAnsi" w:cstheme="minorHAnsi"/>
          <w:sz w:val="20"/>
        </w:rPr>
        <w:t xml:space="preserve">ance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w:t>
      </w:r>
      <w:r>
        <w:rPr>
          <w:rFonts w:asciiTheme="minorHAnsi" w:hAnsiTheme="minorHAnsi" w:cstheme="minorHAnsi"/>
          <w:sz w:val="20"/>
        </w:rPr>
        <w:t xml:space="preserve">AL-100 </w:t>
      </w:r>
      <w:r w:rsidRPr="008E7CB2">
        <w:rPr>
          <w:rFonts w:asciiTheme="minorHAnsi" w:hAnsiTheme="minorHAnsi" w:cstheme="minorHAnsi"/>
          <w:sz w:val="20"/>
        </w:rPr>
        <w:t>Leveling Plate is recommended.</w:t>
      </w:r>
      <w:r>
        <w:rPr>
          <w:rFonts w:asciiTheme="minorHAnsi" w:hAnsiTheme="minorHAnsi" w:cstheme="minorHAnsi"/>
          <w:sz w:val="20"/>
        </w:rPr>
        <w:t xml:space="preserve"> </w:t>
      </w:r>
    </w:p>
    <w:p w:rsidR="00490AEF" w:rsidRPr="00C80C98" w:rsidRDefault="00490AEF" w:rsidP="00490AEF">
      <w:pPr>
        <w:rPr>
          <w:rFonts w:cstheme="minorHAnsi"/>
          <w:color w:val="FF0000"/>
        </w:rPr>
      </w:pPr>
    </w:p>
    <w:p w:rsidR="00490AEF" w:rsidRPr="00C80C98" w:rsidRDefault="00490AEF" w:rsidP="00490AEF">
      <w:pPr>
        <w:rPr>
          <w:rFonts w:ascii="Avenir LT Std 35 Light" w:hAnsi="Avenir LT Std 35 Light" w:cstheme="minorHAnsi"/>
          <w:color w:val="FF0000"/>
        </w:rPr>
      </w:pPr>
    </w:p>
    <w:p w:rsidR="00490AEF" w:rsidRPr="00C80C98" w:rsidRDefault="00490AEF" w:rsidP="00490AEF">
      <w:pPr>
        <w:rPr>
          <w:rFonts w:ascii="Avenir LT Std 35 Light" w:hAnsi="Avenir LT Std 35 Light" w:cstheme="minorHAnsi"/>
          <w:color w:val="FF0000"/>
        </w:rPr>
      </w:pPr>
    </w:p>
    <w:p w:rsidR="00490AEF" w:rsidRPr="00C80C98" w:rsidRDefault="00490AEF" w:rsidP="00490AEF">
      <w:pPr>
        <w:tabs>
          <w:tab w:val="left" w:pos="4410"/>
        </w:tabs>
        <w:ind w:left="4410"/>
        <w:rPr>
          <w:rFonts w:ascii="Avenir LT Std 35 Light" w:hAnsi="Avenir LT Std 35 Light" w:cstheme="minorHAnsi"/>
          <w:color w:val="FF0000"/>
          <w:szCs w:val="18"/>
        </w:rPr>
      </w:pPr>
      <w:r w:rsidRPr="00C80C98">
        <w:rPr>
          <w:rFonts w:cstheme="minorHAnsi"/>
          <w:noProof/>
          <w:color w:val="FF0000"/>
        </w:rPr>
        <w:drawing>
          <wp:anchor distT="0" distB="0" distL="114300" distR="114300" simplePos="0" relativeHeight="251665408" behindDoc="1" locked="0" layoutInCell="1" allowOverlap="1" wp14:anchorId="3D6C1A10" wp14:editId="7730A7D5">
            <wp:simplePos x="0" y="0"/>
            <wp:positionH relativeFrom="column">
              <wp:posOffset>3914775</wp:posOffset>
            </wp:positionH>
            <wp:positionV relativeFrom="paragraph">
              <wp:posOffset>11430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C98">
        <w:rPr>
          <w:rFonts w:cstheme="minorHAnsi"/>
          <w:noProof/>
          <w:color w:val="FF0000"/>
        </w:rPr>
        <mc:AlternateContent>
          <mc:Choice Requires="wps">
            <w:drawing>
              <wp:anchor distT="45720" distB="45720" distL="114300" distR="114300" simplePos="0" relativeHeight="251662336" behindDoc="0" locked="0" layoutInCell="1" allowOverlap="1" wp14:anchorId="20A39649" wp14:editId="3EC92465">
                <wp:simplePos x="0" y="0"/>
                <wp:positionH relativeFrom="margin">
                  <wp:posOffset>4290060</wp:posOffset>
                </wp:positionH>
                <wp:positionV relativeFrom="paragraph">
                  <wp:posOffset>10160</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rsidR="009476B9" w:rsidRPr="00233812" w:rsidRDefault="009476B9" w:rsidP="00490AEF">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rsidR="009476B9" w:rsidRDefault="009476B9" w:rsidP="00490A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39649" id="_x0000_s1034" type="#_x0000_t202" style="position:absolute;left:0;text-align:left;margin-left:337.8pt;margin-top:.8pt;width:113.25pt;height:30.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" stroked="f">
                <v:textbox>
                  <w:txbxContent>
                    <w:p w:rsidR="009476B9" w:rsidRPr="00233812" w:rsidRDefault="009476B9" w:rsidP="00490AEF">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rsidR="009476B9" w:rsidRDefault="009476B9" w:rsidP="00490AEF"/>
                  </w:txbxContent>
                </v:textbox>
                <w10:wrap anchorx="margin"/>
              </v:shape>
            </w:pict>
          </mc:Fallback>
        </mc:AlternateContent>
      </w:r>
      <w:r w:rsidRPr="00C80C98">
        <w:rPr>
          <w:noProof/>
          <w:color w:val="FF0000"/>
        </w:rPr>
        <mc:AlternateContent>
          <mc:Choice Requires="wps">
            <w:drawing>
              <wp:anchor distT="45720" distB="45720" distL="114300" distR="114300" simplePos="0" relativeHeight="251659264" behindDoc="0" locked="0" layoutInCell="1" allowOverlap="1" wp14:anchorId="4586012C" wp14:editId="40E7BD97">
                <wp:simplePos x="0" y="0"/>
                <wp:positionH relativeFrom="column">
                  <wp:posOffset>1252855</wp:posOffset>
                </wp:positionH>
                <wp:positionV relativeFrom="paragraph">
                  <wp:posOffset>90805</wp:posOffset>
                </wp:positionV>
                <wp:extent cx="1449705" cy="356260"/>
                <wp:effectExtent l="0" t="0" r="0" b="571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6B9" w:rsidRPr="00233812" w:rsidRDefault="009476B9" w:rsidP="00490AEF">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6012C" id="Text Box 18" o:spid="_x0000_s1035" type="#_x0000_t202" style="position:absolute;left:0;text-align:left;margin-left:98.65pt;margin-top:7.15pt;width:114.15pt;height:28.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" stroked="f">
                <v:textbox>
                  <w:txbxContent>
                    <w:p w:rsidR="009476B9" w:rsidRPr="00233812" w:rsidRDefault="009476B9" w:rsidP="00490AEF">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v:textbox>
              </v:shape>
            </w:pict>
          </mc:Fallback>
        </mc:AlternateContent>
      </w:r>
      <w:r w:rsidRPr="00C80C98">
        <w:rPr>
          <w:rFonts w:cs="Segoe UI Semilight"/>
          <w:noProof/>
          <w:color w:val="FF0000"/>
        </w:rPr>
        <w:drawing>
          <wp:anchor distT="0" distB="0" distL="114300" distR="114300" simplePos="0" relativeHeight="251660288" behindDoc="1" locked="0" layoutInCell="1" allowOverlap="1" wp14:anchorId="15612412" wp14:editId="4AB194B0">
            <wp:simplePos x="0" y="0"/>
            <wp:positionH relativeFrom="column">
              <wp:posOffset>-111760</wp:posOffset>
            </wp:positionH>
            <wp:positionV relativeFrom="paragraph">
              <wp:posOffset>42545</wp:posOffset>
            </wp:positionV>
            <wp:extent cx="2162810" cy="1990725"/>
            <wp:effectExtent l="0" t="0" r="0" b="9525"/>
            <wp:wrapNone/>
            <wp:docPr id="10" name="Picture 1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8">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p>
    <w:p w:rsidR="00490AEF" w:rsidRPr="00C80C98" w:rsidRDefault="00490AEF" w:rsidP="00490AEF">
      <w:pPr>
        <w:tabs>
          <w:tab w:val="left" w:pos="4410"/>
        </w:tabs>
        <w:ind w:left="4410"/>
        <w:rPr>
          <w:rFonts w:ascii="Avenir LT Std 35 Light" w:hAnsi="Avenir LT Std 35 Light" w:cstheme="minorHAnsi"/>
          <w:color w:val="FF0000"/>
          <w:szCs w:val="18"/>
        </w:rPr>
      </w:pPr>
      <w:r w:rsidRPr="00C80C98">
        <w:rPr>
          <w:rStyle w:val="Heading3Char"/>
          <w:rFonts w:cstheme="minorHAnsi"/>
          <w:caps w:val="0"/>
          <w:noProof/>
          <w:color w:val="FF0000"/>
          <w:spacing w:val="0"/>
          <w:sz w:val="18"/>
        </w:rPr>
        <mc:AlternateContent>
          <mc:Choice Requires="wps">
            <w:drawing>
              <wp:anchor distT="45720" distB="45720" distL="114300" distR="114300" simplePos="0" relativeHeight="251663360" behindDoc="0" locked="0" layoutInCell="1" allowOverlap="1" wp14:anchorId="19A20F16" wp14:editId="79298F16">
                <wp:simplePos x="0" y="0"/>
                <wp:positionH relativeFrom="margin">
                  <wp:posOffset>4746625</wp:posOffset>
                </wp:positionH>
                <wp:positionV relativeFrom="paragraph">
                  <wp:posOffset>162560</wp:posOffset>
                </wp:positionV>
                <wp:extent cx="1073426"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03860"/>
                        </a:xfrm>
                        <a:prstGeom prst="rect">
                          <a:avLst/>
                        </a:prstGeom>
                        <a:noFill/>
                        <a:ln w="9525">
                          <a:noFill/>
                          <a:miter lim="800000"/>
                          <a:headEnd/>
                          <a:tailEnd/>
                        </a:ln>
                      </wps:spPr>
                      <wps:txbx>
                        <w:txbxContent>
                          <w:p w:rsidR="009476B9" w:rsidRPr="00233812" w:rsidRDefault="009476B9" w:rsidP="00490AEF">
                            <w:pPr>
                              <w:rPr>
                                <w:rFonts w:asciiTheme="minorHAnsi" w:hAnsiTheme="minorHAnsi" w:cstheme="minorHAnsi"/>
                                <w:sz w:val="20"/>
                                <w:szCs w:val="16"/>
                              </w:rPr>
                            </w:pPr>
                            <w:r w:rsidRPr="00233812">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20F16" id="_x0000_s1036" type="#_x0000_t202" style="position:absolute;left:0;text-align:left;margin-left:373.75pt;margin-top:12.8pt;width:84.5pt;height:31.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" filled="f" stroked="f">
                <v:textbox>
                  <w:txbxContent>
                    <w:p w:rsidR="009476B9" w:rsidRPr="00233812" w:rsidRDefault="009476B9" w:rsidP="00490AEF">
                      <w:pPr>
                        <w:rPr>
                          <w:rFonts w:asciiTheme="minorHAnsi" w:hAnsiTheme="minorHAnsi" w:cstheme="minorHAnsi"/>
                          <w:sz w:val="20"/>
                          <w:szCs w:val="16"/>
                        </w:rPr>
                      </w:pPr>
                      <w:r w:rsidRPr="00233812">
                        <w:rPr>
                          <w:rFonts w:asciiTheme="minorHAnsi" w:hAnsiTheme="minorHAnsi" w:cstheme="minorHAnsi"/>
                          <w:sz w:val="20"/>
                          <w:szCs w:val="16"/>
                        </w:rPr>
                        <w:t>Model AL-120</w:t>
                      </w:r>
                    </w:p>
                  </w:txbxContent>
                </v:textbox>
                <w10:wrap anchorx="margin"/>
              </v:shape>
            </w:pict>
          </mc:Fallback>
        </mc:AlternateContent>
      </w:r>
      <w:r w:rsidRPr="00C80C98">
        <w:rPr>
          <w:rFonts w:cstheme="minorHAnsi"/>
          <w:noProof/>
          <w:color w:val="FF0000"/>
        </w:rPr>
        <w:drawing>
          <wp:anchor distT="0" distB="0" distL="114300" distR="114300" simplePos="0" relativeHeight="251661312" behindDoc="1" locked="0" layoutInCell="1" allowOverlap="1" wp14:anchorId="4A6345DD" wp14:editId="5D7C0753">
            <wp:simplePos x="0" y="0"/>
            <wp:positionH relativeFrom="column">
              <wp:posOffset>2924175</wp:posOffset>
            </wp:positionH>
            <wp:positionV relativeFrom="paragraph">
              <wp:posOffset>234950</wp:posOffset>
            </wp:positionV>
            <wp:extent cx="2638425" cy="1493926"/>
            <wp:effectExtent l="0" t="0" r="0"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9" cstate="print">
                      <a:extLst>
                        <a:ext uri="{28A0092B-C50C-407E-A947-70E740481C1C}">
                          <a14:useLocalDpi xmlns:a14="http://schemas.microsoft.com/office/drawing/2010/main" val="0"/>
                        </a:ext>
                      </a:extLst>
                    </a:blip>
                    <a:srcRect l="3030" t="8139" r="4100" b="6105"/>
                    <a:stretch>
                      <a:fillRect/>
                    </a:stretch>
                  </pic:blipFill>
                  <pic:spPr bwMode="auto">
                    <a:xfrm>
                      <a:off x="0" y="0"/>
                      <a:ext cx="2638425" cy="1493926"/>
                    </a:xfrm>
                    <a:prstGeom prst="rect">
                      <a:avLst/>
                    </a:prstGeom>
                    <a:noFill/>
                  </pic:spPr>
                </pic:pic>
              </a:graphicData>
            </a:graphic>
            <wp14:sizeRelH relativeFrom="page">
              <wp14:pctWidth>0</wp14:pctWidth>
            </wp14:sizeRelH>
            <wp14:sizeRelV relativeFrom="page">
              <wp14:pctHeight>0</wp14:pctHeight>
            </wp14:sizeRelV>
          </wp:anchor>
        </w:drawing>
      </w:r>
    </w:p>
    <w:p w:rsidR="00490AEF" w:rsidRPr="00C80C98" w:rsidRDefault="00490AEF" w:rsidP="00490AEF">
      <w:pPr>
        <w:tabs>
          <w:tab w:val="left" w:pos="4410"/>
        </w:tabs>
        <w:ind w:left="4410"/>
        <w:rPr>
          <w:rFonts w:ascii="Avenir LT Std 35 Light" w:hAnsi="Avenir LT Std 35 Light" w:cstheme="minorHAnsi"/>
          <w:color w:val="FF0000"/>
          <w:szCs w:val="18"/>
        </w:rPr>
      </w:pPr>
    </w:p>
    <w:p w:rsidR="00490AEF" w:rsidRDefault="00490AEF" w:rsidP="00490AEF">
      <w:pPr>
        <w:tabs>
          <w:tab w:val="left" w:pos="1905"/>
        </w:tabs>
        <w:rPr>
          <w:rFonts w:ascii="Calibri" w:hAnsi="Calibri" w:cs="Calibri"/>
          <w:sz w:val="20"/>
        </w:rPr>
      </w:pPr>
      <w:r w:rsidRPr="00C80C98">
        <w:rPr>
          <w:noProof/>
          <w:color w:val="FF0000"/>
        </w:rPr>
        <mc:AlternateContent>
          <mc:Choice Requires="wps">
            <w:drawing>
              <wp:anchor distT="45720" distB="45720" distL="114300" distR="114300" simplePos="0" relativeHeight="251664384" behindDoc="0" locked="0" layoutInCell="1" allowOverlap="1" wp14:anchorId="7A31E566" wp14:editId="673A699F">
                <wp:simplePos x="0" y="0"/>
                <wp:positionH relativeFrom="column">
                  <wp:posOffset>1675130</wp:posOffset>
                </wp:positionH>
                <wp:positionV relativeFrom="paragraph">
                  <wp:posOffset>6985</wp:posOffset>
                </wp:positionV>
                <wp:extent cx="931545" cy="485775"/>
                <wp:effectExtent l="0" t="0" r="0" b="952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6B9" w:rsidRPr="00233812" w:rsidRDefault="009476B9" w:rsidP="00490AEF">
                            <w:pPr>
                              <w:rPr>
                                <w:rFonts w:asciiTheme="minorHAnsi" w:hAnsiTheme="minorHAnsi" w:cstheme="minorHAnsi"/>
                                <w:sz w:val="20"/>
                                <w:szCs w:val="16"/>
                              </w:rPr>
                            </w:pPr>
                            <w:r w:rsidRPr="00233812">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31E566" id="Text Box 20" o:spid="_x0000_s1037" type="#_x0000_t202" style="position:absolute;margin-left:131.9pt;margin-top:.55pt;width:73.35pt;height:38.2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" filled="f" stroked="f">
                <v:textbox style="mso-fit-shape-to-text:t">
                  <w:txbxContent>
                    <w:p w:rsidR="009476B9" w:rsidRPr="00233812" w:rsidRDefault="009476B9" w:rsidP="00490AEF">
                      <w:pPr>
                        <w:rPr>
                          <w:rFonts w:asciiTheme="minorHAnsi" w:hAnsiTheme="minorHAnsi" w:cstheme="minorHAnsi"/>
                          <w:sz w:val="20"/>
                          <w:szCs w:val="16"/>
                        </w:rPr>
                      </w:pPr>
                      <w:r w:rsidRPr="00233812">
                        <w:rPr>
                          <w:rFonts w:asciiTheme="minorHAnsi" w:hAnsiTheme="minorHAnsi" w:cstheme="minorHAnsi"/>
                          <w:sz w:val="20"/>
                          <w:szCs w:val="16"/>
                        </w:rPr>
                        <w:t>Model AL-100</w:t>
                      </w:r>
                    </w:p>
                  </w:txbxContent>
                </v:textbox>
              </v:shape>
            </w:pict>
          </mc:Fallback>
        </mc:AlternateContent>
      </w:r>
      <w:r>
        <w:rPr>
          <w:rFonts w:ascii="Calibri" w:hAnsi="Calibri" w:cs="Calibri"/>
          <w:sz w:val="20"/>
        </w:rPr>
        <w:tab/>
      </w:r>
    </w:p>
    <w:p w:rsidR="00490AEF" w:rsidRDefault="00490AEF" w:rsidP="00490AEF">
      <w:pPr>
        <w:rPr>
          <w:rFonts w:ascii="Calibri" w:hAnsi="Calibri" w:cs="Calibri"/>
          <w:sz w:val="20"/>
        </w:rPr>
      </w:pPr>
    </w:p>
    <w:p w:rsidR="00490AEF" w:rsidRDefault="00490AEF" w:rsidP="00490AEF">
      <w:pPr>
        <w:rPr>
          <w:rFonts w:ascii="Calibri" w:hAnsi="Calibri" w:cs="Calibri"/>
          <w:sz w:val="20"/>
        </w:rPr>
      </w:pPr>
    </w:p>
    <w:p w:rsidR="00490AEF" w:rsidRDefault="00490AEF" w:rsidP="00490AEF">
      <w:pPr>
        <w:rPr>
          <w:rFonts w:ascii="Calibri" w:hAnsi="Calibri" w:cs="Calibri"/>
          <w:sz w:val="20"/>
        </w:rPr>
      </w:pPr>
    </w:p>
    <w:p w:rsidR="00490AEF" w:rsidRDefault="00490AEF" w:rsidP="00490AEF">
      <w:pPr>
        <w:rPr>
          <w:rFonts w:ascii="Calibri" w:hAnsi="Calibri" w:cs="Calibri"/>
          <w:sz w:val="20"/>
        </w:rPr>
      </w:pPr>
      <w:r w:rsidRPr="000B6F6E">
        <w:rPr>
          <w:rFonts w:ascii="Calibri" w:hAnsi="Calibri" w:cs="Calibri"/>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rsidR="00490AEF" w:rsidRPr="00C80C98" w:rsidRDefault="00490AEF" w:rsidP="00490AEF">
      <w:pPr>
        <w:jc w:val="center"/>
        <w:rPr>
          <w:rFonts w:ascii="Calibri" w:hAnsi="Calibri" w:cs="Calibri"/>
          <w:color w:val="FF0000"/>
          <w:sz w:val="20"/>
        </w:rPr>
      </w:pPr>
      <w:r>
        <w:rPr>
          <w:rFonts w:ascii="Calibri" w:hAnsi="Calibri" w:cs="Calibri"/>
          <w:noProof/>
          <w:color w:val="FF0000"/>
          <w:sz w:val="20"/>
        </w:rPr>
        <w:drawing>
          <wp:inline distT="0" distB="0" distL="0" distR="0" wp14:anchorId="5D3AF4C5" wp14:editId="4B5438F1">
            <wp:extent cx="4323715" cy="2097405"/>
            <wp:effectExtent l="0" t="0" r="0" b="0"/>
            <wp:docPr id="28" name="Picture 28" descr="ndvipri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vipriglobe"/>
                    <pic:cNvPicPr>
                      <a:picLocks noChangeAspect="1" noChangeArrowheads="1"/>
                    </pic:cNvPicPr>
                  </pic:nvPicPr>
                  <pic:blipFill>
                    <a:blip r:embed="rId20">
                      <a:extLst>
                        <a:ext uri="{28A0092B-C50C-407E-A947-70E740481C1C}">
                          <a14:useLocalDpi xmlns:a14="http://schemas.microsoft.com/office/drawing/2010/main" val="0"/>
                        </a:ext>
                      </a:extLst>
                    </a:blip>
                    <a:srcRect t="14316" b="23029"/>
                    <a:stretch>
                      <a:fillRect/>
                    </a:stretch>
                  </pic:blipFill>
                  <pic:spPr bwMode="auto">
                    <a:xfrm>
                      <a:off x="0" y="0"/>
                      <a:ext cx="4323715" cy="2097405"/>
                    </a:xfrm>
                    <a:prstGeom prst="rect">
                      <a:avLst/>
                    </a:prstGeom>
                    <a:noFill/>
                    <a:ln>
                      <a:noFill/>
                    </a:ln>
                  </pic:spPr>
                </pic:pic>
              </a:graphicData>
            </a:graphic>
          </wp:inline>
        </w:drawing>
      </w:r>
    </w:p>
    <w:p w:rsidR="00490AEF" w:rsidRDefault="00490AEF" w:rsidP="00490AEF">
      <w:pPr>
        <w:rPr>
          <w:rFonts w:ascii="Calibri" w:hAnsi="Calibri" w:cs="Calibri"/>
          <w:sz w:val="20"/>
        </w:rPr>
      </w:pPr>
      <w:r w:rsidRPr="000B6F6E">
        <w:rPr>
          <w:rFonts w:ascii="Calibri" w:hAnsi="Calibri" w:cs="Calibri"/>
          <w:sz w:val="20"/>
        </w:rPr>
        <w:t xml:space="preserve">In addition to orienting the cable to point toward the nearest pole, the sensor should also be mounted such that obstructions (e.g., weather station tripod/tower or other instrumentation) do not shade the sensor. </w:t>
      </w:r>
      <w:r w:rsidRPr="000B6F6E">
        <w:rPr>
          <w:rFonts w:ascii="Calibri" w:hAnsi="Calibri" w:cs="Calibri"/>
          <w:b/>
          <w:sz w:val="20"/>
        </w:rPr>
        <w:t xml:space="preserve">Once mounted, the </w:t>
      </w:r>
      <w:r w:rsidR="002E1F67">
        <w:rPr>
          <w:rFonts w:ascii="Calibri" w:hAnsi="Calibri" w:cs="Calibri"/>
          <w:b/>
          <w:sz w:val="20"/>
        </w:rPr>
        <w:t>black</w:t>
      </w:r>
      <w:r w:rsidRPr="009979E5">
        <w:rPr>
          <w:rFonts w:ascii="Calibri" w:hAnsi="Calibri" w:cs="Calibri"/>
          <w:b/>
          <w:sz w:val="20"/>
        </w:rPr>
        <w:t xml:space="preserve"> cap </w:t>
      </w:r>
      <w:r w:rsidRPr="000B6F6E">
        <w:rPr>
          <w:rFonts w:ascii="Calibri" w:hAnsi="Calibri" w:cs="Calibri"/>
          <w:b/>
          <w:sz w:val="20"/>
        </w:rPr>
        <w:t>should be removed from the sensor.</w:t>
      </w:r>
      <w:r w:rsidRPr="000B6F6E">
        <w:rPr>
          <w:rFonts w:ascii="Calibri" w:hAnsi="Calibri" w:cs="Calibri"/>
          <w:sz w:val="20"/>
        </w:rPr>
        <w:t xml:space="preserve"> The green cap can be used as a protective covering for the sensor when it is not in use.</w:t>
      </w:r>
    </w:p>
    <w:p w:rsidR="005A2430" w:rsidRPr="008F5677" w:rsidRDefault="005A2430">
      <w:pPr>
        <w:rPr>
          <w:rFonts w:asciiTheme="minorHAnsi" w:hAnsiTheme="minorHAnsi" w:cstheme="minorHAnsi"/>
          <w:b/>
          <w:sz w:val="20"/>
        </w:rPr>
      </w:pPr>
      <w:r w:rsidRPr="008F5677">
        <w:rPr>
          <w:rFonts w:asciiTheme="minorHAnsi" w:hAnsiTheme="minorHAnsi" w:cstheme="minorHAnsi"/>
          <w:b/>
          <w:sz w:val="20"/>
        </w:rPr>
        <w:lastRenderedPageBreak/>
        <w:t>Downward-looking sensor mounting</w:t>
      </w:r>
    </w:p>
    <w:p w:rsidR="005A2430" w:rsidRDefault="005A2430">
      <w:pPr>
        <w:rPr>
          <w:rFonts w:asciiTheme="minorHAnsi" w:hAnsiTheme="minorHAnsi" w:cstheme="minorHAnsi"/>
          <w:sz w:val="20"/>
        </w:rPr>
      </w:pPr>
      <w:r w:rsidRPr="008E7CB2">
        <w:rPr>
          <w:rFonts w:asciiTheme="minorHAnsi" w:hAnsiTheme="minorHAnsi" w:cstheme="minorHAnsi"/>
          <w:sz w:val="20"/>
        </w:rPr>
        <w:t xml:space="preserve">Mount the sensor to a solid surface with the nylon mounting screw provided to prevent galvanic corrosion. To facilitate mounting on a mast or pipe, the Apogee Instruments model </w:t>
      </w:r>
      <w:r>
        <w:rPr>
          <w:rFonts w:asciiTheme="minorHAnsi" w:hAnsiTheme="minorHAnsi" w:cstheme="minorHAnsi"/>
          <w:sz w:val="20"/>
        </w:rPr>
        <w:t>SM-400 Two Band Radiometer Downward-looking Mounting Bracket</w:t>
      </w:r>
      <w:r w:rsidRPr="008E7CB2">
        <w:rPr>
          <w:rFonts w:asciiTheme="minorHAnsi" w:hAnsiTheme="minorHAnsi" w:cstheme="minorHAnsi"/>
          <w:sz w:val="20"/>
        </w:rPr>
        <w:t xml:space="preserve"> is recommended.</w:t>
      </w:r>
    </w:p>
    <w:p w:rsidR="005A2430" w:rsidRDefault="00152458">
      <w:pPr>
        <w:rPr>
          <w:rFonts w:ascii="Calibri" w:hAnsi="Calibri" w:cs="Calibri"/>
          <w:sz w:val="20"/>
        </w:rPr>
      </w:pPr>
      <w:r>
        <w:rPr>
          <w:rFonts w:ascii="Times New Roman" w:hAnsi="Times New Roman" w:cs="Times New Roman"/>
          <w:noProof/>
          <w:sz w:val="24"/>
          <w:szCs w:val="24"/>
        </w:rPr>
        <w:drawing>
          <wp:inline distT="0" distB="0" distL="0" distR="0">
            <wp:extent cx="5648325" cy="3771900"/>
            <wp:effectExtent l="0" t="0" r="0" b="0"/>
            <wp:docPr id="20" name="Picture 20" descr="C:\Users\sadie.webster\AppData\Local\Microsoft\Windows\INetCache\Content.Word\s2-112-moun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s2-112-mount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8325" cy="3771900"/>
                    </a:xfrm>
                    <a:prstGeom prst="rect">
                      <a:avLst/>
                    </a:prstGeom>
                    <a:noFill/>
                    <a:ln>
                      <a:noFill/>
                    </a:ln>
                  </pic:spPr>
                </pic:pic>
              </a:graphicData>
            </a:graphic>
          </wp:inline>
        </w:drawing>
      </w:r>
      <w:r w:rsidR="005A2430">
        <w:rPr>
          <w:rFonts w:ascii="Calibri" w:hAnsi="Calibri" w:cs="Calibri"/>
          <w:sz w:val="20"/>
        </w:rPr>
        <w:br w:type="page"/>
      </w:r>
    </w:p>
    <w:p w:rsidR="00A12DF2" w:rsidRPr="00B80422" w:rsidRDefault="00A12DF2" w:rsidP="00233812">
      <w:pPr>
        <w:pStyle w:val="Heading3"/>
      </w:pPr>
      <w:bookmarkStart w:id="17" w:name="_Toc12355286"/>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785"/>
      </w:tblGrid>
      <w:tr w:rsidR="00F5089B" w:rsidRPr="008F2BE4" w:rsidTr="005A2430">
        <w:tc>
          <w:tcPr>
            <w:tcW w:w="4788" w:type="dxa"/>
          </w:tcPr>
          <w:p w:rsidR="00F5089B" w:rsidRPr="008F2BE4" w:rsidRDefault="00F5089B" w:rsidP="005A2430">
            <w:pPr>
              <w:rPr>
                <w:rFonts w:asciiTheme="minorHAnsi" w:hAnsiTheme="minorHAnsi" w:cstheme="minorHAnsi"/>
                <w:sz w:val="20"/>
              </w:rPr>
            </w:pPr>
          </w:p>
          <w:p w:rsidR="00E379D3" w:rsidRDefault="00E379D3" w:rsidP="00E379D3">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rsidR="00F5089B" w:rsidRPr="008F2BE4" w:rsidRDefault="00F5089B" w:rsidP="005A2430">
            <w:pPr>
              <w:rPr>
                <w:rFonts w:asciiTheme="minorHAnsi" w:hAnsiTheme="minorHAnsi" w:cstheme="minorHAnsi"/>
                <w:sz w:val="20"/>
              </w:rPr>
            </w:pPr>
          </w:p>
          <w:p w:rsidR="00F5089B" w:rsidRPr="008F2BE4" w:rsidRDefault="00F5089B" w:rsidP="005A2430">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rsidR="00F5089B" w:rsidRPr="008F2BE4" w:rsidRDefault="00F5089B" w:rsidP="005A2430">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rsidR="00F5089B" w:rsidRPr="008F2BE4" w:rsidRDefault="00F5089B" w:rsidP="005A2430">
            <w:pPr>
              <w:jc w:val="center"/>
              <w:rPr>
                <w:rFonts w:asciiTheme="minorHAnsi" w:hAnsiTheme="minorHAnsi" w:cstheme="minorHAnsi"/>
                <w:sz w:val="20"/>
              </w:rPr>
            </w:pPr>
          </w:p>
          <w:p w:rsidR="00F5089B" w:rsidRPr="008F2BE4" w:rsidRDefault="00F5089B" w:rsidP="005A2430">
            <w:pPr>
              <w:jc w:val="center"/>
              <w:rPr>
                <w:rFonts w:asciiTheme="minorHAnsi" w:hAnsiTheme="minorHAnsi" w:cstheme="minorHAnsi"/>
                <w:sz w:val="20"/>
              </w:rPr>
            </w:pPr>
            <w:r>
              <w:rPr>
                <w:noProof/>
              </w:rPr>
              <w:drawing>
                <wp:inline distT="0" distB="0" distL="0" distR="0" wp14:anchorId="76D9B9FC" wp14:editId="3DCC2422">
                  <wp:extent cx="2876550" cy="1171575"/>
                  <wp:effectExtent l="0" t="0" r="0" b="9525"/>
                  <wp:docPr id="25" name="Picture 25" descr="C:\Users\sadie.webster\AppData\Local\Microsoft\Windows\INetCache\Content.Word\DSC_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e.webster\AppData\Local\Microsoft\Windows\INetCache\Content.Word\DSC_1460.jpg"/>
                          <pic:cNvPicPr>
                            <a:picLocks noChangeAspect="1" noChangeArrowheads="1"/>
                          </pic:cNvPicPr>
                        </pic:nvPicPr>
                        <pic:blipFill>
                          <a:blip r:embed="rId22" cstate="print">
                            <a:extLst>
                              <a:ext uri="{28A0092B-C50C-407E-A947-70E740481C1C}">
                                <a14:useLocalDpi xmlns:a14="http://schemas.microsoft.com/office/drawing/2010/main" val="0"/>
                              </a:ext>
                            </a:extLst>
                          </a:blip>
                          <a:srcRect l="14871" t="28365" r="25481" b="35097"/>
                          <a:stretch>
                            <a:fillRect/>
                          </a:stretch>
                        </pic:blipFill>
                        <pic:spPr bwMode="auto">
                          <a:xfrm>
                            <a:off x="0" y="0"/>
                            <a:ext cx="2876550" cy="1171575"/>
                          </a:xfrm>
                          <a:prstGeom prst="rect">
                            <a:avLst/>
                          </a:prstGeom>
                          <a:noFill/>
                          <a:ln>
                            <a:noFill/>
                          </a:ln>
                        </pic:spPr>
                      </pic:pic>
                    </a:graphicData>
                  </a:graphic>
                </wp:inline>
              </w:drawing>
            </w:r>
          </w:p>
          <w:p w:rsidR="00F5089B" w:rsidRPr="008F2BE4" w:rsidRDefault="00F5089B" w:rsidP="005A2430">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 </w:t>
            </w:r>
          </w:p>
        </w:tc>
      </w:tr>
    </w:tbl>
    <w:p w:rsidR="00F5089B" w:rsidRPr="008F2BE4" w:rsidRDefault="00F5089B" w:rsidP="00F5089B">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70"/>
      </w:tblGrid>
      <w:tr w:rsidR="00F5089B" w:rsidRPr="008F2BE4" w:rsidTr="005A2430">
        <w:tc>
          <w:tcPr>
            <w:tcW w:w="4788" w:type="dxa"/>
          </w:tcPr>
          <w:p w:rsidR="00F5089B" w:rsidRPr="008F2BE4" w:rsidRDefault="00F5089B" w:rsidP="005A2430">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rsidR="00F5089B" w:rsidRPr="008F2BE4" w:rsidRDefault="00F5089B" w:rsidP="005A2430">
            <w:pPr>
              <w:rPr>
                <w:rFonts w:asciiTheme="minorHAnsi" w:hAnsiTheme="minorHAnsi" w:cstheme="minorHAnsi"/>
                <w:sz w:val="20"/>
              </w:rPr>
            </w:pPr>
          </w:p>
          <w:p w:rsidR="00F5089B" w:rsidRPr="00997120" w:rsidRDefault="00997120" w:rsidP="005A2430">
            <w:pPr>
              <w:rPr>
                <w:rFonts w:asciiTheme="minorHAnsi" w:hAnsiTheme="minorHAnsi" w:cstheme="minorHAnsi"/>
                <w:sz w:val="20"/>
              </w:rPr>
            </w:pPr>
            <w:r w:rsidRPr="00997120">
              <w:rPr>
                <w:rFonts w:asciiTheme="minorHAnsi" w:hAnsiTheme="minorHAnsi" w:cstheme="minorHAnsi"/>
                <w:sz w:val="20"/>
              </w:rPr>
              <w:t>If a replacement cable is required, please contact Apogee directly to ensure ordering the proper pigtail configuration.</w:t>
            </w:r>
          </w:p>
          <w:p w:rsidR="00F5089B" w:rsidRPr="008F2BE4" w:rsidRDefault="00F5089B" w:rsidP="005A2430">
            <w:pPr>
              <w:rPr>
                <w:rFonts w:asciiTheme="minorHAnsi" w:hAnsiTheme="minorHAnsi" w:cstheme="minorHAnsi"/>
                <w:sz w:val="20"/>
              </w:rPr>
            </w:pPr>
          </w:p>
          <w:p w:rsidR="00F5089B" w:rsidRPr="008F2BE4" w:rsidRDefault="00F5089B" w:rsidP="005A2430">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997120" w:rsidRPr="00997120">
              <w:rPr>
                <w:rFonts w:asciiTheme="minorHAnsi" w:hAnsiTheme="minorHAnsi" w:cstheme="minorHAnsi"/>
                <w:sz w:val="20"/>
              </w:rPr>
              <w:t xml:space="preserve">When reconnecting a sensor, arrows on the connector jacket and an aligning notch ensure proper orientation.  </w:t>
            </w:r>
          </w:p>
          <w:p w:rsidR="00F5089B" w:rsidRPr="008F2BE4" w:rsidRDefault="00F5089B" w:rsidP="005A2430">
            <w:pPr>
              <w:rPr>
                <w:rFonts w:asciiTheme="minorHAnsi" w:hAnsiTheme="minorHAnsi" w:cstheme="minorHAnsi"/>
                <w:b/>
                <w:sz w:val="20"/>
              </w:rPr>
            </w:pPr>
          </w:p>
          <w:p w:rsidR="00F5089B" w:rsidRPr="008F2BE4" w:rsidRDefault="00F5089B" w:rsidP="005A2430">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rsidR="00F5089B" w:rsidRPr="008F2BE4" w:rsidRDefault="00F5089B" w:rsidP="005A2430">
            <w:pPr>
              <w:rPr>
                <w:rFonts w:asciiTheme="minorHAnsi" w:hAnsiTheme="minorHAnsi" w:cstheme="minorHAnsi"/>
                <w:sz w:val="20"/>
              </w:rPr>
            </w:pPr>
          </w:p>
        </w:tc>
        <w:tc>
          <w:tcPr>
            <w:tcW w:w="4788" w:type="dxa"/>
          </w:tcPr>
          <w:p w:rsidR="00F5089B" w:rsidRPr="008F2BE4" w:rsidRDefault="00F5089B" w:rsidP="005A2430">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43AD2805" wp14:editId="64E51DC2">
                  <wp:extent cx="2286000" cy="134112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3701" cy="1345638"/>
                          </a:xfrm>
                          <a:prstGeom prst="rect">
                            <a:avLst/>
                          </a:prstGeom>
                        </pic:spPr>
                      </pic:pic>
                    </a:graphicData>
                  </a:graphic>
                </wp:inline>
              </w:drawing>
            </w:r>
          </w:p>
          <w:p w:rsidR="00F5089B" w:rsidRDefault="00F5089B" w:rsidP="005A2430">
            <w:pPr>
              <w:jc w:val="center"/>
              <w:rPr>
                <w:rFonts w:asciiTheme="minorHAnsi" w:hAnsiTheme="minorHAnsi" w:cstheme="minorHAnsi"/>
                <w:sz w:val="20"/>
              </w:rPr>
            </w:pPr>
          </w:p>
          <w:p w:rsidR="00F5089B" w:rsidRDefault="00F5089B" w:rsidP="005A2430">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w:t>
            </w:r>
            <w:r>
              <w:rPr>
                <w:rFonts w:asciiTheme="minorHAnsi" w:hAnsiTheme="minorHAnsi" w:cstheme="minorHAnsi"/>
                <w:sz w:val="20"/>
              </w:rPr>
              <w:t>per alignment before tightening.</w:t>
            </w:r>
            <w:r>
              <w:rPr>
                <w:rFonts w:asciiTheme="minorHAnsi" w:hAnsiTheme="minorHAnsi" w:cstheme="minorHAnsi"/>
                <w:noProof/>
                <w:sz w:val="20"/>
              </w:rPr>
              <w:drawing>
                <wp:inline distT="0" distB="0" distL="0" distR="0" wp14:anchorId="44B3826E" wp14:editId="359F7F77">
                  <wp:extent cx="1304925" cy="1346220"/>
                  <wp:effectExtent l="0" t="0" r="0" b="6350"/>
                  <wp:docPr id="21" name="Picture 21" descr="C:\Users\sadie.webster\AppData\Local\Microsoft\Windows\INetCache\Content.Word\DSC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die.webster\AppData\Local\Microsoft\Windows\INetCache\Content.Word\DSC_1455.jpg"/>
                          <pic:cNvPicPr>
                            <a:picLocks noChangeAspect="1" noChangeArrowheads="1"/>
                          </pic:cNvPicPr>
                        </pic:nvPicPr>
                        <pic:blipFill>
                          <a:blip r:embed="rId24" cstate="print">
                            <a:extLst>
                              <a:ext uri="{28A0092B-C50C-407E-A947-70E740481C1C}">
                                <a14:useLocalDpi xmlns:a14="http://schemas.microsoft.com/office/drawing/2010/main" val="0"/>
                              </a:ext>
                            </a:extLst>
                          </a:blip>
                          <a:srcRect l="32051" t="30202" r="33333" b="16106"/>
                          <a:stretch>
                            <a:fillRect/>
                          </a:stretch>
                        </pic:blipFill>
                        <pic:spPr bwMode="auto">
                          <a:xfrm>
                            <a:off x="0" y="0"/>
                            <a:ext cx="1307104" cy="1348468"/>
                          </a:xfrm>
                          <a:prstGeom prst="rect">
                            <a:avLst/>
                          </a:prstGeom>
                          <a:noFill/>
                          <a:ln>
                            <a:noFill/>
                          </a:ln>
                        </pic:spPr>
                      </pic:pic>
                    </a:graphicData>
                  </a:graphic>
                </wp:inline>
              </w:drawing>
            </w:r>
          </w:p>
          <w:p w:rsidR="00F5089B" w:rsidRPr="008F2BE4" w:rsidRDefault="00F5089B" w:rsidP="005A2430">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rsidR="00F5089B" w:rsidRPr="008F2BE4" w:rsidRDefault="00F5089B" w:rsidP="005A2430">
            <w:pPr>
              <w:jc w:val="center"/>
              <w:rPr>
                <w:rFonts w:asciiTheme="minorHAnsi" w:hAnsiTheme="minorHAnsi" w:cstheme="minorHAnsi"/>
                <w:sz w:val="20"/>
              </w:rPr>
            </w:pPr>
          </w:p>
        </w:tc>
      </w:tr>
      <w:tr w:rsidR="00F5089B" w:rsidRPr="008F2BE4" w:rsidTr="005A2430">
        <w:tc>
          <w:tcPr>
            <w:tcW w:w="4788" w:type="dxa"/>
          </w:tcPr>
          <w:p w:rsidR="00F5089B" w:rsidRDefault="00F5089B" w:rsidP="005A2430">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rsidR="00F5089B" w:rsidRDefault="00F5089B" w:rsidP="005A2430">
            <w:pPr>
              <w:rPr>
                <w:rFonts w:asciiTheme="minorHAnsi" w:hAnsiTheme="minorHAnsi" w:cstheme="minorHAnsi"/>
                <w:sz w:val="20"/>
              </w:rPr>
            </w:pPr>
          </w:p>
          <w:p w:rsidR="00F5089B" w:rsidRPr="00E86E21" w:rsidRDefault="00F5089B" w:rsidP="005A2430">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E86E21">
              <w:rPr>
                <w:rFonts w:asciiTheme="minorHAnsi" w:hAnsiTheme="minorHAnsi" w:cstheme="minorHAnsi"/>
                <w:sz w:val="20"/>
                <w:u w:val="single"/>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(blue arrows).</w:t>
            </w:r>
          </w:p>
        </w:tc>
        <w:tc>
          <w:tcPr>
            <w:tcW w:w="4788" w:type="dxa"/>
          </w:tcPr>
          <w:p w:rsidR="00F5089B" w:rsidRDefault="00F5089B" w:rsidP="005A2430">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19C0EC17" wp14:editId="0D9CC9A0">
                  <wp:extent cx="2695575" cy="1428750"/>
                  <wp:effectExtent l="0" t="0" r="9525" b="0"/>
                  <wp:docPr id="24" name="Picture 24" descr="C:\Users\sadie.webster\AppData\Local\Microsoft\Windows\INetCache\Content.Word\ndvi-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die.webster\AppData\Local\Microsoft\Windows\INetCache\Content.Word\ndvi-warn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t="26379" r="24039" b="13908"/>
                          <a:stretch>
                            <a:fillRect/>
                          </a:stretch>
                        </pic:blipFill>
                        <pic:spPr bwMode="auto">
                          <a:xfrm>
                            <a:off x="0" y="0"/>
                            <a:ext cx="2695575" cy="1428750"/>
                          </a:xfrm>
                          <a:prstGeom prst="rect">
                            <a:avLst/>
                          </a:prstGeom>
                          <a:noFill/>
                          <a:ln>
                            <a:noFill/>
                          </a:ln>
                        </pic:spPr>
                      </pic:pic>
                    </a:graphicData>
                  </a:graphic>
                </wp:inline>
              </w:drawing>
            </w:r>
          </w:p>
          <w:p w:rsidR="00F5089B" w:rsidRPr="008F2BE4" w:rsidRDefault="00F5089B" w:rsidP="005A2430">
            <w:pPr>
              <w:jc w:val="center"/>
              <w:rPr>
                <w:rFonts w:asciiTheme="minorHAnsi" w:hAnsiTheme="minorHAnsi" w:cstheme="minorHAnsi"/>
                <w:sz w:val="20"/>
              </w:rPr>
            </w:pPr>
            <w:r w:rsidRPr="008F2BE4">
              <w:rPr>
                <w:rFonts w:asciiTheme="minorHAnsi" w:hAnsiTheme="minorHAnsi" w:cstheme="minorHAnsi"/>
                <w:sz w:val="20"/>
              </w:rPr>
              <w:t>Finger-tighten firmly</w:t>
            </w:r>
          </w:p>
        </w:tc>
      </w:tr>
    </w:tbl>
    <w:p w:rsidR="00B5508F" w:rsidRPr="009812DA" w:rsidRDefault="009812DA" w:rsidP="009812DA">
      <w:pPr>
        <w:pStyle w:val="Heading3"/>
      </w:pPr>
      <w:bookmarkStart w:id="18" w:name="_Toc12355287"/>
      <w:r w:rsidRPr="009812DA">
        <w:rPr>
          <w:rStyle w:val="Heading3Char"/>
          <w:caps/>
        </w:rPr>
        <w:lastRenderedPageBreak/>
        <w:t>Operation and Measurement</w:t>
      </w:r>
      <w:bookmarkEnd w:id="18"/>
    </w:p>
    <w:p w:rsidR="00BC473E" w:rsidRPr="004F306E" w:rsidRDefault="00BC473E" w:rsidP="001B0F0E">
      <w:pPr>
        <w:spacing w:before="0" w:after="0" w:line="240" w:lineRule="auto"/>
        <w:rPr>
          <w:rFonts w:cstheme="minorHAnsi"/>
          <w:color w:val="000000"/>
        </w:rPr>
      </w:pPr>
    </w:p>
    <w:p w:rsidR="00A12DF2" w:rsidRPr="007477A6" w:rsidRDefault="00AD21D7" w:rsidP="00AD21D7">
      <w:pPr>
        <w:spacing w:before="0" w:after="0" w:line="240" w:lineRule="auto"/>
        <w:rPr>
          <w:rFonts w:asciiTheme="minorHAnsi" w:hAnsiTheme="minorHAnsi" w:cstheme="minorHAnsi"/>
          <w:sz w:val="20"/>
        </w:rPr>
      </w:pPr>
      <w:r w:rsidRPr="007477A6">
        <w:rPr>
          <w:rFonts w:asciiTheme="minorHAnsi" w:hAnsiTheme="minorHAnsi" w:cstheme="minorHAnsi"/>
          <w:sz w:val="20"/>
        </w:rPr>
        <w:t xml:space="preserve">The S2-400 series two-band </w:t>
      </w:r>
      <w:r w:rsidR="00EC32B2">
        <w:rPr>
          <w:rFonts w:asciiTheme="minorHAnsi" w:hAnsiTheme="minorHAnsi" w:cstheme="minorHAnsi"/>
          <w:sz w:val="20"/>
        </w:rPr>
        <w:t>sensors</w:t>
      </w:r>
      <w:r w:rsidRPr="007477A6">
        <w:rPr>
          <w:rFonts w:asciiTheme="minorHAnsi" w:hAnsiTheme="minorHAnsi" w:cstheme="minorHAnsi"/>
          <w:sz w:val="20"/>
        </w:rPr>
        <w:t xml:space="preserve"> have a</w:t>
      </w:r>
      <w:r w:rsidR="007477A6" w:rsidRPr="007477A6">
        <w:rPr>
          <w:rFonts w:asciiTheme="minorHAnsi" w:hAnsiTheme="minorHAnsi" w:cstheme="minorHAnsi"/>
          <w:sz w:val="20"/>
        </w:rPr>
        <w:t>n</w:t>
      </w:r>
      <w:r w:rsidRPr="007477A6">
        <w:rPr>
          <w:rFonts w:asciiTheme="minorHAnsi" w:hAnsiTheme="minorHAnsi" w:cstheme="minorHAnsi"/>
          <w:sz w:val="20"/>
        </w:rPr>
        <w:t xml:space="preserve"> SDI-12 output, where </w:t>
      </w:r>
      <w:r w:rsidR="007477A6" w:rsidRPr="007477A6">
        <w:rPr>
          <w:rFonts w:asciiTheme="minorHAnsi" w:hAnsiTheme="minorHAnsi" w:cstheme="minorHAnsi"/>
          <w:sz w:val="20"/>
        </w:rPr>
        <w:t>irradiance or radiance</w:t>
      </w:r>
      <w:r w:rsidRPr="007477A6">
        <w:rPr>
          <w:rFonts w:asciiTheme="minorHAnsi" w:hAnsiTheme="minorHAnsi" w:cstheme="minorHAnsi"/>
          <w:sz w:val="20"/>
        </w:rPr>
        <w:t xml:space="preserve"> is returned in digital format. Measurement of S2-400 series two-band </w:t>
      </w:r>
      <w:r w:rsidR="00EC32B2">
        <w:rPr>
          <w:rFonts w:asciiTheme="minorHAnsi" w:hAnsiTheme="minorHAnsi" w:cstheme="minorHAnsi"/>
          <w:sz w:val="20"/>
        </w:rPr>
        <w:t>sensor</w:t>
      </w:r>
      <w:r w:rsidRPr="007477A6">
        <w:rPr>
          <w:rFonts w:asciiTheme="minorHAnsi" w:hAnsiTheme="minorHAnsi" w:cstheme="minorHAnsi"/>
          <w:sz w:val="20"/>
        </w:rPr>
        <w:t>s requires a measurement device with SDI-12 functionality that includes the M or C command.</w:t>
      </w:r>
    </w:p>
    <w:p w:rsidR="00A12DF2" w:rsidRPr="007353CB" w:rsidRDefault="00A12DF2" w:rsidP="00A12DF2">
      <w:pPr>
        <w:spacing w:before="0" w:after="0" w:line="201" w:lineRule="atLeast"/>
        <w:rPr>
          <w:rFonts w:eastAsia="Times New Roman" w:cs="Calibri"/>
          <w:b/>
          <w:bCs/>
          <w:color w:val="000000"/>
          <w:sz w:val="20"/>
          <w:szCs w:val="18"/>
        </w:rPr>
      </w:pPr>
    </w:p>
    <w:p w:rsidR="00A12DF2" w:rsidRPr="00327917" w:rsidRDefault="00D37200" w:rsidP="00327917">
      <w:pPr>
        <w:spacing w:before="0" w:after="0" w:line="201" w:lineRule="atLeast"/>
        <w:rPr>
          <w:rFonts w:asciiTheme="minorHAnsi" w:eastAsia="UnitPro-Regular" w:hAnsiTheme="minorHAnsi" w:cstheme="minorHAnsi"/>
          <w:b/>
          <w:color w:val="000000"/>
          <w:sz w:val="20"/>
          <w:szCs w:val="24"/>
        </w:rPr>
      </w:pPr>
      <w:r>
        <w:rPr>
          <w:rFonts w:asciiTheme="minorHAnsi" w:eastAsia="UnitPro-Regular" w:hAnsiTheme="minorHAnsi" w:cstheme="minorHAnsi"/>
          <w:b/>
          <w:color w:val="000000"/>
          <w:sz w:val="20"/>
          <w:szCs w:val="24"/>
        </w:rPr>
        <w:t>Wiring for S2-4</w:t>
      </w:r>
      <w:r w:rsidR="00C80C98" w:rsidRPr="00C80C98">
        <w:rPr>
          <w:rFonts w:asciiTheme="minorHAnsi" w:eastAsia="UnitPro-Regular" w:hAnsiTheme="minorHAnsi" w:cstheme="minorHAnsi"/>
          <w:b/>
          <w:color w:val="000000"/>
          <w:sz w:val="20"/>
          <w:szCs w:val="24"/>
        </w:rPr>
        <w:t>00</w:t>
      </w:r>
      <w:r>
        <w:rPr>
          <w:rFonts w:asciiTheme="minorHAnsi" w:eastAsia="UnitPro-Regular" w:hAnsiTheme="minorHAnsi" w:cstheme="minorHAnsi"/>
          <w:b/>
          <w:color w:val="000000"/>
          <w:sz w:val="20"/>
          <w:szCs w:val="24"/>
        </w:rPr>
        <w:t xml:space="preserve"> series</w:t>
      </w:r>
    </w:p>
    <w:p w:rsidR="00A12DF2" w:rsidRDefault="00152458" w:rsidP="00A12DF2">
      <w:pPr>
        <w:spacing w:after="240" w:line="201" w:lineRule="atLeast"/>
        <w:rPr>
          <w:rFonts w:cstheme="minorHAnsi"/>
          <w:b/>
          <w:color w:val="000000"/>
          <w:szCs w:val="18"/>
        </w:rPr>
      </w:pPr>
      <w:r w:rsidRPr="00F90B98">
        <w:rPr>
          <w:rFonts w:cstheme="minorHAnsi"/>
          <w:b/>
          <w:bCs/>
          <w:noProof/>
        </w:rPr>
        <mc:AlternateContent>
          <mc:Choice Requires="wps">
            <w:drawing>
              <wp:anchor distT="45720" distB="45720" distL="114300" distR="114300" simplePos="0" relativeHeight="251649024" behindDoc="0" locked="0" layoutInCell="1" allowOverlap="1" wp14:anchorId="464AEB96" wp14:editId="433CC457">
                <wp:simplePos x="0" y="0"/>
                <wp:positionH relativeFrom="column">
                  <wp:posOffset>3981450</wp:posOffset>
                </wp:positionH>
                <wp:positionV relativeFrom="paragraph">
                  <wp:posOffset>114935</wp:posOffset>
                </wp:positionV>
                <wp:extent cx="2514600" cy="1404620"/>
                <wp:effectExtent l="0" t="0" r="19050" b="1079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solidFill>
                          <a:srgbClr val="FFFFFF"/>
                        </a:solidFill>
                        <a:ln w="9525">
                          <a:solidFill>
                            <a:srgbClr val="FFFFFF"/>
                          </a:solidFill>
                          <a:miter lim="800000"/>
                          <a:headEnd/>
                          <a:tailEnd/>
                        </a:ln>
                      </wps:spPr>
                      <wps:txbx>
                        <w:txbxContent>
                          <w:p w:rsidR="009476B9" w:rsidRDefault="009476B9" w:rsidP="00152458">
                            <w:pPr>
                              <w:spacing w:line="360" w:lineRule="auto"/>
                              <w:rPr>
                                <w:rFonts w:ascii="Calibri" w:hAnsi="Calibri" w:cs="Calibri"/>
                                <w:sz w:val="20"/>
                                <w:szCs w:val="16"/>
                              </w:rPr>
                            </w:pPr>
                            <w:r w:rsidRPr="008F2BE4">
                              <w:rPr>
                                <w:rFonts w:ascii="Calibri" w:hAnsi="Calibri" w:cs="Calibri"/>
                                <w:sz w:val="20"/>
                                <w:szCs w:val="16"/>
                              </w:rPr>
                              <w:t>White:</w:t>
                            </w:r>
                            <w:r>
                              <w:rPr>
                                <w:rFonts w:ascii="Calibri" w:hAnsi="Calibri" w:cs="Calibri"/>
                                <w:sz w:val="20"/>
                                <w:szCs w:val="16"/>
                              </w:rPr>
                              <w:t xml:space="preserve"> Output Signal</w:t>
                            </w:r>
                          </w:p>
                          <w:p w:rsidR="009476B9" w:rsidRDefault="009476B9" w:rsidP="00267C94">
                            <w:pPr>
                              <w:spacing w:line="360" w:lineRule="auto"/>
                              <w:rPr>
                                <w:rFonts w:ascii="Calibri" w:hAnsi="Calibri" w:cs="Calibri"/>
                                <w:sz w:val="20"/>
                                <w:szCs w:val="16"/>
                              </w:rPr>
                            </w:pPr>
                            <w:r>
                              <w:rPr>
                                <w:rFonts w:ascii="Calibri" w:hAnsi="Calibri" w:cs="Calibri"/>
                                <w:sz w:val="20"/>
                                <w:szCs w:val="16"/>
                              </w:rPr>
                              <w:t>Red: Power in (4.5-24 V DC)</w:t>
                            </w:r>
                          </w:p>
                          <w:p w:rsidR="009476B9" w:rsidRDefault="009476B9" w:rsidP="00152458">
                            <w:pPr>
                              <w:spacing w:line="360" w:lineRule="auto"/>
                              <w:rPr>
                                <w:rFonts w:ascii="Calibri" w:hAnsi="Calibri" w:cs="Calibri"/>
                                <w:sz w:val="20"/>
                                <w:szCs w:val="16"/>
                              </w:rPr>
                            </w:pPr>
                            <w:r w:rsidRPr="008F2BE4">
                              <w:rPr>
                                <w:rFonts w:ascii="Calibri" w:hAnsi="Calibri" w:cs="Calibri"/>
                                <w:sz w:val="20"/>
                                <w:szCs w:val="16"/>
                              </w:rPr>
                              <w:t xml:space="preserve">Black: </w:t>
                            </w:r>
                            <w:r>
                              <w:rPr>
                                <w:rFonts w:ascii="Calibri" w:hAnsi="Calibri" w:cs="Calibri"/>
                                <w:sz w:val="20"/>
                                <w:szCs w:val="16"/>
                              </w:rPr>
                              <w:t>Ground</w:t>
                            </w:r>
                          </w:p>
                          <w:p w:rsidR="009476B9" w:rsidRPr="008F2BE4" w:rsidRDefault="009476B9" w:rsidP="00267C94">
                            <w:pPr>
                              <w:spacing w:line="360" w:lineRule="auto"/>
                              <w:rPr>
                                <w:rFonts w:ascii="Calibri" w:hAnsi="Calibri" w:cs="Calibri"/>
                                <w:sz w:val="20"/>
                                <w:szCs w:val="16"/>
                              </w:rPr>
                            </w:pPr>
                            <w:r>
                              <w:rPr>
                                <w:rFonts w:ascii="Calibri" w:hAnsi="Calibri" w:cs="Calibri"/>
                                <w:sz w:val="20"/>
                                <w:szCs w:val="16"/>
                              </w:rPr>
                              <w:t>Clear: Shield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AEB96" id="_x0000_s1038" type="#_x0000_t202" style="position:absolute;margin-left:313.5pt;margin-top:9.05pt;width:198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" strokecolor="white">
                <v:textbox style="mso-fit-shape-to-text:t">
                  <w:txbxContent>
                    <w:p w:rsidR="009476B9" w:rsidRDefault="009476B9" w:rsidP="00152458">
                      <w:pPr>
                        <w:spacing w:line="360" w:lineRule="auto"/>
                        <w:rPr>
                          <w:rFonts w:ascii="Calibri" w:hAnsi="Calibri" w:cs="Calibri"/>
                          <w:sz w:val="20"/>
                          <w:szCs w:val="16"/>
                        </w:rPr>
                      </w:pPr>
                      <w:r w:rsidRPr="008F2BE4">
                        <w:rPr>
                          <w:rFonts w:ascii="Calibri" w:hAnsi="Calibri" w:cs="Calibri"/>
                          <w:sz w:val="20"/>
                          <w:szCs w:val="16"/>
                        </w:rPr>
                        <w:t>White:</w:t>
                      </w:r>
                      <w:r>
                        <w:rPr>
                          <w:rFonts w:ascii="Calibri" w:hAnsi="Calibri" w:cs="Calibri"/>
                          <w:sz w:val="20"/>
                          <w:szCs w:val="16"/>
                        </w:rPr>
                        <w:t xml:space="preserve"> Output Signal</w:t>
                      </w:r>
                    </w:p>
                    <w:p w:rsidR="009476B9" w:rsidRDefault="009476B9" w:rsidP="00267C94">
                      <w:pPr>
                        <w:spacing w:line="360" w:lineRule="auto"/>
                        <w:rPr>
                          <w:rFonts w:ascii="Calibri" w:hAnsi="Calibri" w:cs="Calibri"/>
                          <w:sz w:val="20"/>
                          <w:szCs w:val="16"/>
                        </w:rPr>
                      </w:pPr>
                      <w:r>
                        <w:rPr>
                          <w:rFonts w:ascii="Calibri" w:hAnsi="Calibri" w:cs="Calibri"/>
                          <w:sz w:val="20"/>
                          <w:szCs w:val="16"/>
                        </w:rPr>
                        <w:t>Red: Power in (4.5-24 V DC)</w:t>
                      </w:r>
                    </w:p>
                    <w:p w:rsidR="009476B9" w:rsidRDefault="009476B9" w:rsidP="00152458">
                      <w:pPr>
                        <w:spacing w:line="360" w:lineRule="auto"/>
                        <w:rPr>
                          <w:rFonts w:ascii="Calibri" w:hAnsi="Calibri" w:cs="Calibri"/>
                          <w:sz w:val="20"/>
                          <w:szCs w:val="16"/>
                        </w:rPr>
                      </w:pPr>
                      <w:r w:rsidRPr="008F2BE4">
                        <w:rPr>
                          <w:rFonts w:ascii="Calibri" w:hAnsi="Calibri" w:cs="Calibri"/>
                          <w:sz w:val="20"/>
                          <w:szCs w:val="16"/>
                        </w:rPr>
                        <w:t xml:space="preserve">Black: </w:t>
                      </w:r>
                      <w:r>
                        <w:rPr>
                          <w:rFonts w:ascii="Calibri" w:hAnsi="Calibri" w:cs="Calibri"/>
                          <w:sz w:val="20"/>
                          <w:szCs w:val="16"/>
                        </w:rPr>
                        <w:t>Ground</w:t>
                      </w:r>
                    </w:p>
                    <w:p w:rsidR="009476B9" w:rsidRPr="008F2BE4" w:rsidRDefault="009476B9" w:rsidP="00267C94">
                      <w:pPr>
                        <w:spacing w:line="360" w:lineRule="auto"/>
                        <w:rPr>
                          <w:rFonts w:ascii="Calibri" w:hAnsi="Calibri" w:cs="Calibri"/>
                          <w:sz w:val="20"/>
                          <w:szCs w:val="16"/>
                        </w:rPr>
                      </w:pPr>
                      <w:r>
                        <w:rPr>
                          <w:rFonts w:ascii="Calibri" w:hAnsi="Calibri" w:cs="Calibri"/>
                          <w:sz w:val="20"/>
                          <w:szCs w:val="16"/>
                        </w:rPr>
                        <w:t>Clear: Shield</w:t>
                      </w:r>
                    </w:p>
                  </w:txbxContent>
                </v:textbox>
                <w10:wrap type="square"/>
              </v:shape>
            </w:pict>
          </mc:Fallback>
        </mc:AlternateContent>
      </w:r>
      <w:r w:rsidR="00307808">
        <w:rPr>
          <w:rFonts w:cstheme="minorHAnsi"/>
          <w:b/>
          <w:color w:val="000000"/>
          <w:szCs w:val="18"/>
        </w:rPr>
        <w:pict>
          <v:shape id="_x0000_i1026" type="#_x0000_t75" style="width:301.15pt;height:122.9pt">
            <v:imagedata r:id="rId26" o:title="w-r-b-c" cropleft="20060f"/>
          </v:shape>
        </w:pict>
      </w:r>
    </w:p>
    <w:p w:rsidR="007477A6" w:rsidRDefault="007477A6" w:rsidP="006D74AE">
      <w:pPr>
        <w:rPr>
          <w:rFonts w:cstheme="minorHAnsi"/>
          <w:b/>
          <w:color w:val="000000"/>
          <w:szCs w:val="18"/>
        </w:rPr>
      </w:pPr>
    </w:p>
    <w:p w:rsidR="00B24EF4" w:rsidRPr="007477A6" w:rsidRDefault="00B24EF4" w:rsidP="00B24EF4">
      <w:pPr>
        <w:rPr>
          <w:rFonts w:asciiTheme="minorHAnsi" w:hAnsiTheme="minorHAnsi" w:cstheme="minorHAnsi"/>
          <w:b/>
          <w:sz w:val="20"/>
        </w:rPr>
      </w:pPr>
      <w:r w:rsidRPr="007477A6">
        <w:rPr>
          <w:rFonts w:asciiTheme="minorHAnsi" w:hAnsiTheme="minorHAnsi" w:cstheme="minorHAnsi"/>
          <w:b/>
          <w:sz w:val="20"/>
        </w:rPr>
        <w:t>Reflectance</w:t>
      </w:r>
      <w:r>
        <w:rPr>
          <w:rFonts w:asciiTheme="minorHAnsi" w:hAnsiTheme="minorHAnsi" w:cstheme="minorHAnsi"/>
          <w:b/>
          <w:sz w:val="20"/>
        </w:rPr>
        <w:t xml:space="preserve"> and Reflectance Indices (PRI)</w:t>
      </w:r>
    </w:p>
    <w:p w:rsidR="00B24EF4" w:rsidRPr="007477A6" w:rsidRDefault="00B24EF4" w:rsidP="00B24EF4">
      <w:pPr>
        <w:rPr>
          <w:rFonts w:asciiTheme="minorHAnsi" w:hAnsiTheme="minorHAnsi" w:cstheme="minorHAnsi"/>
          <w:sz w:val="20"/>
        </w:rPr>
      </w:pPr>
      <w:r w:rsidRPr="007477A6">
        <w:rPr>
          <w:rFonts w:asciiTheme="minorHAnsi" w:hAnsiTheme="minorHAnsi" w:cstheme="minorHAnsi"/>
          <w:sz w:val="20"/>
        </w:rPr>
        <w:t xml:space="preserve">Reflectance (ρ) is the ratio of radiance, the calibrated signal returned by the downward-looking </w:t>
      </w:r>
      <w:r>
        <w:rPr>
          <w:rFonts w:asciiTheme="minorHAnsi" w:hAnsiTheme="minorHAnsi" w:cstheme="minorHAnsi"/>
          <w:sz w:val="20"/>
        </w:rPr>
        <w:t>sensor</w:t>
      </w:r>
      <w:r w:rsidRPr="007477A6">
        <w:rPr>
          <w:rFonts w:asciiTheme="minorHAnsi" w:hAnsiTheme="minorHAnsi" w:cstheme="minorHAnsi"/>
          <w:sz w:val="20"/>
        </w:rPr>
        <w:t xml:space="preserve">, to irradiance, the calibrated signal returned by the upward-looking </w:t>
      </w:r>
      <w:r>
        <w:rPr>
          <w:rFonts w:asciiTheme="minorHAnsi" w:hAnsiTheme="minorHAnsi" w:cstheme="minorHAnsi"/>
          <w:sz w:val="20"/>
        </w:rPr>
        <w:t>sensor</w:t>
      </w:r>
      <w:r w:rsidRPr="007477A6">
        <w:rPr>
          <w:rFonts w:asciiTheme="minorHAnsi" w:hAnsiTheme="minorHAnsi" w:cstheme="minorHAnsi"/>
          <w:sz w:val="20"/>
        </w:rPr>
        <w:t>, for a specific wavelength range:</w:t>
      </w:r>
    </w:p>
    <w:p w:rsidR="00471F4D" w:rsidRPr="007477A6" w:rsidRDefault="00471F4D" w:rsidP="00471F4D">
      <w:pPr>
        <w:rPr>
          <w:rFonts w:asciiTheme="minorHAnsi" w:hAnsiTheme="minorHAnsi" w:cstheme="minorHAnsi"/>
          <w:sz w:val="20"/>
        </w:rPr>
      </w:pPr>
      <w:r w:rsidRPr="000B7DEA">
        <w:rPr>
          <w:rFonts w:ascii="Symbol" w:hAnsi="Symbol" w:cstheme="minorHAnsi"/>
          <w:i/>
          <w:sz w:val="24"/>
        </w:rPr>
        <w:t></w:t>
      </w:r>
      <w:r>
        <w:rPr>
          <w:rFonts w:asciiTheme="minorHAnsi" w:hAnsiTheme="minorHAnsi" w:cstheme="minorHAnsi"/>
          <w:sz w:val="20"/>
        </w:rPr>
        <w:t xml:space="preserve"> = </w:t>
      </w:r>
      <w:r w:rsidRPr="007477A6">
        <w:rPr>
          <w:rFonts w:asciiTheme="minorHAnsi" w:hAnsiTheme="minorHAnsi" w:cstheme="minorHAnsi"/>
          <w:sz w:val="20"/>
        </w:rPr>
        <w:t>radiance reflected from the surface / irradiance incident on the surface</w:t>
      </w:r>
    </w:p>
    <w:p w:rsidR="00B24EF4" w:rsidRPr="007477A6" w:rsidRDefault="00B24EF4" w:rsidP="00B24EF4">
      <w:pPr>
        <w:rPr>
          <w:rFonts w:asciiTheme="minorHAnsi" w:hAnsiTheme="minorHAnsi" w:cstheme="minorHAnsi"/>
          <w:sz w:val="20"/>
        </w:rPr>
      </w:pPr>
      <w:r w:rsidRPr="007477A6">
        <w:rPr>
          <w:rFonts w:asciiTheme="minorHAnsi" w:hAnsiTheme="minorHAnsi" w:cstheme="minorHAnsi"/>
          <w:sz w:val="20"/>
        </w:rPr>
        <w:t>Typically, a measurement of radiance is used in the</w:t>
      </w:r>
      <w:r>
        <w:rPr>
          <w:rFonts w:asciiTheme="minorHAnsi" w:hAnsiTheme="minorHAnsi" w:cstheme="minorHAnsi"/>
          <w:sz w:val="20"/>
        </w:rPr>
        <w:t xml:space="preserve"> numerator of the</w:t>
      </w:r>
      <w:r w:rsidRPr="007477A6">
        <w:rPr>
          <w:rFonts w:asciiTheme="minorHAnsi" w:hAnsiTheme="minorHAnsi" w:cstheme="minorHAnsi"/>
          <w:sz w:val="20"/>
        </w:rPr>
        <w:t xml:space="preserve"> equation above to determine reflectance. Theoretically, when ρ is determined from radiance reflected from the surface it is called directional reflectance, which approximates the bidirectional reflectance factor. When ρ is determined from irradiance reflected from the surface it is called hemispherical reflectance. Both terms are referred to as reflectance herein.</w:t>
      </w:r>
    </w:p>
    <w:p w:rsidR="00471F4D" w:rsidRDefault="00471F4D" w:rsidP="00471F4D">
      <w:pPr>
        <w:rPr>
          <w:rFonts w:asciiTheme="minorHAnsi" w:hAnsiTheme="minorHAnsi" w:cstheme="minorHAnsi"/>
          <w:sz w:val="20"/>
        </w:rPr>
      </w:pPr>
      <w:r w:rsidRPr="007477A6">
        <w:rPr>
          <w:rFonts w:ascii="Calibri" w:hAnsi="Calibri" w:cs="Calibri"/>
          <w:sz w:val="20"/>
        </w:rPr>
        <w:t xml:space="preserve">PRI is calculated </w:t>
      </w:r>
      <w:r>
        <w:rPr>
          <w:rFonts w:ascii="Calibri" w:hAnsi="Calibri" w:cs="Calibri"/>
          <w:sz w:val="20"/>
        </w:rPr>
        <w:t xml:space="preserve">as the difference between </w:t>
      </w:r>
      <w:r w:rsidRPr="007477A6">
        <w:rPr>
          <w:rFonts w:ascii="Calibri" w:hAnsi="Calibri" w:cs="Calibri"/>
          <w:sz w:val="20"/>
        </w:rPr>
        <w:t xml:space="preserve">reflectance </w:t>
      </w:r>
      <w:r w:rsidR="00295517">
        <w:rPr>
          <w:rFonts w:ascii="Calibri" w:hAnsi="Calibri" w:cs="Calibri"/>
          <w:sz w:val="20"/>
        </w:rPr>
        <w:t xml:space="preserve">at 532 nm (green) and reflectance at 570 (yellow) </w:t>
      </w:r>
      <w:r w:rsidRPr="007477A6">
        <w:rPr>
          <w:rFonts w:ascii="Calibri" w:hAnsi="Calibri" w:cs="Calibri"/>
          <w:sz w:val="20"/>
        </w:rPr>
        <w:t xml:space="preserve">divided by the sum of </w:t>
      </w:r>
      <w:r w:rsidR="00295517">
        <w:rPr>
          <w:rFonts w:ascii="Calibri" w:hAnsi="Calibri" w:cs="Calibri"/>
          <w:sz w:val="20"/>
        </w:rPr>
        <w:t>these</w:t>
      </w:r>
      <w:r w:rsidRPr="007477A6">
        <w:rPr>
          <w:rFonts w:ascii="Calibri" w:hAnsi="Calibri" w:cs="Calibri"/>
          <w:sz w:val="20"/>
        </w:rPr>
        <w:t xml:space="preserve"> </w:t>
      </w:r>
      <w:proofErr w:type="spellStart"/>
      <w:r w:rsidRPr="007477A6">
        <w:rPr>
          <w:rFonts w:ascii="Calibri" w:hAnsi="Calibri" w:cs="Calibri"/>
          <w:sz w:val="20"/>
        </w:rPr>
        <w:t>reflectance</w:t>
      </w:r>
      <w:r w:rsidR="00295517">
        <w:rPr>
          <w:rFonts w:ascii="Calibri" w:hAnsi="Calibri" w:cs="Calibri"/>
          <w:sz w:val="20"/>
        </w:rPr>
        <w:t>s</w:t>
      </w:r>
      <w:proofErr w:type="spellEnd"/>
      <w:r w:rsidRPr="007477A6">
        <w:rPr>
          <w:rFonts w:ascii="Calibri" w:hAnsi="Calibri" w:cs="Calibri"/>
          <w:sz w:val="20"/>
        </w:rPr>
        <w:t>:</w:t>
      </w:r>
    </w:p>
    <w:p w:rsidR="00471F4D" w:rsidRDefault="00471F4D" w:rsidP="00471F4D">
      <w:pPr>
        <w:rPr>
          <w:rFonts w:asciiTheme="minorHAnsi" w:hAnsiTheme="minorHAnsi" w:cstheme="minorHAnsi"/>
          <w:sz w:val="20"/>
        </w:rPr>
      </w:pPr>
      <m:oMathPara>
        <m:oMath>
          <m:r>
            <w:rPr>
              <w:rFonts w:ascii="Cambria Math" w:hAnsi="Cambria Math" w:cstheme="minorHAnsi"/>
              <w:sz w:val="20"/>
            </w:rPr>
            <m:t>PRI=</m:t>
          </m:r>
          <m:f>
            <m:fPr>
              <m:ctrlPr>
                <w:rPr>
                  <w:rFonts w:ascii="Cambria Math" w:hAnsi="Cambria Math" w:cstheme="minorHAnsi"/>
                  <w:i/>
                  <w:sz w:val="20"/>
                </w:rPr>
              </m:ctrlPr>
            </m:fPr>
            <m:num>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Green</m:t>
                  </m:r>
                </m:sub>
              </m:sSub>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Yellow</m:t>
                  </m:r>
                </m:sub>
              </m:sSub>
            </m:num>
            <m:den>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Green</m:t>
                  </m:r>
                </m:sub>
              </m:sSub>
              <m:r>
                <w:rPr>
                  <w:rFonts w:ascii="Cambria Math" w:hAnsi="Cambria Math" w:cstheme="minorHAnsi"/>
                  <w:sz w:val="20"/>
                </w:rPr>
                <m:t>+</m:t>
              </m:r>
              <m:sSub>
                <m:sSubPr>
                  <m:ctrlPr>
                    <w:rPr>
                      <w:rFonts w:ascii="Cambria Math" w:hAnsi="Cambria Math" w:cstheme="minorHAnsi"/>
                      <w:i/>
                      <w:sz w:val="20"/>
                    </w:rPr>
                  </m:ctrlPr>
                </m:sSubPr>
                <m:e>
                  <m:r>
                    <w:rPr>
                      <w:rFonts w:ascii="Cambria Math" w:hAnsi="Cambria Math" w:cstheme="minorHAnsi"/>
                      <w:sz w:val="20"/>
                    </w:rPr>
                    <m:t>ρ</m:t>
                  </m:r>
                </m:e>
                <m:sub>
                  <m:r>
                    <w:rPr>
                      <w:rFonts w:ascii="Cambria Math" w:hAnsi="Cambria Math" w:cstheme="minorHAnsi"/>
                      <w:sz w:val="20"/>
                    </w:rPr>
                    <m:t>Yellow</m:t>
                  </m:r>
                </m:sub>
              </m:sSub>
            </m:den>
          </m:f>
        </m:oMath>
      </m:oMathPara>
    </w:p>
    <w:p w:rsidR="00471F4D" w:rsidRPr="00EE20C4" w:rsidRDefault="00471F4D" w:rsidP="00471F4D">
      <w:pPr>
        <w:rPr>
          <w:rFonts w:asciiTheme="minorHAnsi" w:hAnsiTheme="minorHAnsi" w:cstheme="minorHAnsi"/>
          <w:sz w:val="20"/>
        </w:rPr>
      </w:pPr>
      <w:r w:rsidRPr="00EE20C4">
        <w:rPr>
          <w:rFonts w:asciiTheme="minorHAnsi" w:hAnsiTheme="minorHAnsi" w:cstheme="minorHAnsi"/>
          <w:sz w:val="20"/>
        </w:rPr>
        <w:t>It is important to ensure that paired upward-looing and downward-looking sensors make measurements at the same time, otherwise temporal changes in sky conditions can result in errors in reflectance and calculated PRI values.</w:t>
      </w:r>
    </w:p>
    <w:p w:rsidR="00471F4D" w:rsidRDefault="00471F4D" w:rsidP="00471F4D">
      <w:pPr>
        <w:rPr>
          <w:rFonts w:asciiTheme="minorHAnsi" w:hAnsiTheme="minorHAnsi" w:cstheme="minorHAnsi"/>
          <w:sz w:val="20"/>
        </w:rPr>
      </w:pPr>
      <w:r w:rsidRPr="00EE20C4">
        <w:rPr>
          <w:rFonts w:asciiTheme="minorHAnsi" w:hAnsiTheme="minorHAnsi" w:cstheme="minorHAnsi"/>
          <w:sz w:val="20"/>
        </w:rPr>
        <w:t xml:space="preserve">A single </w:t>
      </w:r>
      <w:r>
        <w:rPr>
          <w:rFonts w:asciiTheme="minorHAnsi" w:hAnsiTheme="minorHAnsi" w:cstheme="minorHAnsi"/>
          <w:sz w:val="20"/>
        </w:rPr>
        <w:t>upward-looking sensor can be deployed with multiple downward-looking sensors, and irradiance from the single upward-looking sensor can be used to calculate PRI at the location of all the downward-looking sensors, if the downward-looking sensors are in close proximity to each other (e.g., within a research plot).</w:t>
      </w:r>
    </w:p>
    <w:p w:rsidR="00471F4D" w:rsidRPr="004669E4" w:rsidRDefault="009476B9" w:rsidP="00471F4D">
      <w:pPr>
        <w:rPr>
          <w:rFonts w:asciiTheme="minorHAnsi" w:hAnsiTheme="minorHAnsi" w:cstheme="minorHAnsi"/>
          <w:sz w:val="20"/>
        </w:rPr>
      </w:pPr>
      <w:r>
        <w:rPr>
          <w:rFonts w:asciiTheme="minorHAnsi" w:hAnsiTheme="minorHAnsi" w:cstheme="minorHAnsi"/>
          <w:sz w:val="20"/>
        </w:rPr>
        <w:t>A</w:t>
      </w:r>
      <w:r w:rsidR="00471F4D">
        <w:rPr>
          <w:rFonts w:asciiTheme="minorHAnsi" w:hAnsiTheme="minorHAnsi" w:cstheme="minorHAnsi"/>
          <w:sz w:val="20"/>
        </w:rPr>
        <w:t xml:space="preserve">n approximation of PRI can also be made using only measured radiances and a value of </w:t>
      </w:r>
      <w:r w:rsidR="00471F4D" w:rsidRPr="007621D8">
        <w:rPr>
          <w:rFonts w:ascii="Symbol" w:hAnsi="Symbol" w:cstheme="minorHAnsi"/>
          <w:sz w:val="20"/>
        </w:rPr>
        <w:t></w:t>
      </w:r>
      <w:r w:rsidR="00471F4D">
        <w:rPr>
          <w:rFonts w:asciiTheme="minorHAnsi" w:hAnsiTheme="minorHAnsi" w:cstheme="minorHAnsi"/>
          <w:sz w:val="20"/>
        </w:rPr>
        <w:t xml:space="preserve">, but this is not recommended because the difference between green and yellow radiances is small, resulting in high sensitivity of the PRI approximation to the value of </w:t>
      </w:r>
      <w:r w:rsidR="00471F4D" w:rsidRPr="007621D8">
        <w:rPr>
          <w:rFonts w:ascii="Symbol" w:hAnsi="Symbol" w:cstheme="minorHAnsi"/>
          <w:sz w:val="20"/>
        </w:rPr>
        <w:t></w:t>
      </w:r>
      <w:r w:rsidR="00471F4D">
        <w:rPr>
          <w:rFonts w:asciiTheme="minorHAnsi" w:hAnsiTheme="minorHAnsi" w:cstheme="minorHAnsi"/>
          <w:sz w:val="20"/>
        </w:rPr>
        <w:t xml:space="preserve">. </w:t>
      </w:r>
    </w:p>
    <w:p w:rsidR="006D74AE" w:rsidRPr="007477A6" w:rsidRDefault="005A1821" w:rsidP="006D74AE">
      <w:pPr>
        <w:rPr>
          <w:rFonts w:ascii="Calibri" w:hAnsi="Calibri" w:cs="Calibri"/>
          <w:b/>
          <w:sz w:val="20"/>
          <w:szCs w:val="18"/>
        </w:rPr>
      </w:pPr>
      <w:r w:rsidRPr="007477A6">
        <w:rPr>
          <w:rFonts w:ascii="Calibri" w:hAnsi="Calibri" w:cs="Calibri"/>
          <w:b/>
          <w:sz w:val="20"/>
          <w:szCs w:val="18"/>
        </w:rPr>
        <w:lastRenderedPageBreak/>
        <w:t xml:space="preserve">Sensor </w:t>
      </w:r>
      <w:r w:rsidR="00BC473E" w:rsidRPr="007477A6">
        <w:rPr>
          <w:rFonts w:ascii="Calibri" w:hAnsi="Calibri" w:cs="Calibri"/>
          <w:b/>
          <w:sz w:val="20"/>
          <w:szCs w:val="18"/>
        </w:rPr>
        <w:t>Calibration</w:t>
      </w:r>
    </w:p>
    <w:p w:rsidR="00D37200" w:rsidRPr="007477A6" w:rsidRDefault="00D37200" w:rsidP="001B0F0E">
      <w:pPr>
        <w:spacing w:after="240" w:line="201" w:lineRule="atLeast"/>
        <w:rPr>
          <w:rFonts w:ascii="Calibri" w:hAnsi="Calibri" w:cs="Calibri"/>
          <w:sz w:val="20"/>
          <w:szCs w:val="18"/>
        </w:rPr>
      </w:pPr>
      <w:r w:rsidRPr="007477A6">
        <w:rPr>
          <w:rFonts w:ascii="Calibri" w:hAnsi="Calibri" w:cs="Calibri"/>
          <w:sz w:val="20"/>
          <w:szCs w:val="18"/>
        </w:rPr>
        <w:t>All Apogee SDI-12 S2 sensor models have sensor-specific calibration coefficients determined during the custom calibration process. Coefficients are programmed into</w:t>
      </w:r>
      <w:r w:rsidR="007477A6">
        <w:rPr>
          <w:rFonts w:ascii="Calibri" w:hAnsi="Calibri" w:cs="Calibri"/>
          <w:sz w:val="20"/>
          <w:szCs w:val="18"/>
        </w:rPr>
        <w:t xml:space="preserve"> sensor</w:t>
      </w:r>
      <w:r w:rsidRPr="007477A6">
        <w:rPr>
          <w:rFonts w:ascii="Calibri" w:hAnsi="Calibri" w:cs="Calibri"/>
          <w:sz w:val="20"/>
          <w:szCs w:val="18"/>
        </w:rPr>
        <w:t xml:space="preserve"> microcontrollers at the factory.</w:t>
      </w:r>
    </w:p>
    <w:p w:rsidR="00D37200" w:rsidRPr="00B24EF4" w:rsidRDefault="00D37200" w:rsidP="001B0F0E">
      <w:pPr>
        <w:spacing w:after="240" w:line="201" w:lineRule="atLeast"/>
        <w:rPr>
          <w:rFonts w:ascii="Calibri" w:hAnsi="Calibri" w:cs="Calibri"/>
          <w:b/>
          <w:sz w:val="20"/>
          <w:szCs w:val="18"/>
        </w:rPr>
      </w:pPr>
      <w:r w:rsidRPr="00B24EF4">
        <w:rPr>
          <w:rFonts w:ascii="Calibri" w:hAnsi="Calibri" w:cs="Calibri"/>
          <w:b/>
          <w:sz w:val="20"/>
          <w:szCs w:val="18"/>
        </w:rPr>
        <w:t>SDI-12 Interface</w:t>
      </w:r>
    </w:p>
    <w:p w:rsidR="00D37200" w:rsidRDefault="00D37200" w:rsidP="001B0F0E">
      <w:pPr>
        <w:spacing w:after="240" w:line="201" w:lineRule="atLeast"/>
        <w:rPr>
          <w:rFonts w:ascii="Calibri" w:hAnsi="Calibri" w:cs="Calibri"/>
          <w:color w:val="FF0000"/>
          <w:sz w:val="20"/>
          <w:szCs w:val="18"/>
        </w:rPr>
      </w:pPr>
      <w:r w:rsidRPr="00B24EF4">
        <w:rPr>
          <w:rFonts w:ascii="Calibri" w:hAnsi="Calibri" w:cs="Calibri"/>
          <w:sz w:val="20"/>
          <w:szCs w:val="18"/>
        </w:rPr>
        <w:t xml:space="preserve">The following is a brief explanation of the serial digital interface SDI-12 protocol instructions used in Apogee S2-400 series PRI </w:t>
      </w:r>
      <w:r w:rsidR="00EC32B2" w:rsidRPr="00B24EF4">
        <w:rPr>
          <w:rFonts w:ascii="Calibri" w:hAnsi="Calibri" w:cs="Calibri"/>
          <w:sz w:val="20"/>
          <w:szCs w:val="18"/>
        </w:rPr>
        <w:t>sensor</w:t>
      </w:r>
      <w:r w:rsidRPr="00B24EF4">
        <w:rPr>
          <w:rFonts w:ascii="Calibri" w:hAnsi="Calibri" w:cs="Calibri"/>
          <w:sz w:val="20"/>
          <w:szCs w:val="18"/>
        </w:rPr>
        <w:t xml:space="preserve">s. For questions on the implementation of this protocol, please refer to the official version of the SDI-12 protocol: </w:t>
      </w:r>
      <w:hyperlink r:id="rId27" w:history="1">
        <w:r w:rsidRPr="00B120CF">
          <w:rPr>
            <w:rStyle w:val="Hyperlink"/>
            <w:rFonts w:ascii="Calibri" w:hAnsi="Calibri" w:cs="Calibri"/>
            <w:sz w:val="20"/>
            <w:szCs w:val="18"/>
          </w:rPr>
          <w:t>http://www.sdi-12.org/specification.php</w:t>
        </w:r>
      </w:hyperlink>
      <w:r>
        <w:rPr>
          <w:rFonts w:ascii="Calibri" w:hAnsi="Calibri" w:cs="Calibri"/>
          <w:color w:val="FF0000"/>
          <w:sz w:val="20"/>
          <w:szCs w:val="18"/>
        </w:rPr>
        <w:t xml:space="preserve"> </w:t>
      </w:r>
      <w:r w:rsidRPr="00B24EF4">
        <w:rPr>
          <w:rFonts w:ascii="Calibri" w:hAnsi="Calibri" w:cs="Calibri"/>
          <w:sz w:val="20"/>
          <w:szCs w:val="18"/>
        </w:rPr>
        <w:t>(version 1.4, August 10, 2016).</w:t>
      </w:r>
    </w:p>
    <w:p w:rsidR="00D37200" w:rsidRPr="00B24EF4" w:rsidRDefault="00D37200" w:rsidP="001B0F0E">
      <w:pPr>
        <w:spacing w:after="240" w:line="201" w:lineRule="atLeast"/>
        <w:rPr>
          <w:rFonts w:ascii="Calibri" w:hAnsi="Calibri" w:cs="Calibri"/>
          <w:b/>
          <w:sz w:val="20"/>
          <w:szCs w:val="18"/>
        </w:rPr>
      </w:pPr>
      <w:r w:rsidRPr="00B24EF4">
        <w:rPr>
          <w:rFonts w:ascii="Calibri" w:hAnsi="Calibri" w:cs="Calibri"/>
          <w:b/>
          <w:sz w:val="20"/>
          <w:szCs w:val="18"/>
        </w:rPr>
        <w:t>Overview</w:t>
      </w:r>
    </w:p>
    <w:p w:rsidR="00D37200" w:rsidRPr="00B24EF4" w:rsidRDefault="00D37200" w:rsidP="001B0F0E">
      <w:pPr>
        <w:spacing w:after="240" w:line="201" w:lineRule="atLeast"/>
        <w:rPr>
          <w:rFonts w:ascii="Calibri" w:hAnsi="Calibri" w:cs="Calibri"/>
          <w:sz w:val="20"/>
          <w:szCs w:val="18"/>
        </w:rPr>
      </w:pPr>
      <w:r w:rsidRPr="00B24EF4">
        <w:rPr>
          <w:rFonts w:ascii="Calibri" w:hAnsi="Calibri" w:cs="Calibri"/>
          <w:sz w:val="20"/>
          <w:szCs w:val="18"/>
        </w:rPr>
        <w:t>During normal communication, the data recorder sends a packet of data to the sensor that consists of an address and a command. Then, the sensor sends a response. In the following descriptions, SDI-12 commands and responses are enclosed in quotes. The SDI-12 address and the command/response terminators are defined as follows:</w:t>
      </w:r>
    </w:p>
    <w:p w:rsidR="00D37200" w:rsidRPr="00B24EF4" w:rsidRDefault="00D37200" w:rsidP="001B0F0E">
      <w:pPr>
        <w:spacing w:after="240" w:line="201" w:lineRule="atLeast"/>
        <w:rPr>
          <w:rFonts w:ascii="Calibri" w:hAnsi="Calibri" w:cs="Calibri"/>
          <w:b/>
          <w:sz w:val="20"/>
          <w:szCs w:val="18"/>
        </w:rPr>
      </w:pPr>
      <w:r w:rsidRPr="00B24EF4">
        <w:rPr>
          <w:rFonts w:ascii="Calibri" w:hAnsi="Calibri" w:cs="Calibri"/>
          <w:b/>
          <w:sz w:val="20"/>
          <w:szCs w:val="18"/>
        </w:rPr>
        <w:t>Sensors come from the factory with the address of “0” for use in single sensor systems. Address “1 to 9” and “A to Z,” or “a to z,” can be used for additional sensors connected to the same SDI-12 bus.</w:t>
      </w:r>
    </w:p>
    <w:p w:rsidR="002C182E" w:rsidRPr="00B24EF4" w:rsidRDefault="002C182E" w:rsidP="002C182E">
      <w:pPr>
        <w:spacing w:before="0" w:after="0" w:line="240" w:lineRule="auto"/>
        <w:rPr>
          <w:rFonts w:asciiTheme="minorHAnsi" w:hAnsiTheme="minorHAnsi" w:cstheme="minorHAnsi"/>
          <w:sz w:val="20"/>
        </w:rPr>
      </w:pPr>
      <w:r w:rsidRPr="00B24EF4">
        <w:rPr>
          <w:rFonts w:asciiTheme="minorHAnsi" w:hAnsiTheme="minorHAnsi" w:cstheme="minorHAnsi"/>
          <w:sz w:val="20"/>
        </w:rPr>
        <w:t>“!” is the last character of a command instruction. In order to be compliant with SDI-12 protocol, all commands must be terminated with a “!”. SDI-12 language supports a variety of commands.  Supported commands f</w:t>
      </w:r>
      <w:r w:rsidR="00487A93" w:rsidRPr="00B24EF4">
        <w:rPr>
          <w:rFonts w:asciiTheme="minorHAnsi" w:hAnsiTheme="minorHAnsi" w:cstheme="minorHAnsi"/>
          <w:sz w:val="20"/>
        </w:rPr>
        <w:t>or the Apogee Instruments S</w:t>
      </w:r>
      <w:r w:rsidR="009476B9">
        <w:rPr>
          <w:rFonts w:asciiTheme="minorHAnsi" w:hAnsiTheme="minorHAnsi" w:cstheme="minorHAnsi"/>
          <w:sz w:val="20"/>
        </w:rPr>
        <w:t>2</w:t>
      </w:r>
      <w:r w:rsidR="00487A93" w:rsidRPr="00B24EF4">
        <w:rPr>
          <w:rFonts w:asciiTheme="minorHAnsi" w:hAnsiTheme="minorHAnsi" w:cstheme="minorHAnsi"/>
          <w:sz w:val="20"/>
        </w:rPr>
        <w:t>-400 series</w:t>
      </w:r>
      <w:r w:rsidRPr="00B24EF4">
        <w:rPr>
          <w:rFonts w:asciiTheme="minorHAnsi" w:hAnsiTheme="minorHAnsi" w:cstheme="minorHAnsi"/>
          <w:sz w:val="20"/>
        </w:rPr>
        <w:t xml:space="preserve"> </w:t>
      </w:r>
      <w:r w:rsidR="00487A93" w:rsidRPr="00B24EF4">
        <w:rPr>
          <w:rFonts w:asciiTheme="minorHAnsi" w:hAnsiTheme="minorHAnsi" w:cstheme="minorHAnsi"/>
          <w:sz w:val="20"/>
        </w:rPr>
        <w:t>two-band radiometers</w:t>
      </w:r>
      <w:r w:rsidRPr="00B24EF4">
        <w:rPr>
          <w:rFonts w:asciiTheme="minorHAnsi" w:hAnsiTheme="minorHAnsi" w:cstheme="minorHAnsi"/>
          <w:sz w:val="20"/>
        </w:rPr>
        <w:t xml:space="preserve"> are listed in the following table (“a” is the sensor address. The following ASCII Characters are valid addresses: “0-9” or “A-Z”).</w:t>
      </w:r>
      <w:r w:rsidR="00487A93" w:rsidRPr="00B24EF4">
        <w:rPr>
          <w:rFonts w:asciiTheme="minorHAnsi" w:hAnsiTheme="minorHAnsi" w:cstheme="minorHAnsi"/>
          <w:sz w:val="20"/>
        </w:rPr>
        <w:t xml:space="preserve"> Please note that SDI-12 commands are case-sensitive.</w:t>
      </w:r>
    </w:p>
    <w:p w:rsidR="009476B9" w:rsidRDefault="009476B9" w:rsidP="002C182E">
      <w:pPr>
        <w:spacing w:before="0" w:after="0" w:line="240" w:lineRule="auto"/>
        <w:rPr>
          <w:rFonts w:asciiTheme="minorHAnsi" w:hAnsiTheme="minorHAnsi" w:cstheme="minorHAnsi"/>
          <w:b/>
          <w:sz w:val="20"/>
        </w:rPr>
      </w:pPr>
    </w:p>
    <w:p w:rsidR="002C182E" w:rsidRPr="00B24EF4" w:rsidRDefault="002C182E" w:rsidP="002C182E">
      <w:pPr>
        <w:spacing w:before="0" w:after="0" w:line="240" w:lineRule="auto"/>
        <w:rPr>
          <w:rFonts w:asciiTheme="minorHAnsi" w:hAnsiTheme="minorHAnsi" w:cstheme="minorHAnsi"/>
          <w:b/>
          <w:sz w:val="20"/>
        </w:rPr>
      </w:pPr>
      <w:r w:rsidRPr="00B24EF4">
        <w:rPr>
          <w:rFonts w:asciiTheme="minorHAnsi" w:hAnsiTheme="minorHAnsi" w:cstheme="minorHAnsi"/>
          <w:b/>
          <w:sz w:val="20"/>
        </w:rPr>
        <w:t xml:space="preserve">Supported Commands for Apogee Instruments </w:t>
      </w:r>
      <w:r w:rsidR="00B24EF4" w:rsidRPr="00B24EF4">
        <w:rPr>
          <w:rFonts w:asciiTheme="minorHAnsi" w:hAnsiTheme="minorHAnsi" w:cstheme="minorHAnsi"/>
          <w:b/>
          <w:sz w:val="20"/>
        </w:rPr>
        <w:t>S2-400 Series PRI Sensors</w:t>
      </w:r>
    </w:p>
    <w:p w:rsidR="002C182E" w:rsidRPr="00B24EF4" w:rsidRDefault="002C182E" w:rsidP="002C182E">
      <w:pPr>
        <w:spacing w:before="0" w:after="0" w:line="240" w:lineRule="auto"/>
        <w:rPr>
          <w:rFonts w:asciiTheme="minorHAnsi" w:hAnsiTheme="minorHAnsi" w:cstheme="minorHAnsi"/>
          <w:b/>
          <w:sz w:val="20"/>
        </w:rPr>
      </w:pPr>
      <w:r w:rsidRPr="00B24EF4">
        <w:rPr>
          <w:rFonts w:asciiTheme="minorHAnsi" w:hAnsiTheme="minorHAnsi" w:cstheme="minorHAnsi"/>
          <w:sz w:val="20"/>
        </w:rPr>
        <w:t xml:space="preserve">                    </w:t>
      </w:r>
    </w:p>
    <w:tbl>
      <w:tblPr>
        <w:tblStyle w:val="TableGrid"/>
        <w:tblW w:w="9247" w:type="dxa"/>
        <w:tblInd w:w="198" w:type="dxa"/>
        <w:tblLook w:val="04A0" w:firstRow="1" w:lastRow="0" w:firstColumn="1" w:lastColumn="0" w:noHBand="0" w:noVBand="1"/>
      </w:tblPr>
      <w:tblGrid>
        <w:gridCol w:w="3247"/>
        <w:gridCol w:w="1703"/>
        <w:gridCol w:w="4297"/>
      </w:tblGrid>
      <w:tr w:rsidR="00B24EF4" w:rsidRPr="00B24EF4" w:rsidTr="009D4509">
        <w:trPr>
          <w:trHeight w:val="272"/>
        </w:trPr>
        <w:tc>
          <w:tcPr>
            <w:tcW w:w="3247" w:type="dxa"/>
            <w:vAlign w:val="bottom"/>
          </w:tcPr>
          <w:p w:rsidR="002C182E" w:rsidRPr="00B24EF4" w:rsidRDefault="002C182E" w:rsidP="009D4509">
            <w:pPr>
              <w:jc w:val="center"/>
              <w:rPr>
                <w:rFonts w:asciiTheme="minorHAnsi" w:hAnsiTheme="minorHAnsi" w:cstheme="minorHAnsi"/>
                <w:b/>
              </w:rPr>
            </w:pPr>
            <w:r w:rsidRPr="00B24EF4">
              <w:rPr>
                <w:rFonts w:asciiTheme="minorHAnsi" w:hAnsiTheme="minorHAnsi" w:cstheme="minorHAnsi"/>
                <w:b/>
              </w:rPr>
              <w:t>Instruction Name</w:t>
            </w:r>
          </w:p>
        </w:tc>
        <w:tc>
          <w:tcPr>
            <w:tcW w:w="1703" w:type="dxa"/>
            <w:vAlign w:val="bottom"/>
          </w:tcPr>
          <w:p w:rsidR="002C182E" w:rsidRPr="00B24EF4" w:rsidRDefault="002C182E" w:rsidP="009D4509">
            <w:pPr>
              <w:jc w:val="center"/>
              <w:rPr>
                <w:rFonts w:asciiTheme="minorHAnsi" w:hAnsiTheme="minorHAnsi" w:cstheme="minorHAnsi"/>
                <w:b/>
              </w:rPr>
            </w:pPr>
            <w:r w:rsidRPr="00B24EF4">
              <w:rPr>
                <w:rFonts w:asciiTheme="minorHAnsi" w:hAnsiTheme="minorHAnsi" w:cstheme="minorHAnsi"/>
                <w:b/>
              </w:rPr>
              <w:t>Instruction Syntax</w:t>
            </w:r>
          </w:p>
        </w:tc>
        <w:tc>
          <w:tcPr>
            <w:tcW w:w="4297" w:type="dxa"/>
            <w:vAlign w:val="bottom"/>
          </w:tcPr>
          <w:p w:rsidR="002C182E" w:rsidRPr="00B24EF4" w:rsidRDefault="002C182E" w:rsidP="009D4509">
            <w:pPr>
              <w:jc w:val="center"/>
              <w:rPr>
                <w:rFonts w:asciiTheme="minorHAnsi" w:hAnsiTheme="minorHAnsi" w:cstheme="minorHAnsi"/>
                <w:b/>
              </w:rPr>
            </w:pPr>
            <w:r w:rsidRPr="00B24EF4">
              <w:rPr>
                <w:rFonts w:asciiTheme="minorHAnsi" w:hAnsiTheme="minorHAnsi" w:cstheme="minorHAnsi"/>
                <w:b/>
              </w:rPr>
              <w:t>Description</w:t>
            </w:r>
          </w:p>
        </w:tc>
      </w:tr>
      <w:tr w:rsidR="00B24EF4" w:rsidRPr="00B24EF4" w:rsidTr="00B24EF4">
        <w:trPr>
          <w:trHeight w:val="272"/>
        </w:trPr>
        <w:tc>
          <w:tcPr>
            <w:tcW w:w="3247" w:type="dxa"/>
            <w:vAlign w:val="center"/>
          </w:tcPr>
          <w:p w:rsidR="00F84D64" w:rsidRPr="00B24EF4" w:rsidRDefault="00F84D64" w:rsidP="00B24EF4">
            <w:pPr>
              <w:rPr>
                <w:rFonts w:asciiTheme="minorHAnsi" w:hAnsiTheme="minorHAnsi" w:cstheme="minorHAnsi"/>
                <w:b/>
              </w:rPr>
            </w:pPr>
            <w:r w:rsidRPr="00B24EF4">
              <w:rPr>
                <w:rFonts w:asciiTheme="minorHAnsi" w:hAnsiTheme="minorHAnsi" w:cstheme="minorHAnsi"/>
              </w:rPr>
              <w:t>Address Query Command</w:t>
            </w:r>
          </w:p>
        </w:tc>
        <w:tc>
          <w:tcPr>
            <w:tcW w:w="1703" w:type="dxa"/>
            <w:vAlign w:val="center"/>
          </w:tcPr>
          <w:p w:rsidR="00F84D64" w:rsidRPr="00B24EF4" w:rsidRDefault="00F84D64" w:rsidP="00B24EF4">
            <w:pPr>
              <w:jc w:val="center"/>
              <w:rPr>
                <w:rFonts w:asciiTheme="minorHAnsi" w:hAnsiTheme="minorHAnsi" w:cstheme="minorHAnsi"/>
              </w:rPr>
            </w:pPr>
            <w:r w:rsidRPr="00B24EF4">
              <w:rPr>
                <w:rFonts w:asciiTheme="minorHAnsi" w:hAnsiTheme="minorHAnsi" w:cstheme="minorHAnsi"/>
              </w:rPr>
              <w:t>?!</w:t>
            </w:r>
          </w:p>
        </w:tc>
        <w:tc>
          <w:tcPr>
            <w:tcW w:w="4297" w:type="dxa"/>
            <w:vAlign w:val="center"/>
          </w:tcPr>
          <w:p w:rsidR="00F84D64" w:rsidRPr="00B24EF4" w:rsidRDefault="00F84D64" w:rsidP="00B24EF4">
            <w:pPr>
              <w:rPr>
                <w:rFonts w:asciiTheme="minorHAnsi" w:hAnsiTheme="minorHAnsi" w:cstheme="minorHAnsi"/>
                <w:b/>
              </w:rPr>
            </w:pPr>
            <w:r w:rsidRPr="00B24EF4">
              <w:rPr>
                <w:rFonts w:asciiTheme="minorHAnsi" w:hAnsiTheme="minorHAnsi" w:cstheme="minorHAnsi"/>
              </w:rPr>
              <w:t>Used when the address is unknown to have the sensor identify its address, all sensors on data line respond</w:t>
            </w:r>
          </w:p>
        </w:tc>
      </w:tr>
      <w:tr w:rsidR="00B24EF4" w:rsidRPr="00B24EF4" w:rsidTr="00B24EF4">
        <w:trPr>
          <w:trHeight w:val="272"/>
        </w:trPr>
        <w:tc>
          <w:tcPr>
            <w:tcW w:w="324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Change Address Command</w:t>
            </w:r>
          </w:p>
        </w:tc>
        <w:tc>
          <w:tcPr>
            <w:tcW w:w="1703" w:type="dxa"/>
            <w:vAlign w:val="center"/>
          </w:tcPr>
          <w:p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aAb!</w:t>
            </w:r>
          </w:p>
        </w:tc>
        <w:tc>
          <w:tcPr>
            <w:tcW w:w="429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Changes the sensor address from a to b</w:t>
            </w:r>
          </w:p>
        </w:tc>
      </w:tr>
      <w:tr w:rsidR="00B24EF4" w:rsidRPr="00B24EF4" w:rsidTr="00B24EF4">
        <w:trPr>
          <w:trHeight w:val="272"/>
        </w:trPr>
        <w:tc>
          <w:tcPr>
            <w:tcW w:w="324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Acknowledge Active Command</w:t>
            </w:r>
          </w:p>
        </w:tc>
        <w:tc>
          <w:tcPr>
            <w:tcW w:w="1703" w:type="dxa"/>
            <w:vAlign w:val="center"/>
          </w:tcPr>
          <w:p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w:t>
            </w:r>
          </w:p>
        </w:tc>
        <w:tc>
          <w:tcPr>
            <w:tcW w:w="429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Responds if the sensor with address a is on the line</w:t>
            </w:r>
          </w:p>
        </w:tc>
      </w:tr>
      <w:tr w:rsidR="00B24EF4" w:rsidRPr="00B24EF4" w:rsidTr="00B24EF4">
        <w:trPr>
          <w:trHeight w:val="272"/>
        </w:trPr>
        <w:tc>
          <w:tcPr>
            <w:tcW w:w="324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 xml:space="preserve">Send Identification Command </w:t>
            </w:r>
            <w:r w:rsidR="00DF0C93" w:rsidRPr="00B24EF4">
              <w:rPr>
                <w:rFonts w:asciiTheme="minorHAnsi" w:hAnsiTheme="minorHAnsi" w:cstheme="minorHAnsi"/>
              </w:rPr>
              <w:t>(“I” command)</w:t>
            </w:r>
          </w:p>
        </w:tc>
        <w:tc>
          <w:tcPr>
            <w:tcW w:w="1703" w:type="dxa"/>
            <w:vAlign w:val="center"/>
          </w:tcPr>
          <w:p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aI!</w:t>
            </w:r>
          </w:p>
        </w:tc>
        <w:tc>
          <w:tcPr>
            <w:tcW w:w="429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Responds with sensor information</w:t>
            </w:r>
          </w:p>
        </w:tc>
      </w:tr>
      <w:tr w:rsidR="00B24EF4" w:rsidRPr="00B24EF4" w:rsidTr="00B24EF4">
        <w:trPr>
          <w:trHeight w:val="272"/>
        </w:trPr>
        <w:tc>
          <w:tcPr>
            <w:tcW w:w="324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Calibration Verification</w:t>
            </w:r>
            <w:r w:rsidR="00DF0C93" w:rsidRPr="00B24EF4">
              <w:rPr>
                <w:rFonts w:asciiTheme="minorHAnsi" w:hAnsiTheme="minorHAnsi" w:cstheme="minorHAnsi"/>
              </w:rPr>
              <w:t xml:space="preserve"> (“V” command)</w:t>
            </w:r>
          </w:p>
        </w:tc>
        <w:tc>
          <w:tcPr>
            <w:tcW w:w="1703" w:type="dxa"/>
            <w:vAlign w:val="center"/>
          </w:tcPr>
          <w:p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aV!</w:t>
            </w:r>
          </w:p>
        </w:tc>
        <w:tc>
          <w:tcPr>
            <w:tcW w:w="429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Retrieves calibration coefficients</w:t>
            </w:r>
          </w:p>
        </w:tc>
      </w:tr>
      <w:tr w:rsidR="00B24EF4" w:rsidRPr="00B24EF4" w:rsidTr="00B24EF4">
        <w:trPr>
          <w:trHeight w:val="287"/>
        </w:trPr>
        <w:tc>
          <w:tcPr>
            <w:tcW w:w="324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 xml:space="preserve">Measurement Command </w:t>
            </w:r>
            <w:r w:rsidR="00DF0C93" w:rsidRPr="00B24EF4">
              <w:rPr>
                <w:rFonts w:asciiTheme="minorHAnsi" w:hAnsiTheme="minorHAnsi" w:cstheme="minorHAnsi"/>
              </w:rPr>
              <w:t>(“M” command)</w:t>
            </w:r>
          </w:p>
        </w:tc>
        <w:tc>
          <w:tcPr>
            <w:tcW w:w="1703" w:type="dxa"/>
            <w:vAlign w:val="center"/>
          </w:tcPr>
          <w:p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aM!</w:t>
            </w:r>
          </w:p>
        </w:tc>
        <w:tc>
          <w:tcPr>
            <w:tcW w:w="429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Tells the sensor to take a measurement</w:t>
            </w:r>
          </w:p>
        </w:tc>
      </w:tr>
      <w:tr w:rsidR="00B24EF4" w:rsidRPr="00B24EF4" w:rsidTr="00B24EF4">
        <w:trPr>
          <w:trHeight w:val="287"/>
        </w:trPr>
        <w:tc>
          <w:tcPr>
            <w:tcW w:w="324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Measurement Command w/ Check Character</w:t>
            </w:r>
            <w:r w:rsidR="00DF0C93" w:rsidRPr="00B24EF4">
              <w:rPr>
                <w:rFonts w:asciiTheme="minorHAnsi" w:hAnsiTheme="minorHAnsi" w:cstheme="minorHAnsi"/>
              </w:rPr>
              <w:t xml:space="preserve"> (“M” command)</w:t>
            </w:r>
          </w:p>
        </w:tc>
        <w:tc>
          <w:tcPr>
            <w:tcW w:w="1703" w:type="dxa"/>
            <w:vAlign w:val="center"/>
          </w:tcPr>
          <w:p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aMC!</w:t>
            </w:r>
          </w:p>
        </w:tc>
        <w:tc>
          <w:tcPr>
            <w:tcW w:w="429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Tells the sensor to take a measurement and return it with a check character</w:t>
            </w:r>
          </w:p>
        </w:tc>
      </w:tr>
      <w:tr w:rsidR="00B24EF4" w:rsidRPr="00B24EF4" w:rsidTr="00B24EF4">
        <w:trPr>
          <w:trHeight w:val="350"/>
        </w:trPr>
        <w:tc>
          <w:tcPr>
            <w:tcW w:w="324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Concurrent Measurement Command</w:t>
            </w:r>
            <w:r w:rsidR="00DF0C93" w:rsidRPr="00B24EF4">
              <w:rPr>
                <w:rFonts w:asciiTheme="minorHAnsi" w:hAnsiTheme="minorHAnsi" w:cstheme="minorHAnsi"/>
              </w:rPr>
              <w:t xml:space="preserve"> (“C” command)</w:t>
            </w:r>
          </w:p>
        </w:tc>
        <w:tc>
          <w:tcPr>
            <w:tcW w:w="1703" w:type="dxa"/>
            <w:vAlign w:val="center"/>
          </w:tcPr>
          <w:p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aC!</w:t>
            </w:r>
          </w:p>
        </w:tc>
        <w:tc>
          <w:tcPr>
            <w:tcW w:w="429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Used to take a measurement when more than one sensor is used on the same data line</w:t>
            </w:r>
          </w:p>
        </w:tc>
      </w:tr>
      <w:tr w:rsidR="00B24EF4" w:rsidRPr="00B24EF4" w:rsidTr="00B24EF4">
        <w:trPr>
          <w:trHeight w:val="350"/>
        </w:trPr>
        <w:tc>
          <w:tcPr>
            <w:tcW w:w="324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Concurrent Measurement Command w/ Check Character</w:t>
            </w:r>
            <w:r w:rsidR="00DF0C93" w:rsidRPr="00B24EF4">
              <w:rPr>
                <w:rFonts w:asciiTheme="minorHAnsi" w:hAnsiTheme="minorHAnsi" w:cstheme="minorHAnsi"/>
              </w:rPr>
              <w:t xml:space="preserve"> (“C” command)</w:t>
            </w:r>
          </w:p>
        </w:tc>
        <w:tc>
          <w:tcPr>
            <w:tcW w:w="1703" w:type="dxa"/>
            <w:vAlign w:val="center"/>
          </w:tcPr>
          <w:p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aCC!</w:t>
            </w:r>
          </w:p>
        </w:tc>
        <w:tc>
          <w:tcPr>
            <w:tcW w:w="429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Used to take a measurement when more than one sensor is used on the same data line. Data is returned with a check character.</w:t>
            </w:r>
          </w:p>
        </w:tc>
      </w:tr>
      <w:tr w:rsidR="00B24EF4" w:rsidRPr="00B24EF4" w:rsidTr="00B24EF4">
        <w:trPr>
          <w:trHeight w:val="287"/>
        </w:trPr>
        <w:tc>
          <w:tcPr>
            <w:tcW w:w="324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Get Data Command</w:t>
            </w:r>
            <w:r w:rsidR="00DF0C93" w:rsidRPr="00B24EF4">
              <w:rPr>
                <w:rFonts w:asciiTheme="minorHAnsi" w:hAnsiTheme="minorHAnsi" w:cstheme="minorHAnsi"/>
              </w:rPr>
              <w:t xml:space="preserve"> (“D” command)</w:t>
            </w:r>
          </w:p>
        </w:tc>
        <w:tc>
          <w:tcPr>
            <w:tcW w:w="1703" w:type="dxa"/>
            <w:vAlign w:val="center"/>
          </w:tcPr>
          <w:p w:rsidR="00F84D64" w:rsidRPr="00B24EF4" w:rsidRDefault="00F84D64" w:rsidP="00B24EF4">
            <w:pPr>
              <w:jc w:val="center"/>
              <w:rPr>
                <w:rFonts w:asciiTheme="minorHAnsi" w:hAnsiTheme="minorHAnsi" w:cstheme="minorHAnsi"/>
              </w:rPr>
            </w:pPr>
            <w:r w:rsidRPr="00B24EF4">
              <w:rPr>
                <w:rFonts w:asciiTheme="minorHAnsi" w:hAnsiTheme="minorHAnsi" w:cstheme="minorHAnsi"/>
              </w:rPr>
              <w:t>aD0!</w:t>
            </w:r>
          </w:p>
        </w:tc>
        <w:tc>
          <w:tcPr>
            <w:tcW w:w="4297" w:type="dxa"/>
            <w:vAlign w:val="center"/>
          </w:tcPr>
          <w:p w:rsidR="00F84D64" w:rsidRPr="00B24EF4" w:rsidRDefault="00F84D64" w:rsidP="00B24EF4">
            <w:pPr>
              <w:rPr>
                <w:rFonts w:asciiTheme="minorHAnsi" w:hAnsiTheme="minorHAnsi" w:cstheme="minorHAnsi"/>
              </w:rPr>
            </w:pPr>
            <w:r w:rsidRPr="00B24EF4">
              <w:rPr>
                <w:rFonts w:asciiTheme="minorHAnsi" w:hAnsiTheme="minorHAnsi" w:cstheme="minorHAnsi"/>
              </w:rPr>
              <w:t>Retrieves the data from a sensor</w:t>
            </w:r>
          </w:p>
        </w:tc>
      </w:tr>
    </w:tbl>
    <w:p w:rsidR="00B24EF4" w:rsidRDefault="00B24EF4" w:rsidP="002C182E">
      <w:pPr>
        <w:spacing w:before="0" w:after="0" w:line="240" w:lineRule="auto"/>
        <w:rPr>
          <w:rFonts w:asciiTheme="minorHAnsi" w:hAnsiTheme="minorHAnsi" w:cstheme="minorHAnsi"/>
          <w:b/>
          <w:sz w:val="20"/>
        </w:rPr>
      </w:pPr>
    </w:p>
    <w:p w:rsidR="009476B9" w:rsidRDefault="009476B9" w:rsidP="002C182E">
      <w:pPr>
        <w:spacing w:before="0" w:after="0" w:line="240" w:lineRule="auto"/>
        <w:rPr>
          <w:rFonts w:asciiTheme="minorHAnsi" w:hAnsiTheme="minorHAnsi" w:cstheme="minorHAnsi"/>
          <w:b/>
          <w:sz w:val="20"/>
        </w:rPr>
      </w:pPr>
    </w:p>
    <w:p w:rsidR="009476B9" w:rsidRDefault="009476B9" w:rsidP="002C182E">
      <w:pPr>
        <w:spacing w:before="0" w:after="0" w:line="240" w:lineRule="auto"/>
        <w:rPr>
          <w:rFonts w:asciiTheme="minorHAnsi" w:hAnsiTheme="minorHAnsi" w:cstheme="minorHAnsi"/>
          <w:b/>
          <w:sz w:val="20"/>
        </w:rPr>
      </w:pPr>
    </w:p>
    <w:p w:rsidR="009476B9" w:rsidRDefault="009476B9" w:rsidP="002C182E">
      <w:pPr>
        <w:spacing w:before="0" w:after="0" w:line="240" w:lineRule="auto"/>
        <w:rPr>
          <w:rFonts w:asciiTheme="minorHAnsi" w:hAnsiTheme="minorHAnsi" w:cstheme="minorHAnsi"/>
          <w:b/>
          <w:sz w:val="20"/>
        </w:rPr>
      </w:pPr>
    </w:p>
    <w:p w:rsidR="009476B9" w:rsidRDefault="009476B9" w:rsidP="002C182E">
      <w:pPr>
        <w:spacing w:before="0" w:after="0" w:line="240" w:lineRule="auto"/>
        <w:rPr>
          <w:rFonts w:asciiTheme="minorHAnsi" w:hAnsiTheme="minorHAnsi" w:cstheme="minorHAnsi"/>
          <w:b/>
          <w:sz w:val="20"/>
        </w:rPr>
      </w:pPr>
    </w:p>
    <w:p w:rsidR="002C182E" w:rsidRPr="00B24EF4" w:rsidRDefault="002C182E" w:rsidP="002C182E">
      <w:pPr>
        <w:spacing w:before="0" w:after="0" w:line="240" w:lineRule="auto"/>
        <w:rPr>
          <w:rFonts w:asciiTheme="minorHAnsi" w:hAnsiTheme="minorHAnsi" w:cstheme="minorHAnsi"/>
          <w:b/>
          <w:sz w:val="20"/>
        </w:rPr>
      </w:pPr>
      <w:r w:rsidRPr="00B24EF4">
        <w:rPr>
          <w:rFonts w:asciiTheme="minorHAnsi" w:hAnsiTheme="minorHAnsi" w:cstheme="minorHAnsi"/>
          <w:b/>
          <w:sz w:val="20"/>
        </w:rPr>
        <w:lastRenderedPageBreak/>
        <w:t>Make Measurement Command: M!</w:t>
      </w:r>
    </w:p>
    <w:p w:rsidR="002C182E" w:rsidRPr="00B24EF4" w:rsidRDefault="002C182E" w:rsidP="002C182E">
      <w:pPr>
        <w:spacing w:before="0" w:after="0" w:line="240" w:lineRule="auto"/>
        <w:rPr>
          <w:rFonts w:asciiTheme="minorHAnsi" w:hAnsiTheme="minorHAnsi" w:cstheme="minorHAnsi"/>
          <w:b/>
          <w:sz w:val="20"/>
        </w:rPr>
      </w:pPr>
    </w:p>
    <w:p w:rsidR="002C182E" w:rsidRPr="00B24EF4" w:rsidRDefault="002C182E" w:rsidP="002C182E">
      <w:pPr>
        <w:spacing w:before="0" w:after="0" w:line="240" w:lineRule="auto"/>
        <w:rPr>
          <w:rFonts w:asciiTheme="minorHAnsi" w:hAnsiTheme="minorHAnsi" w:cstheme="minorHAnsi"/>
          <w:sz w:val="20"/>
        </w:rPr>
      </w:pPr>
      <w:r w:rsidRPr="00B24EF4">
        <w:rPr>
          <w:rFonts w:asciiTheme="minorHAnsi" w:hAnsiTheme="minorHAnsi" w:cstheme="minorHAnsi"/>
          <w:sz w:val="20"/>
        </w:rPr>
        <w:t>The make measurement command signals a measurement sequence to be performed. Data values generated in response to this command are stored in the sensor's buffer for subsequent collection using “D” commands. Data</w:t>
      </w:r>
      <w:r w:rsidR="00327917" w:rsidRPr="00B24EF4">
        <w:rPr>
          <w:rFonts w:asciiTheme="minorHAnsi" w:hAnsiTheme="minorHAnsi" w:cstheme="minorHAnsi"/>
          <w:sz w:val="20"/>
        </w:rPr>
        <w:t xml:space="preserve"> </w:t>
      </w:r>
      <w:r w:rsidRPr="00B24EF4">
        <w:rPr>
          <w:rFonts w:asciiTheme="minorHAnsi" w:hAnsiTheme="minorHAnsi" w:cstheme="minorHAnsi"/>
          <w:sz w:val="20"/>
        </w:rPr>
        <w:t>will be retained in sensor storage until another “M”, “C”, or “V” command is executed. M commands are shown in the following examples:</w:t>
      </w:r>
    </w:p>
    <w:p w:rsidR="002C182E" w:rsidRPr="00B24EF4" w:rsidRDefault="002C182E" w:rsidP="002C182E">
      <w:pPr>
        <w:spacing w:before="0" w:after="0" w:line="240" w:lineRule="auto"/>
        <w:rPr>
          <w:rFonts w:asciiTheme="minorHAnsi" w:hAnsiTheme="minorHAnsi" w:cstheme="minorHAnsi"/>
          <w:sz w:val="20"/>
        </w:rPr>
      </w:pPr>
    </w:p>
    <w:tbl>
      <w:tblPr>
        <w:tblStyle w:val="TableGrid"/>
        <w:tblW w:w="9157" w:type="dxa"/>
        <w:tblInd w:w="198" w:type="dxa"/>
        <w:tblLook w:val="04A0" w:firstRow="1" w:lastRow="0" w:firstColumn="1" w:lastColumn="0" w:noHBand="0" w:noVBand="1"/>
      </w:tblPr>
      <w:tblGrid>
        <w:gridCol w:w="1350"/>
        <w:gridCol w:w="1440"/>
        <w:gridCol w:w="6367"/>
      </w:tblGrid>
      <w:tr w:rsidR="00B24EF4" w:rsidRPr="00B24EF4" w:rsidTr="009D4509">
        <w:tc>
          <w:tcPr>
            <w:tcW w:w="1350" w:type="dxa"/>
          </w:tcPr>
          <w:p w:rsidR="002C182E" w:rsidRPr="00B24EF4" w:rsidRDefault="002C182E" w:rsidP="009D4509">
            <w:pPr>
              <w:rPr>
                <w:rFonts w:asciiTheme="minorHAnsi" w:hAnsiTheme="minorHAnsi" w:cstheme="minorHAnsi"/>
                <w:b/>
              </w:rPr>
            </w:pPr>
            <w:r w:rsidRPr="00B24EF4">
              <w:rPr>
                <w:rFonts w:asciiTheme="minorHAnsi" w:hAnsiTheme="minorHAnsi" w:cstheme="minorHAnsi"/>
                <w:b/>
              </w:rPr>
              <w:t>Command</w:t>
            </w:r>
          </w:p>
        </w:tc>
        <w:tc>
          <w:tcPr>
            <w:tcW w:w="1440" w:type="dxa"/>
          </w:tcPr>
          <w:p w:rsidR="002C182E" w:rsidRPr="00B24EF4" w:rsidRDefault="002C182E" w:rsidP="009D4509">
            <w:pPr>
              <w:rPr>
                <w:rFonts w:asciiTheme="minorHAnsi" w:hAnsiTheme="minorHAnsi" w:cstheme="minorHAnsi"/>
                <w:b/>
              </w:rPr>
            </w:pPr>
            <w:r w:rsidRPr="00B24EF4">
              <w:rPr>
                <w:rFonts w:asciiTheme="minorHAnsi" w:hAnsiTheme="minorHAnsi" w:cstheme="minorHAnsi"/>
                <w:b/>
              </w:rPr>
              <w:t>Response</w:t>
            </w:r>
          </w:p>
        </w:tc>
        <w:tc>
          <w:tcPr>
            <w:tcW w:w="6367" w:type="dxa"/>
          </w:tcPr>
          <w:p w:rsidR="002C182E" w:rsidRPr="00B24EF4" w:rsidRDefault="002C182E" w:rsidP="009D4509">
            <w:pPr>
              <w:rPr>
                <w:rFonts w:asciiTheme="minorHAnsi" w:hAnsiTheme="minorHAnsi" w:cstheme="minorHAnsi"/>
                <w:b/>
              </w:rPr>
            </w:pPr>
            <w:r w:rsidRPr="00B24EF4">
              <w:rPr>
                <w:rFonts w:asciiTheme="minorHAnsi" w:hAnsiTheme="minorHAnsi" w:cstheme="minorHAnsi"/>
                <w:b/>
              </w:rPr>
              <w:t>Response to 0D0!</w:t>
            </w:r>
          </w:p>
        </w:tc>
      </w:tr>
      <w:tr w:rsidR="00EB2F48" w:rsidRPr="00B24EF4" w:rsidTr="00B24EF4">
        <w:tc>
          <w:tcPr>
            <w:tcW w:w="1350" w:type="dxa"/>
            <w:vAlign w:val="center"/>
          </w:tcPr>
          <w:p w:rsidR="00EB2F48" w:rsidRPr="00B24EF4" w:rsidRDefault="00EB2F48" w:rsidP="00EB2F48">
            <w:pPr>
              <w:rPr>
                <w:rFonts w:asciiTheme="minorHAnsi" w:hAnsiTheme="minorHAnsi" w:cstheme="minorHAnsi"/>
              </w:rPr>
            </w:pPr>
            <w:proofErr w:type="spellStart"/>
            <w:proofErr w:type="gramStart"/>
            <w:r w:rsidRPr="00B24EF4">
              <w:rPr>
                <w:rFonts w:asciiTheme="minorHAnsi" w:hAnsiTheme="minorHAnsi" w:cstheme="minorHAnsi"/>
              </w:rPr>
              <w:t>aM</w:t>
            </w:r>
            <w:proofErr w:type="spellEnd"/>
            <w:proofErr w:type="gramEnd"/>
            <w:r w:rsidRPr="00B24EF4">
              <w:rPr>
                <w:rFonts w:asciiTheme="minorHAnsi" w:hAnsiTheme="minorHAnsi" w:cstheme="minorHAnsi"/>
              </w:rPr>
              <w:t xml:space="preserve">! </w:t>
            </w:r>
            <w:proofErr w:type="gramStart"/>
            <w:r w:rsidRPr="00B24EF4">
              <w:rPr>
                <w:rFonts w:asciiTheme="minorHAnsi" w:hAnsiTheme="minorHAnsi" w:cstheme="minorHAnsi"/>
              </w:rPr>
              <w:t>or</w:t>
            </w:r>
            <w:proofErr w:type="gramEnd"/>
            <w:r w:rsidRPr="00B24EF4">
              <w:rPr>
                <w:rFonts w:asciiTheme="minorHAnsi" w:hAnsiTheme="minorHAnsi" w:cstheme="minorHAnsi"/>
              </w:rPr>
              <w:t xml:space="preserve"> aM0!</w:t>
            </w:r>
          </w:p>
        </w:tc>
        <w:tc>
          <w:tcPr>
            <w:tcW w:w="1440" w:type="dxa"/>
          </w:tcPr>
          <w:p w:rsidR="00EB2F48" w:rsidRPr="00B24EF4" w:rsidRDefault="00EB2F48" w:rsidP="00EB2F48">
            <w:pPr>
              <w:rPr>
                <w:rFonts w:asciiTheme="minorHAnsi" w:hAnsiTheme="minorHAnsi" w:cstheme="minorHAnsi"/>
              </w:rPr>
            </w:pPr>
            <w:r w:rsidRPr="00B24EF4">
              <w:rPr>
                <w:rFonts w:asciiTheme="minorHAnsi" w:hAnsiTheme="minorHAnsi" w:cstheme="minorHAnsi"/>
              </w:rPr>
              <w:t>a0012&lt;</w:t>
            </w:r>
            <w:proofErr w:type="spellStart"/>
            <w:r w:rsidRPr="00B24EF4">
              <w:rPr>
                <w:rFonts w:asciiTheme="minorHAnsi" w:hAnsiTheme="minorHAnsi" w:cstheme="minorHAnsi"/>
              </w:rPr>
              <w:t>cr</w:t>
            </w:r>
            <w:proofErr w:type="spellEnd"/>
            <w:r w:rsidRPr="00B24EF4">
              <w:rPr>
                <w:rFonts w:asciiTheme="minorHAnsi" w:hAnsiTheme="minorHAnsi" w:cstheme="minorHAnsi"/>
              </w:rPr>
              <w:t>&gt;&lt;If&gt;</w:t>
            </w:r>
          </w:p>
        </w:tc>
        <w:tc>
          <w:tcPr>
            <w:tcW w:w="6367"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 xml:space="preserve">Returns calibrated lower wavelength output and calibrated upper wavelength output in </w:t>
            </w:r>
            <w:r>
              <w:rPr>
                <w:rFonts w:asciiTheme="minorHAnsi" w:hAnsiTheme="minorHAnsi" w:cstheme="minorHAnsi"/>
              </w:rPr>
              <w:t>Watts m⁻²</w:t>
            </w:r>
          </w:p>
        </w:tc>
      </w:tr>
      <w:tr w:rsidR="00EB2F48" w:rsidRPr="00B24EF4" w:rsidTr="00B24EF4">
        <w:tc>
          <w:tcPr>
            <w:tcW w:w="1350"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aM1!</w:t>
            </w:r>
          </w:p>
        </w:tc>
        <w:tc>
          <w:tcPr>
            <w:tcW w:w="1440" w:type="dxa"/>
          </w:tcPr>
          <w:p w:rsidR="00EB2F48" w:rsidRPr="00B24EF4" w:rsidRDefault="00EB2F48" w:rsidP="00EB2F48">
            <w:pPr>
              <w:rPr>
                <w:rFonts w:asciiTheme="minorHAnsi" w:hAnsiTheme="minorHAnsi" w:cstheme="minorHAnsi"/>
              </w:rPr>
            </w:pPr>
            <w:r w:rsidRPr="00B24EF4">
              <w:rPr>
                <w:rFonts w:asciiTheme="minorHAnsi" w:hAnsiTheme="minorHAnsi" w:cstheme="minorHAnsi"/>
              </w:rPr>
              <w:t>a0012&lt;</w:t>
            </w:r>
            <w:proofErr w:type="spellStart"/>
            <w:r w:rsidRPr="00B24EF4">
              <w:rPr>
                <w:rFonts w:asciiTheme="minorHAnsi" w:hAnsiTheme="minorHAnsi" w:cstheme="minorHAnsi"/>
              </w:rPr>
              <w:t>cr</w:t>
            </w:r>
            <w:proofErr w:type="spellEnd"/>
            <w:r w:rsidRPr="00B24EF4">
              <w:rPr>
                <w:rFonts w:asciiTheme="minorHAnsi" w:hAnsiTheme="minorHAnsi" w:cstheme="minorHAnsi"/>
              </w:rPr>
              <w:t>&gt;&lt;If&gt;</w:t>
            </w:r>
          </w:p>
        </w:tc>
        <w:tc>
          <w:tcPr>
            <w:tcW w:w="6367"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Returns lower wavelength detector millivolts and upper wavelength detector millivolts</w:t>
            </w:r>
          </w:p>
        </w:tc>
      </w:tr>
      <w:tr w:rsidR="00EB2F48" w:rsidRPr="00B24EF4" w:rsidTr="00B24EF4">
        <w:tc>
          <w:tcPr>
            <w:tcW w:w="1350"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aM2!</w:t>
            </w:r>
          </w:p>
        </w:tc>
        <w:tc>
          <w:tcPr>
            <w:tcW w:w="1440" w:type="dxa"/>
          </w:tcPr>
          <w:p w:rsidR="00EB2F48" w:rsidRPr="00B24EF4" w:rsidRDefault="00EB2F48" w:rsidP="00EB2F48">
            <w:pPr>
              <w:rPr>
                <w:rFonts w:asciiTheme="minorHAnsi" w:hAnsiTheme="minorHAnsi" w:cstheme="minorHAnsi"/>
              </w:rPr>
            </w:pPr>
            <w:r w:rsidRPr="00B24EF4">
              <w:rPr>
                <w:rFonts w:asciiTheme="minorHAnsi" w:hAnsiTheme="minorHAnsi" w:cstheme="minorHAnsi"/>
              </w:rPr>
              <w:t>a0011&lt;</w:t>
            </w:r>
            <w:proofErr w:type="spellStart"/>
            <w:r w:rsidRPr="00B24EF4">
              <w:rPr>
                <w:rFonts w:asciiTheme="minorHAnsi" w:hAnsiTheme="minorHAnsi" w:cstheme="minorHAnsi"/>
              </w:rPr>
              <w:t>cr</w:t>
            </w:r>
            <w:proofErr w:type="spellEnd"/>
            <w:r w:rsidRPr="00B24EF4">
              <w:rPr>
                <w:rFonts w:asciiTheme="minorHAnsi" w:hAnsiTheme="minorHAnsi" w:cstheme="minorHAnsi"/>
              </w:rPr>
              <w:t>&gt;&lt;If&gt;</w:t>
            </w:r>
          </w:p>
        </w:tc>
        <w:tc>
          <w:tcPr>
            <w:tcW w:w="6367"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Returns</w:t>
            </w:r>
            <w:r w:rsidR="00307808">
              <w:rPr>
                <w:rFonts w:asciiTheme="minorHAnsi" w:hAnsiTheme="minorHAnsi" w:cstheme="minorHAnsi"/>
              </w:rPr>
              <w:t xml:space="preserve"> estimated</w:t>
            </w:r>
            <w:r w:rsidRPr="00B24EF4">
              <w:rPr>
                <w:rFonts w:asciiTheme="minorHAnsi" w:hAnsiTheme="minorHAnsi" w:cstheme="minorHAnsi"/>
              </w:rPr>
              <w:t xml:space="preserve"> PRI value</w:t>
            </w:r>
            <w:r w:rsidR="00307808">
              <w:rPr>
                <w:rFonts w:asciiTheme="minorHAnsi" w:hAnsiTheme="minorHAnsi" w:cstheme="minorHAnsi"/>
              </w:rPr>
              <w:t xml:space="preserve"> from a downward-looking sensor. Returns an invalid estimated PRI value from an upward-looking sensor. (</w:t>
            </w:r>
            <w:r w:rsidR="00307808" w:rsidRPr="00307808">
              <w:rPr>
                <w:rFonts w:asciiTheme="minorHAnsi" w:hAnsiTheme="minorHAnsi" w:cstheme="minorHAnsi"/>
                <w:highlight w:val="yellow"/>
              </w:rPr>
              <w:t>Note:</w:t>
            </w:r>
            <w:r w:rsidR="00307808">
              <w:rPr>
                <w:rFonts w:asciiTheme="minorHAnsi" w:hAnsiTheme="minorHAnsi" w:cstheme="minorHAnsi"/>
              </w:rPr>
              <w:t xml:space="preserve"> this estimation is often inaccurate, therefore use of this value is discouraged. See “Get/Set Alpha Command” section for more details.)</w:t>
            </w:r>
          </w:p>
        </w:tc>
      </w:tr>
      <w:tr w:rsidR="00EB2F48" w:rsidRPr="00B24EF4" w:rsidTr="00B24EF4">
        <w:tc>
          <w:tcPr>
            <w:tcW w:w="1350"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aM3!</w:t>
            </w:r>
          </w:p>
        </w:tc>
        <w:tc>
          <w:tcPr>
            <w:tcW w:w="1440" w:type="dxa"/>
          </w:tcPr>
          <w:p w:rsidR="00EB2F48" w:rsidRPr="00B24EF4" w:rsidRDefault="00EB2F48" w:rsidP="00EB2F48">
            <w:pPr>
              <w:rPr>
                <w:rFonts w:asciiTheme="minorHAnsi" w:hAnsiTheme="minorHAnsi" w:cstheme="minorHAnsi"/>
              </w:rPr>
            </w:pPr>
            <w:r w:rsidRPr="00B24EF4">
              <w:rPr>
                <w:rFonts w:asciiTheme="minorHAnsi" w:hAnsiTheme="minorHAnsi" w:cstheme="minorHAnsi"/>
              </w:rPr>
              <w:t>a0013&lt;cr&gt;&lt;If&gt;</w:t>
            </w:r>
          </w:p>
        </w:tc>
        <w:tc>
          <w:tcPr>
            <w:tcW w:w="6367" w:type="dxa"/>
            <w:vAlign w:val="center"/>
          </w:tcPr>
          <w:p w:rsidR="00EB2F48" w:rsidRPr="00B24EF4" w:rsidRDefault="00EB2F48" w:rsidP="00EB2F48">
            <w:pPr>
              <w:rPr>
                <w:rFonts w:asciiTheme="minorHAnsi" w:hAnsiTheme="minorHAnsi" w:cstheme="minorHAnsi"/>
              </w:rPr>
            </w:pPr>
            <w:r w:rsidRPr="00224A75">
              <w:rPr>
                <w:rFonts w:asciiTheme="minorHAnsi" w:hAnsiTheme="minorHAnsi" w:cstheme="minorHAnsi"/>
              </w:rPr>
              <w:t xml:space="preserve">Returns </w:t>
            </w:r>
            <w:r>
              <w:rPr>
                <w:rFonts w:asciiTheme="minorHAnsi" w:hAnsiTheme="minorHAnsi" w:cstheme="minorHAnsi"/>
              </w:rPr>
              <w:t>angle offset from vertical in degrees. (0 degrees if pointed up, 180 degrees if pointed down.)</w:t>
            </w:r>
          </w:p>
        </w:tc>
      </w:tr>
      <w:tr w:rsidR="00EB2F48" w:rsidRPr="00B24EF4" w:rsidTr="00B24EF4">
        <w:tc>
          <w:tcPr>
            <w:tcW w:w="1350"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aMC0!</w:t>
            </w:r>
          </w:p>
        </w:tc>
        <w:tc>
          <w:tcPr>
            <w:tcW w:w="1440" w:type="dxa"/>
          </w:tcPr>
          <w:p w:rsidR="00EB2F48" w:rsidRPr="00B24EF4" w:rsidRDefault="00EB2F48" w:rsidP="00EB2F48">
            <w:pPr>
              <w:rPr>
                <w:rFonts w:asciiTheme="minorHAnsi" w:hAnsiTheme="minorHAnsi" w:cstheme="minorHAnsi"/>
              </w:rPr>
            </w:pPr>
            <w:r w:rsidRPr="00B24EF4">
              <w:rPr>
                <w:rFonts w:asciiTheme="minorHAnsi" w:hAnsiTheme="minorHAnsi" w:cstheme="minorHAnsi"/>
              </w:rPr>
              <w:t>a0012&lt;cr&gt;&lt;If&gt;</w:t>
            </w:r>
          </w:p>
        </w:tc>
        <w:tc>
          <w:tcPr>
            <w:tcW w:w="6367"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 xml:space="preserve">Returns calibrated lower wavelength output and calibrated upper wavelength output in </w:t>
            </w:r>
            <w:r>
              <w:rPr>
                <w:rFonts w:asciiTheme="minorHAnsi" w:hAnsiTheme="minorHAnsi" w:cstheme="minorHAnsi"/>
              </w:rPr>
              <w:t xml:space="preserve">Watts m⁻² </w:t>
            </w:r>
            <w:r w:rsidRPr="00B24EF4">
              <w:rPr>
                <w:rFonts w:asciiTheme="minorHAnsi" w:hAnsiTheme="minorHAnsi" w:cstheme="minorHAnsi"/>
              </w:rPr>
              <w:t>w/ CRC</w:t>
            </w:r>
          </w:p>
        </w:tc>
      </w:tr>
      <w:tr w:rsidR="00EB2F48" w:rsidRPr="00B24EF4" w:rsidTr="00B24EF4">
        <w:tc>
          <w:tcPr>
            <w:tcW w:w="1350"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aMC1!</w:t>
            </w:r>
          </w:p>
        </w:tc>
        <w:tc>
          <w:tcPr>
            <w:tcW w:w="1440" w:type="dxa"/>
          </w:tcPr>
          <w:p w:rsidR="00EB2F48" w:rsidRPr="00B24EF4" w:rsidRDefault="00EB2F48" w:rsidP="00EB2F48">
            <w:pPr>
              <w:rPr>
                <w:rFonts w:asciiTheme="minorHAnsi" w:hAnsiTheme="minorHAnsi" w:cstheme="minorHAnsi"/>
              </w:rPr>
            </w:pPr>
            <w:r w:rsidRPr="00B24EF4">
              <w:rPr>
                <w:rFonts w:asciiTheme="minorHAnsi" w:hAnsiTheme="minorHAnsi" w:cstheme="minorHAnsi"/>
              </w:rPr>
              <w:t>a0012&lt;cr&gt;&lt;If&gt;</w:t>
            </w:r>
          </w:p>
        </w:tc>
        <w:tc>
          <w:tcPr>
            <w:tcW w:w="6367"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Returns lower wavelength detector millivolts and upper wavelength detector millivolts w/ CRC</w:t>
            </w:r>
          </w:p>
        </w:tc>
      </w:tr>
      <w:tr w:rsidR="00EB2F48" w:rsidRPr="00B24EF4" w:rsidTr="00B24EF4">
        <w:tc>
          <w:tcPr>
            <w:tcW w:w="1350"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aMC2!</w:t>
            </w:r>
          </w:p>
        </w:tc>
        <w:tc>
          <w:tcPr>
            <w:tcW w:w="1440" w:type="dxa"/>
          </w:tcPr>
          <w:p w:rsidR="00EB2F48" w:rsidRPr="00B24EF4" w:rsidRDefault="00EB2F48" w:rsidP="00EB2F48">
            <w:pPr>
              <w:rPr>
                <w:rFonts w:asciiTheme="minorHAnsi" w:hAnsiTheme="minorHAnsi" w:cstheme="minorHAnsi"/>
              </w:rPr>
            </w:pPr>
            <w:r w:rsidRPr="00B24EF4">
              <w:rPr>
                <w:rFonts w:asciiTheme="minorHAnsi" w:hAnsiTheme="minorHAnsi" w:cstheme="minorHAnsi"/>
              </w:rPr>
              <w:t>a0011&lt;</w:t>
            </w:r>
            <w:proofErr w:type="spellStart"/>
            <w:r w:rsidRPr="00B24EF4">
              <w:rPr>
                <w:rFonts w:asciiTheme="minorHAnsi" w:hAnsiTheme="minorHAnsi" w:cstheme="minorHAnsi"/>
              </w:rPr>
              <w:t>cr</w:t>
            </w:r>
            <w:proofErr w:type="spellEnd"/>
            <w:r w:rsidRPr="00B24EF4">
              <w:rPr>
                <w:rFonts w:asciiTheme="minorHAnsi" w:hAnsiTheme="minorHAnsi" w:cstheme="minorHAnsi"/>
              </w:rPr>
              <w:t>&gt;&lt;If&gt;</w:t>
            </w:r>
          </w:p>
        </w:tc>
        <w:tc>
          <w:tcPr>
            <w:tcW w:w="6367"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Returns</w:t>
            </w:r>
            <w:r w:rsidR="00307808">
              <w:rPr>
                <w:rFonts w:asciiTheme="minorHAnsi" w:hAnsiTheme="minorHAnsi" w:cstheme="minorHAnsi"/>
              </w:rPr>
              <w:t xml:space="preserve"> estimated</w:t>
            </w:r>
            <w:r w:rsidRPr="00B24EF4">
              <w:rPr>
                <w:rFonts w:asciiTheme="minorHAnsi" w:hAnsiTheme="minorHAnsi" w:cstheme="minorHAnsi"/>
              </w:rPr>
              <w:t xml:space="preserve"> PRI value w/CRC</w:t>
            </w:r>
            <w:r w:rsidR="00307808">
              <w:rPr>
                <w:rFonts w:asciiTheme="minorHAnsi" w:hAnsiTheme="minorHAnsi" w:cstheme="minorHAnsi"/>
              </w:rPr>
              <w:t xml:space="preserve"> from a downward-looking sensor. Returns an invalid estimated PRI value w/CRC from an upward-looking sensor. (</w:t>
            </w:r>
            <w:r w:rsidR="00307808" w:rsidRPr="00307808">
              <w:rPr>
                <w:rFonts w:asciiTheme="minorHAnsi" w:hAnsiTheme="minorHAnsi" w:cstheme="minorHAnsi"/>
                <w:highlight w:val="yellow"/>
              </w:rPr>
              <w:t>Note:</w:t>
            </w:r>
            <w:r w:rsidR="00307808">
              <w:rPr>
                <w:rFonts w:asciiTheme="minorHAnsi" w:hAnsiTheme="minorHAnsi" w:cstheme="minorHAnsi"/>
              </w:rPr>
              <w:t xml:space="preserve"> this estimation is often inaccurate, therefore use of this value is discouraged. See “Get/Set Alpha Command” section for more details.)</w:t>
            </w:r>
          </w:p>
        </w:tc>
      </w:tr>
      <w:tr w:rsidR="00EB2F48" w:rsidRPr="00B24EF4" w:rsidTr="00B24EF4">
        <w:tc>
          <w:tcPr>
            <w:tcW w:w="1350" w:type="dxa"/>
            <w:vAlign w:val="center"/>
          </w:tcPr>
          <w:p w:rsidR="00EB2F48" w:rsidRPr="00B24EF4" w:rsidRDefault="00EB2F48" w:rsidP="00EB2F48">
            <w:pPr>
              <w:rPr>
                <w:rFonts w:asciiTheme="minorHAnsi" w:hAnsiTheme="minorHAnsi" w:cstheme="minorHAnsi"/>
              </w:rPr>
            </w:pPr>
            <w:r w:rsidRPr="00B24EF4">
              <w:rPr>
                <w:rFonts w:asciiTheme="minorHAnsi" w:hAnsiTheme="minorHAnsi" w:cstheme="minorHAnsi"/>
              </w:rPr>
              <w:t>aMC3!</w:t>
            </w:r>
          </w:p>
        </w:tc>
        <w:tc>
          <w:tcPr>
            <w:tcW w:w="1440" w:type="dxa"/>
          </w:tcPr>
          <w:p w:rsidR="00EB2F48" w:rsidRPr="00B24EF4" w:rsidRDefault="00EB2F48" w:rsidP="00EB2F48">
            <w:pPr>
              <w:rPr>
                <w:rFonts w:asciiTheme="minorHAnsi" w:hAnsiTheme="minorHAnsi" w:cstheme="minorHAnsi"/>
              </w:rPr>
            </w:pPr>
            <w:r w:rsidRPr="00B24EF4">
              <w:rPr>
                <w:rFonts w:asciiTheme="minorHAnsi" w:hAnsiTheme="minorHAnsi" w:cstheme="minorHAnsi"/>
              </w:rPr>
              <w:t>a0013&lt;cr&gt;&lt;If&gt;</w:t>
            </w:r>
          </w:p>
        </w:tc>
        <w:tc>
          <w:tcPr>
            <w:tcW w:w="6367" w:type="dxa"/>
            <w:vAlign w:val="center"/>
          </w:tcPr>
          <w:p w:rsidR="00EB2F48" w:rsidRPr="00B24EF4" w:rsidRDefault="00EB2F48" w:rsidP="00EB2F48">
            <w:pPr>
              <w:rPr>
                <w:rFonts w:asciiTheme="minorHAnsi" w:hAnsiTheme="minorHAnsi" w:cstheme="minorHAnsi"/>
              </w:rPr>
            </w:pPr>
            <w:r>
              <w:rPr>
                <w:rFonts w:asciiTheme="minorHAnsi" w:hAnsiTheme="minorHAnsi" w:cstheme="minorHAnsi"/>
              </w:rPr>
              <w:t>Returns angle offset from vertical in degrees. (0 degrees if pointed up, 180 degrees if pointed down.)</w:t>
            </w:r>
          </w:p>
        </w:tc>
      </w:tr>
    </w:tbl>
    <w:p w:rsidR="00B24EF4" w:rsidRDefault="00B24EF4" w:rsidP="002C182E">
      <w:pPr>
        <w:spacing w:before="0" w:after="0" w:line="240" w:lineRule="auto"/>
        <w:rPr>
          <w:rFonts w:asciiTheme="minorHAnsi" w:hAnsiTheme="minorHAnsi" w:cstheme="minorHAnsi"/>
          <w:color w:val="FF0000"/>
          <w:sz w:val="20"/>
        </w:rPr>
      </w:pPr>
    </w:p>
    <w:p w:rsidR="00DF0C93" w:rsidRPr="00B24EF4" w:rsidRDefault="00DF0C93" w:rsidP="002C182E">
      <w:pPr>
        <w:spacing w:before="0" w:after="0" w:line="240" w:lineRule="auto"/>
        <w:rPr>
          <w:rFonts w:asciiTheme="minorHAnsi" w:hAnsiTheme="minorHAnsi" w:cstheme="minorHAnsi"/>
          <w:sz w:val="20"/>
        </w:rPr>
      </w:pPr>
      <w:r w:rsidRPr="00B24EF4">
        <w:rPr>
          <w:rFonts w:asciiTheme="minorHAnsi" w:hAnsiTheme="minorHAnsi" w:cstheme="minorHAnsi"/>
          <w:sz w:val="20"/>
        </w:rPr>
        <w:t>“&lt;cf&gt;” is a carriage return and “&lt;lf&gt;” is line feed</w:t>
      </w:r>
    </w:p>
    <w:p w:rsidR="00DF0C93" w:rsidRPr="00B24EF4" w:rsidRDefault="00DF0C93" w:rsidP="002C182E">
      <w:pPr>
        <w:spacing w:before="0" w:after="0" w:line="240" w:lineRule="auto"/>
        <w:rPr>
          <w:rFonts w:asciiTheme="minorHAnsi" w:hAnsiTheme="minorHAnsi" w:cstheme="minorHAnsi"/>
          <w:sz w:val="20"/>
        </w:rPr>
      </w:pPr>
    </w:p>
    <w:p w:rsidR="002C182E" w:rsidRPr="00B24EF4" w:rsidRDefault="002C182E" w:rsidP="002C182E">
      <w:pPr>
        <w:spacing w:before="0" w:after="0" w:line="240" w:lineRule="auto"/>
        <w:rPr>
          <w:rFonts w:asciiTheme="minorHAnsi" w:hAnsiTheme="minorHAnsi" w:cstheme="minorHAnsi"/>
          <w:sz w:val="20"/>
        </w:rPr>
      </w:pPr>
      <w:r w:rsidRPr="00B24EF4">
        <w:rPr>
          <w:rFonts w:asciiTheme="minorHAnsi" w:hAnsiTheme="minorHAnsi" w:cstheme="minorHAnsi"/>
          <w:sz w:val="20"/>
        </w:rPr>
        <w:t>where a is the sensor address (“0-9”, “A-Z”, “a-z”) and M is an upper-case ASCII character.</w:t>
      </w:r>
    </w:p>
    <w:p w:rsidR="002C182E" w:rsidRPr="00B24EF4" w:rsidRDefault="002C182E" w:rsidP="002C182E">
      <w:pPr>
        <w:spacing w:before="0" w:after="0" w:line="240" w:lineRule="auto"/>
        <w:rPr>
          <w:rFonts w:asciiTheme="minorHAnsi" w:hAnsiTheme="minorHAnsi" w:cstheme="minorHAnsi"/>
          <w:sz w:val="20"/>
        </w:rPr>
      </w:pPr>
    </w:p>
    <w:p w:rsidR="002C182E" w:rsidRPr="00B24EF4" w:rsidRDefault="002C182E" w:rsidP="002C182E">
      <w:pPr>
        <w:spacing w:before="0" w:after="0" w:line="240" w:lineRule="auto"/>
        <w:rPr>
          <w:rFonts w:asciiTheme="minorHAnsi" w:hAnsiTheme="minorHAnsi" w:cstheme="minorHAnsi"/>
          <w:sz w:val="20"/>
        </w:rPr>
      </w:pPr>
      <w:r w:rsidRPr="00B24EF4">
        <w:rPr>
          <w:rFonts w:asciiTheme="minorHAnsi" w:hAnsiTheme="minorHAnsi" w:cstheme="minorHAnsi"/>
          <w:sz w:val="20"/>
        </w:rPr>
        <w:t>The data values are separated by the sign “+”, as in the following example (0 is the address):</w:t>
      </w:r>
    </w:p>
    <w:p w:rsidR="002C182E" w:rsidRPr="00B24EF4" w:rsidRDefault="002C182E" w:rsidP="002C182E">
      <w:pPr>
        <w:spacing w:before="0" w:after="0" w:line="240" w:lineRule="auto"/>
        <w:rPr>
          <w:rFonts w:asciiTheme="minorHAnsi" w:hAnsiTheme="minorHAnsi" w:cstheme="minorHAnsi"/>
          <w:color w:val="FF0000"/>
          <w:sz w:val="20"/>
        </w:rPr>
      </w:pPr>
    </w:p>
    <w:tbl>
      <w:tblPr>
        <w:tblStyle w:val="TableGrid"/>
        <w:tblW w:w="9157" w:type="dxa"/>
        <w:tblInd w:w="198" w:type="dxa"/>
        <w:tblLook w:val="04A0" w:firstRow="1" w:lastRow="0" w:firstColumn="1" w:lastColumn="0" w:noHBand="0" w:noVBand="1"/>
      </w:tblPr>
      <w:tblGrid>
        <w:gridCol w:w="1350"/>
        <w:gridCol w:w="2700"/>
        <w:gridCol w:w="5107"/>
      </w:tblGrid>
      <w:tr w:rsidR="002C182E" w:rsidRPr="00B24EF4" w:rsidTr="009D4509">
        <w:tc>
          <w:tcPr>
            <w:tcW w:w="1350" w:type="dxa"/>
          </w:tcPr>
          <w:p w:rsidR="002C182E" w:rsidRPr="00A65384" w:rsidRDefault="002C182E" w:rsidP="009D4509">
            <w:pPr>
              <w:rPr>
                <w:rFonts w:asciiTheme="minorHAnsi" w:hAnsiTheme="minorHAnsi" w:cstheme="minorHAnsi"/>
                <w:b/>
              </w:rPr>
            </w:pPr>
            <w:r w:rsidRPr="00A65384">
              <w:rPr>
                <w:rFonts w:asciiTheme="minorHAnsi" w:hAnsiTheme="minorHAnsi" w:cstheme="minorHAnsi"/>
                <w:b/>
              </w:rPr>
              <w:t>Command</w:t>
            </w:r>
          </w:p>
        </w:tc>
        <w:tc>
          <w:tcPr>
            <w:tcW w:w="2700" w:type="dxa"/>
          </w:tcPr>
          <w:p w:rsidR="002C182E" w:rsidRPr="00A65384" w:rsidRDefault="002C182E" w:rsidP="009D4509">
            <w:pPr>
              <w:rPr>
                <w:rFonts w:asciiTheme="minorHAnsi" w:hAnsiTheme="minorHAnsi" w:cstheme="minorHAnsi"/>
                <w:b/>
              </w:rPr>
            </w:pPr>
            <w:r w:rsidRPr="00A65384">
              <w:rPr>
                <w:rFonts w:asciiTheme="minorHAnsi" w:hAnsiTheme="minorHAnsi" w:cstheme="minorHAnsi"/>
                <w:b/>
              </w:rPr>
              <w:t>Sensor Response</w:t>
            </w:r>
          </w:p>
        </w:tc>
        <w:tc>
          <w:tcPr>
            <w:tcW w:w="5107" w:type="dxa"/>
          </w:tcPr>
          <w:p w:rsidR="002C182E" w:rsidRPr="00A65384" w:rsidRDefault="002C182E" w:rsidP="009D4509">
            <w:pPr>
              <w:rPr>
                <w:rFonts w:asciiTheme="minorHAnsi" w:hAnsiTheme="minorHAnsi" w:cstheme="minorHAnsi"/>
                <w:b/>
              </w:rPr>
            </w:pPr>
            <w:r w:rsidRPr="00A65384">
              <w:rPr>
                <w:rFonts w:asciiTheme="minorHAnsi" w:hAnsiTheme="minorHAnsi" w:cstheme="minorHAnsi"/>
                <w:b/>
              </w:rPr>
              <w:t>Sensor Response when data is ready</w:t>
            </w:r>
          </w:p>
        </w:tc>
      </w:tr>
      <w:tr w:rsidR="00EB2F48" w:rsidRPr="00B24EF4" w:rsidTr="009D4509">
        <w:tc>
          <w:tcPr>
            <w:tcW w:w="1350" w:type="dxa"/>
          </w:tcPr>
          <w:p w:rsidR="00EB2F48" w:rsidRPr="00A65384" w:rsidRDefault="00EB2F48" w:rsidP="009D4509">
            <w:pPr>
              <w:rPr>
                <w:rFonts w:asciiTheme="minorHAnsi" w:hAnsiTheme="minorHAnsi" w:cstheme="minorHAnsi"/>
              </w:rPr>
            </w:pPr>
            <w:r w:rsidRPr="00A65384">
              <w:rPr>
                <w:rFonts w:asciiTheme="minorHAnsi" w:hAnsiTheme="minorHAnsi" w:cstheme="minorHAnsi"/>
              </w:rPr>
              <w:t>0M0!</w:t>
            </w:r>
          </w:p>
        </w:tc>
        <w:tc>
          <w:tcPr>
            <w:tcW w:w="2700" w:type="dxa"/>
          </w:tcPr>
          <w:p w:rsidR="00EB2F48" w:rsidRPr="00A65384" w:rsidRDefault="00EB2F48" w:rsidP="009D4509">
            <w:pPr>
              <w:rPr>
                <w:rFonts w:asciiTheme="minorHAnsi" w:hAnsiTheme="minorHAnsi" w:cstheme="minorHAnsi"/>
              </w:rPr>
            </w:pPr>
            <w:r w:rsidRPr="00A65384">
              <w:rPr>
                <w:rFonts w:asciiTheme="minorHAnsi" w:hAnsiTheme="minorHAnsi" w:cstheme="minorHAnsi"/>
              </w:rPr>
              <w:t>00012&lt;</w:t>
            </w:r>
            <w:proofErr w:type="spellStart"/>
            <w:r w:rsidRPr="00A65384">
              <w:rPr>
                <w:rFonts w:asciiTheme="minorHAnsi" w:hAnsiTheme="minorHAnsi" w:cstheme="minorHAnsi"/>
              </w:rPr>
              <w:t>cr</w:t>
            </w:r>
            <w:proofErr w:type="spellEnd"/>
            <w:r w:rsidRPr="00A65384">
              <w:rPr>
                <w:rFonts w:asciiTheme="minorHAnsi" w:hAnsiTheme="minorHAnsi" w:cstheme="minorHAnsi"/>
              </w:rPr>
              <w:t>&gt;&lt;lf&gt;</w:t>
            </w:r>
          </w:p>
        </w:tc>
        <w:tc>
          <w:tcPr>
            <w:tcW w:w="5107" w:type="dxa"/>
          </w:tcPr>
          <w:p w:rsidR="00EB2F48" w:rsidRPr="00A65384" w:rsidRDefault="00EB2F48" w:rsidP="009D4509">
            <w:pPr>
              <w:rPr>
                <w:rFonts w:asciiTheme="minorHAnsi" w:hAnsiTheme="minorHAnsi" w:cstheme="minorHAnsi"/>
              </w:rPr>
            </w:pPr>
            <w:r w:rsidRPr="00A65384">
              <w:rPr>
                <w:rFonts w:asciiTheme="minorHAnsi" w:hAnsiTheme="minorHAnsi" w:cstheme="minorHAnsi"/>
              </w:rPr>
              <w:t>0&lt;</w:t>
            </w:r>
            <w:proofErr w:type="spellStart"/>
            <w:r w:rsidRPr="00A65384">
              <w:rPr>
                <w:rFonts w:asciiTheme="minorHAnsi" w:hAnsiTheme="minorHAnsi" w:cstheme="minorHAnsi"/>
              </w:rPr>
              <w:t>cr</w:t>
            </w:r>
            <w:proofErr w:type="spellEnd"/>
            <w:r w:rsidRPr="00A65384">
              <w:rPr>
                <w:rFonts w:asciiTheme="minorHAnsi" w:hAnsiTheme="minorHAnsi" w:cstheme="minorHAnsi"/>
              </w:rPr>
              <w:t>&gt;&lt;lf&gt;</w:t>
            </w:r>
          </w:p>
        </w:tc>
      </w:tr>
      <w:tr w:rsidR="00EB2F48" w:rsidRPr="00B24EF4" w:rsidTr="009D4509">
        <w:tc>
          <w:tcPr>
            <w:tcW w:w="1350" w:type="dxa"/>
          </w:tcPr>
          <w:p w:rsidR="00EB2F48" w:rsidRPr="00A65384" w:rsidRDefault="00EB2F48" w:rsidP="009D4509">
            <w:pPr>
              <w:rPr>
                <w:rFonts w:asciiTheme="minorHAnsi" w:hAnsiTheme="minorHAnsi" w:cstheme="minorHAnsi"/>
              </w:rPr>
            </w:pPr>
            <w:r w:rsidRPr="00A65384">
              <w:rPr>
                <w:rFonts w:asciiTheme="minorHAnsi" w:hAnsiTheme="minorHAnsi" w:cstheme="minorHAnsi"/>
              </w:rPr>
              <w:t>0D0!</w:t>
            </w:r>
          </w:p>
        </w:tc>
        <w:tc>
          <w:tcPr>
            <w:tcW w:w="2700" w:type="dxa"/>
          </w:tcPr>
          <w:p w:rsidR="00EB2F48" w:rsidRPr="00A65384" w:rsidRDefault="00EB2F48" w:rsidP="009D4509">
            <w:pPr>
              <w:rPr>
                <w:rFonts w:asciiTheme="minorHAnsi" w:hAnsiTheme="minorHAnsi" w:cstheme="minorHAnsi"/>
              </w:rPr>
            </w:pPr>
            <w:r w:rsidRPr="00A65384">
              <w:rPr>
                <w:rFonts w:asciiTheme="minorHAnsi" w:hAnsiTheme="minorHAnsi" w:cstheme="minorHAnsi"/>
              </w:rPr>
              <w:t>0+0.010+0.109&lt;</w:t>
            </w:r>
            <w:proofErr w:type="spellStart"/>
            <w:r w:rsidRPr="00A65384">
              <w:rPr>
                <w:rFonts w:asciiTheme="minorHAnsi" w:hAnsiTheme="minorHAnsi" w:cstheme="minorHAnsi"/>
              </w:rPr>
              <w:t>cr</w:t>
            </w:r>
            <w:proofErr w:type="spellEnd"/>
            <w:r w:rsidRPr="00A65384">
              <w:rPr>
                <w:rFonts w:asciiTheme="minorHAnsi" w:hAnsiTheme="minorHAnsi" w:cstheme="minorHAnsi"/>
              </w:rPr>
              <w:t>&gt;&lt;lf&gt;</w:t>
            </w:r>
          </w:p>
        </w:tc>
        <w:tc>
          <w:tcPr>
            <w:tcW w:w="5107" w:type="dxa"/>
          </w:tcPr>
          <w:p w:rsidR="00EB2F48" w:rsidRPr="00A65384" w:rsidRDefault="00EB2F48" w:rsidP="009D4509">
            <w:pPr>
              <w:rPr>
                <w:rFonts w:asciiTheme="minorHAnsi" w:hAnsiTheme="minorHAnsi" w:cstheme="minorHAnsi"/>
              </w:rPr>
            </w:pPr>
          </w:p>
        </w:tc>
      </w:tr>
      <w:tr w:rsidR="002C182E" w:rsidRPr="00B24EF4" w:rsidTr="009D4509">
        <w:tc>
          <w:tcPr>
            <w:tcW w:w="1350" w:type="dxa"/>
          </w:tcPr>
          <w:p w:rsidR="002C182E" w:rsidRPr="00A65384" w:rsidRDefault="00EB2F48" w:rsidP="009D4509">
            <w:pPr>
              <w:rPr>
                <w:rFonts w:asciiTheme="minorHAnsi" w:hAnsiTheme="minorHAnsi" w:cstheme="minorHAnsi"/>
              </w:rPr>
            </w:pPr>
            <w:r w:rsidRPr="00A65384">
              <w:rPr>
                <w:rFonts w:asciiTheme="minorHAnsi" w:hAnsiTheme="minorHAnsi" w:cstheme="minorHAnsi"/>
              </w:rPr>
              <w:t>0M1!</w:t>
            </w:r>
          </w:p>
        </w:tc>
        <w:tc>
          <w:tcPr>
            <w:tcW w:w="2700" w:type="dxa"/>
          </w:tcPr>
          <w:p w:rsidR="002C182E" w:rsidRPr="00A65384" w:rsidRDefault="00EB2F48" w:rsidP="009D4509">
            <w:pPr>
              <w:rPr>
                <w:rFonts w:asciiTheme="minorHAnsi" w:hAnsiTheme="minorHAnsi" w:cstheme="minorHAnsi"/>
              </w:rPr>
            </w:pPr>
            <w:r w:rsidRPr="00A65384">
              <w:rPr>
                <w:rFonts w:asciiTheme="minorHAnsi" w:hAnsiTheme="minorHAnsi" w:cstheme="minorHAnsi"/>
              </w:rPr>
              <w:t>00012&lt;</w:t>
            </w:r>
            <w:proofErr w:type="spellStart"/>
            <w:r w:rsidRPr="00A65384">
              <w:rPr>
                <w:rFonts w:asciiTheme="minorHAnsi" w:hAnsiTheme="minorHAnsi" w:cstheme="minorHAnsi"/>
              </w:rPr>
              <w:t>cr</w:t>
            </w:r>
            <w:proofErr w:type="spellEnd"/>
            <w:r w:rsidRPr="00A65384">
              <w:rPr>
                <w:rFonts w:asciiTheme="minorHAnsi" w:hAnsiTheme="minorHAnsi" w:cstheme="minorHAnsi"/>
              </w:rPr>
              <w:t>&gt;&lt;If&gt;</w:t>
            </w:r>
          </w:p>
        </w:tc>
        <w:tc>
          <w:tcPr>
            <w:tcW w:w="5107" w:type="dxa"/>
          </w:tcPr>
          <w:p w:rsidR="002C182E" w:rsidRPr="00A65384" w:rsidRDefault="002C182E" w:rsidP="009D4509">
            <w:pPr>
              <w:rPr>
                <w:rFonts w:asciiTheme="minorHAnsi" w:hAnsiTheme="minorHAnsi" w:cstheme="minorHAnsi"/>
              </w:rPr>
            </w:pPr>
            <w:r w:rsidRPr="00A65384">
              <w:rPr>
                <w:rFonts w:asciiTheme="minorHAnsi" w:hAnsiTheme="minorHAnsi" w:cstheme="minorHAnsi"/>
              </w:rPr>
              <w:t>0&lt;cr&gt;&lt;lf&gt;</w:t>
            </w:r>
          </w:p>
        </w:tc>
      </w:tr>
      <w:tr w:rsidR="002C182E" w:rsidRPr="00B24EF4" w:rsidTr="009D4509">
        <w:tc>
          <w:tcPr>
            <w:tcW w:w="1350" w:type="dxa"/>
          </w:tcPr>
          <w:p w:rsidR="002C182E" w:rsidRPr="00A65384" w:rsidRDefault="00EB2F48" w:rsidP="009D4509">
            <w:pPr>
              <w:rPr>
                <w:rFonts w:asciiTheme="minorHAnsi" w:hAnsiTheme="minorHAnsi" w:cstheme="minorHAnsi"/>
              </w:rPr>
            </w:pPr>
            <w:r w:rsidRPr="00A65384">
              <w:rPr>
                <w:rFonts w:asciiTheme="minorHAnsi" w:hAnsiTheme="minorHAnsi" w:cstheme="minorHAnsi"/>
              </w:rPr>
              <w:t>0D0!</w:t>
            </w:r>
          </w:p>
        </w:tc>
        <w:tc>
          <w:tcPr>
            <w:tcW w:w="2700" w:type="dxa"/>
          </w:tcPr>
          <w:p w:rsidR="002C182E" w:rsidRPr="00A65384" w:rsidRDefault="00EB2F48" w:rsidP="00B24EF4">
            <w:pPr>
              <w:rPr>
                <w:rFonts w:asciiTheme="minorHAnsi" w:hAnsiTheme="minorHAnsi" w:cstheme="minorHAnsi"/>
              </w:rPr>
            </w:pPr>
            <w:r w:rsidRPr="00A65384">
              <w:rPr>
                <w:rFonts w:asciiTheme="minorHAnsi" w:hAnsiTheme="minorHAnsi" w:cstheme="minorHAnsi"/>
              </w:rPr>
              <w:t>0+0.2858+3.3905&lt;</w:t>
            </w:r>
            <w:proofErr w:type="spellStart"/>
            <w:r w:rsidRPr="00A65384">
              <w:rPr>
                <w:rFonts w:asciiTheme="minorHAnsi" w:hAnsiTheme="minorHAnsi" w:cstheme="minorHAnsi"/>
              </w:rPr>
              <w:t>cr</w:t>
            </w:r>
            <w:proofErr w:type="spellEnd"/>
            <w:r w:rsidRPr="00A65384">
              <w:rPr>
                <w:rFonts w:asciiTheme="minorHAnsi" w:hAnsiTheme="minorHAnsi" w:cstheme="minorHAnsi"/>
              </w:rPr>
              <w:t>&gt;&lt;If&gt;</w:t>
            </w:r>
          </w:p>
        </w:tc>
        <w:tc>
          <w:tcPr>
            <w:tcW w:w="5107" w:type="dxa"/>
          </w:tcPr>
          <w:p w:rsidR="002C182E" w:rsidRPr="00A65384" w:rsidRDefault="002C182E" w:rsidP="009D4509">
            <w:pPr>
              <w:rPr>
                <w:rFonts w:asciiTheme="minorHAnsi" w:hAnsiTheme="minorHAnsi" w:cstheme="minorHAnsi"/>
              </w:rPr>
            </w:pPr>
          </w:p>
        </w:tc>
      </w:tr>
      <w:tr w:rsidR="002C182E" w:rsidRPr="00B24EF4" w:rsidTr="009D4509">
        <w:tc>
          <w:tcPr>
            <w:tcW w:w="1350" w:type="dxa"/>
          </w:tcPr>
          <w:p w:rsidR="002C182E" w:rsidRPr="00A65384" w:rsidRDefault="00EB2F48" w:rsidP="009D4509">
            <w:pPr>
              <w:rPr>
                <w:rFonts w:asciiTheme="minorHAnsi" w:hAnsiTheme="minorHAnsi" w:cstheme="minorHAnsi"/>
              </w:rPr>
            </w:pPr>
            <w:r w:rsidRPr="00A65384">
              <w:rPr>
                <w:rFonts w:asciiTheme="minorHAnsi" w:hAnsiTheme="minorHAnsi" w:cstheme="minorHAnsi"/>
              </w:rPr>
              <w:t>0M2!</w:t>
            </w:r>
          </w:p>
        </w:tc>
        <w:tc>
          <w:tcPr>
            <w:tcW w:w="2700" w:type="dxa"/>
          </w:tcPr>
          <w:p w:rsidR="002C182E" w:rsidRPr="00A65384" w:rsidRDefault="00EB2F48" w:rsidP="009D4509">
            <w:pPr>
              <w:rPr>
                <w:rFonts w:asciiTheme="minorHAnsi" w:hAnsiTheme="minorHAnsi" w:cstheme="minorHAnsi"/>
              </w:rPr>
            </w:pPr>
            <w:r w:rsidRPr="00A65384">
              <w:rPr>
                <w:rFonts w:asciiTheme="minorHAnsi" w:hAnsiTheme="minorHAnsi" w:cstheme="minorHAnsi"/>
              </w:rPr>
              <w:t>00011&lt;</w:t>
            </w:r>
            <w:proofErr w:type="spellStart"/>
            <w:r w:rsidRPr="00A65384">
              <w:rPr>
                <w:rFonts w:asciiTheme="minorHAnsi" w:hAnsiTheme="minorHAnsi" w:cstheme="minorHAnsi"/>
              </w:rPr>
              <w:t>cr</w:t>
            </w:r>
            <w:proofErr w:type="spellEnd"/>
            <w:r w:rsidRPr="00A65384">
              <w:rPr>
                <w:rFonts w:asciiTheme="minorHAnsi" w:hAnsiTheme="minorHAnsi" w:cstheme="minorHAnsi"/>
              </w:rPr>
              <w:t>&gt;&lt;lf&gt;</w:t>
            </w:r>
          </w:p>
        </w:tc>
        <w:tc>
          <w:tcPr>
            <w:tcW w:w="5107" w:type="dxa"/>
          </w:tcPr>
          <w:p w:rsidR="002C182E" w:rsidRPr="00A65384" w:rsidRDefault="002C182E" w:rsidP="009D4509">
            <w:pPr>
              <w:rPr>
                <w:rFonts w:asciiTheme="minorHAnsi" w:hAnsiTheme="minorHAnsi" w:cstheme="minorHAnsi"/>
              </w:rPr>
            </w:pPr>
            <w:r w:rsidRPr="00A65384">
              <w:rPr>
                <w:rFonts w:asciiTheme="minorHAnsi" w:hAnsiTheme="minorHAnsi" w:cstheme="minorHAnsi"/>
              </w:rPr>
              <w:t>0&lt;cr&gt;&lt;lf&gt;</w:t>
            </w:r>
          </w:p>
        </w:tc>
      </w:tr>
      <w:tr w:rsidR="002C182E" w:rsidRPr="00B24EF4" w:rsidTr="009D4509">
        <w:tc>
          <w:tcPr>
            <w:tcW w:w="1350" w:type="dxa"/>
          </w:tcPr>
          <w:p w:rsidR="002C182E" w:rsidRPr="00A65384" w:rsidRDefault="00EB2F48" w:rsidP="009D4509">
            <w:pPr>
              <w:rPr>
                <w:rFonts w:asciiTheme="minorHAnsi" w:hAnsiTheme="minorHAnsi" w:cstheme="minorHAnsi"/>
              </w:rPr>
            </w:pPr>
            <w:r w:rsidRPr="00A65384">
              <w:rPr>
                <w:rFonts w:asciiTheme="minorHAnsi" w:hAnsiTheme="minorHAnsi" w:cstheme="minorHAnsi"/>
              </w:rPr>
              <w:t>0D0!</w:t>
            </w:r>
          </w:p>
        </w:tc>
        <w:tc>
          <w:tcPr>
            <w:tcW w:w="2700" w:type="dxa"/>
          </w:tcPr>
          <w:p w:rsidR="002C182E" w:rsidRPr="00A65384" w:rsidRDefault="00EB2F48" w:rsidP="00A65384">
            <w:pPr>
              <w:rPr>
                <w:rFonts w:asciiTheme="minorHAnsi" w:hAnsiTheme="minorHAnsi" w:cstheme="minorHAnsi"/>
              </w:rPr>
            </w:pPr>
            <w:r w:rsidRPr="00A65384">
              <w:rPr>
                <w:rFonts w:asciiTheme="minorHAnsi" w:hAnsiTheme="minorHAnsi" w:cstheme="minorHAnsi"/>
              </w:rPr>
              <w:t>0+</w:t>
            </w:r>
            <w:r>
              <w:rPr>
                <w:rFonts w:asciiTheme="minorHAnsi" w:hAnsiTheme="minorHAnsi" w:cstheme="minorHAnsi"/>
              </w:rPr>
              <w:t>0.8445</w:t>
            </w:r>
            <w:r w:rsidRPr="00A65384">
              <w:rPr>
                <w:rFonts w:asciiTheme="minorHAnsi" w:hAnsiTheme="minorHAnsi" w:cstheme="minorHAnsi"/>
              </w:rPr>
              <w:t>&lt;</w:t>
            </w:r>
            <w:proofErr w:type="spellStart"/>
            <w:r w:rsidRPr="00A65384">
              <w:rPr>
                <w:rFonts w:asciiTheme="minorHAnsi" w:hAnsiTheme="minorHAnsi" w:cstheme="minorHAnsi"/>
              </w:rPr>
              <w:t>cr</w:t>
            </w:r>
            <w:proofErr w:type="spellEnd"/>
            <w:r w:rsidRPr="00A65384">
              <w:rPr>
                <w:rFonts w:asciiTheme="minorHAnsi" w:hAnsiTheme="minorHAnsi" w:cstheme="minorHAnsi"/>
              </w:rPr>
              <w:t>&gt;&lt;lf&gt;</w:t>
            </w:r>
          </w:p>
        </w:tc>
        <w:tc>
          <w:tcPr>
            <w:tcW w:w="5107" w:type="dxa"/>
          </w:tcPr>
          <w:p w:rsidR="002C182E" w:rsidRPr="00A65384" w:rsidRDefault="002C182E" w:rsidP="009D4509">
            <w:pPr>
              <w:rPr>
                <w:rFonts w:asciiTheme="minorHAnsi" w:hAnsiTheme="minorHAnsi" w:cstheme="minorHAnsi"/>
              </w:rPr>
            </w:pPr>
          </w:p>
        </w:tc>
      </w:tr>
      <w:tr w:rsidR="002C182E" w:rsidRPr="00B24EF4" w:rsidTr="009D4509">
        <w:tc>
          <w:tcPr>
            <w:tcW w:w="1350" w:type="dxa"/>
          </w:tcPr>
          <w:p w:rsidR="002C182E" w:rsidRPr="00A65384" w:rsidRDefault="002C182E" w:rsidP="009D4509">
            <w:pPr>
              <w:rPr>
                <w:rFonts w:asciiTheme="minorHAnsi" w:hAnsiTheme="minorHAnsi" w:cstheme="minorHAnsi"/>
              </w:rPr>
            </w:pPr>
            <w:r w:rsidRPr="00A65384">
              <w:rPr>
                <w:rFonts w:asciiTheme="minorHAnsi" w:hAnsiTheme="minorHAnsi" w:cstheme="minorHAnsi"/>
              </w:rPr>
              <w:t>0M3!</w:t>
            </w:r>
          </w:p>
        </w:tc>
        <w:tc>
          <w:tcPr>
            <w:tcW w:w="2700" w:type="dxa"/>
          </w:tcPr>
          <w:p w:rsidR="002C182E" w:rsidRPr="00A65384" w:rsidRDefault="00A65384" w:rsidP="009D4509">
            <w:pPr>
              <w:rPr>
                <w:rFonts w:asciiTheme="minorHAnsi" w:hAnsiTheme="minorHAnsi" w:cstheme="minorHAnsi"/>
              </w:rPr>
            </w:pPr>
            <w:r w:rsidRPr="00A65384">
              <w:rPr>
                <w:rFonts w:asciiTheme="minorHAnsi" w:hAnsiTheme="minorHAnsi" w:cstheme="minorHAnsi"/>
              </w:rPr>
              <w:t>00013</w:t>
            </w:r>
            <w:r w:rsidR="002C182E" w:rsidRPr="00A65384">
              <w:rPr>
                <w:rFonts w:asciiTheme="minorHAnsi" w:hAnsiTheme="minorHAnsi" w:cstheme="minorHAnsi"/>
              </w:rPr>
              <w:t>&lt;cr&gt;&lt;If&gt;</w:t>
            </w:r>
          </w:p>
        </w:tc>
        <w:tc>
          <w:tcPr>
            <w:tcW w:w="5107" w:type="dxa"/>
          </w:tcPr>
          <w:p w:rsidR="002C182E" w:rsidRPr="00A65384" w:rsidRDefault="002C182E" w:rsidP="009D4509">
            <w:pPr>
              <w:rPr>
                <w:rFonts w:asciiTheme="minorHAnsi" w:hAnsiTheme="minorHAnsi" w:cstheme="minorHAnsi"/>
              </w:rPr>
            </w:pPr>
            <w:r w:rsidRPr="00A65384">
              <w:rPr>
                <w:rFonts w:asciiTheme="minorHAnsi" w:hAnsiTheme="minorHAnsi" w:cstheme="minorHAnsi"/>
              </w:rPr>
              <w:t>0&lt;cr&gt;&lt;If&gt;</w:t>
            </w:r>
          </w:p>
        </w:tc>
      </w:tr>
      <w:tr w:rsidR="002C182E" w:rsidRPr="00B24EF4" w:rsidTr="009D4509">
        <w:tc>
          <w:tcPr>
            <w:tcW w:w="1350" w:type="dxa"/>
          </w:tcPr>
          <w:p w:rsidR="002C182E" w:rsidRPr="00A65384" w:rsidRDefault="002C182E" w:rsidP="009D4509">
            <w:pPr>
              <w:rPr>
                <w:rFonts w:asciiTheme="minorHAnsi" w:hAnsiTheme="minorHAnsi" w:cstheme="minorHAnsi"/>
              </w:rPr>
            </w:pPr>
            <w:r w:rsidRPr="00A65384">
              <w:rPr>
                <w:rFonts w:asciiTheme="minorHAnsi" w:hAnsiTheme="minorHAnsi" w:cstheme="minorHAnsi"/>
              </w:rPr>
              <w:t>0D0!</w:t>
            </w:r>
          </w:p>
        </w:tc>
        <w:tc>
          <w:tcPr>
            <w:tcW w:w="2700" w:type="dxa"/>
          </w:tcPr>
          <w:p w:rsidR="002C182E" w:rsidRPr="00A65384" w:rsidRDefault="002146CA" w:rsidP="00A65384">
            <w:pPr>
              <w:rPr>
                <w:rFonts w:asciiTheme="minorHAnsi" w:hAnsiTheme="minorHAnsi" w:cstheme="minorHAnsi"/>
              </w:rPr>
            </w:pPr>
            <w:r>
              <w:rPr>
                <w:rFonts w:asciiTheme="minorHAnsi" w:hAnsiTheme="minorHAnsi" w:cstheme="minorHAnsi"/>
              </w:rPr>
              <w:t>0+35.2</w:t>
            </w:r>
            <w:r w:rsidR="002C182E" w:rsidRPr="00A65384">
              <w:rPr>
                <w:rFonts w:asciiTheme="minorHAnsi" w:hAnsiTheme="minorHAnsi" w:cstheme="minorHAnsi"/>
              </w:rPr>
              <w:t>&lt;cr&gt;&lt;If&gt;</w:t>
            </w:r>
          </w:p>
        </w:tc>
        <w:tc>
          <w:tcPr>
            <w:tcW w:w="5107" w:type="dxa"/>
          </w:tcPr>
          <w:p w:rsidR="002C182E" w:rsidRPr="00A65384" w:rsidRDefault="002C182E" w:rsidP="009D4509">
            <w:pPr>
              <w:rPr>
                <w:rFonts w:asciiTheme="minorHAnsi" w:hAnsiTheme="minorHAnsi" w:cstheme="minorHAnsi"/>
              </w:rPr>
            </w:pPr>
          </w:p>
        </w:tc>
      </w:tr>
    </w:tbl>
    <w:p w:rsidR="002C182E" w:rsidRPr="00B24EF4" w:rsidRDefault="002C182E" w:rsidP="002C182E">
      <w:pPr>
        <w:spacing w:before="0" w:after="0" w:line="240" w:lineRule="auto"/>
        <w:rPr>
          <w:rFonts w:asciiTheme="minorHAnsi" w:hAnsiTheme="minorHAnsi" w:cstheme="minorHAnsi"/>
          <w:color w:val="FF0000"/>
          <w:sz w:val="20"/>
        </w:rPr>
      </w:pPr>
    </w:p>
    <w:p w:rsidR="002C182E" w:rsidRPr="00A65384" w:rsidRDefault="002C182E" w:rsidP="002C182E">
      <w:pPr>
        <w:spacing w:before="0" w:after="0" w:line="240" w:lineRule="auto"/>
        <w:rPr>
          <w:rFonts w:asciiTheme="minorHAnsi" w:hAnsiTheme="minorHAnsi" w:cstheme="minorHAnsi"/>
          <w:sz w:val="20"/>
        </w:rPr>
      </w:pPr>
      <w:proofErr w:type="gramStart"/>
      <w:r w:rsidRPr="00A65384">
        <w:rPr>
          <w:rFonts w:asciiTheme="minorHAnsi" w:hAnsiTheme="minorHAnsi" w:cstheme="minorHAnsi"/>
          <w:sz w:val="20"/>
        </w:rPr>
        <w:t>where</w:t>
      </w:r>
      <w:proofErr w:type="gramEnd"/>
      <w:r w:rsidR="00A65384" w:rsidRPr="00A65384">
        <w:rPr>
          <w:rFonts w:asciiTheme="minorHAnsi" w:hAnsiTheme="minorHAnsi" w:cstheme="minorHAnsi"/>
          <w:sz w:val="20"/>
        </w:rPr>
        <w:t xml:space="preserve"> 0.010 and 0.109 </w:t>
      </w:r>
      <w:r w:rsidR="002E1F67">
        <w:rPr>
          <w:rFonts w:asciiTheme="minorHAnsi" w:hAnsiTheme="minorHAnsi" w:cstheme="minorHAnsi"/>
          <w:sz w:val="20"/>
        </w:rPr>
        <w:t xml:space="preserve">are </w:t>
      </w:r>
      <w:r w:rsidR="002E1F67" w:rsidRPr="00A65384">
        <w:rPr>
          <w:rFonts w:asciiTheme="minorHAnsi" w:hAnsiTheme="minorHAnsi" w:cstheme="minorHAnsi"/>
          <w:sz w:val="20"/>
        </w:rPr>
        <w:t xml:space="preserve">the two </w:t>
      </w:r>
      <w:r w:rsidR="002E1F67">
        <w:rPr>
          <w:rFonts w:asciiTheme="minorHAnsi" w:hAnsiTheme="minorHAnsi" w:cstheme="minorHAnsi"/>
        </w:rPr>
        <w:t xml:space="preserve">Watts m⁻² </w:t>
      </w:r>
      <w:r w:rsidR="002E1F67" w:rsidRPr="00A65384">
        <w:rPr>
          <w:rFonts w:asciiTheme="minorHAnsi" w:hAnsiTheme="minorHAnsi" w:cstheme="minorHAnsi"/>
          <w:sz w:val="20"/>
        </w:rPr>
        <w:t>measurements for lower and upper wavelengths respectively</w:t>
      </w:r>
      <w:r w:rsidR="002E1F67">
        <w:rPr>
          <w:rFonts w:asciiTheme="minorHAnsi" w:hAnsiTheme="minorHAnsi" w:cstheme="minorHAnsi"/>
          <w:sz w:val="20"/>
        </w:rPr>
        <w:t xml:space="preserve">, </w:t>
      </w:r>
      <w:r w:rsidR="00A65384" w:rsidRPr="00A65384">
        <w:rPr>
          <w:rFonts w:asciiTheme="minorHAnsi" w:hAnsiTheme="minorHAnsi" w:cstheme="minorHAnsi"/>
          <w:sz w:val="20"/>
        </w:rPr>
        <w:t>0.2858 and 3.3905 are</w:t>
      </w:r>
      <w:r w:rsidR="002E1F67">
        <w:rPr>
          <w:rFonts w:asciiTheme="minorHAnsi" w:hAnsiTheme="minorHAnsi" w:cstheme="minorHAnsi"/>
          <w:sz w:val="20"/>
        </w:rPr>
        <w:t xml:space="preserve"> </w:t>
      </w:r>
      <w:r w:rsidR="002E1F67" w:rsidRPr="00A65384">
        <w:rPr>
          <w:rFonts w:asciiTheme="minorHAnsi" w:hAnsiTheme="minorHAnsi" w:cstheme="minorHAnsi"/>
          <w:sz w:val="20"/>
        </w:rPr>
        <w:t>the two mV signals</w:t>
      </w:r>
      <w:r w:rsidR="002E1F67">
        <w:rPr>
          <w:rFonts w:asciiTheme="minorHAnsi" w:hAnsiTheme="minorHAnsi" w:cstheme="minorHAnsi"/>
          <w:sz w:val="20"/>
        </w:rPr>
        <w:t>, and 0.8445</w:t>
      </w:r>
      <w:r w:rsidR="002E1F67" w:rsidRPr="00A65384">
        <w:rPr>
          <w:rFonts w:asciiTheme="minorHAnsi" w:hAnsiTheme="minorHAnsi" w:cstheme="minorHAnsi"/>
          <w:sz w:val="20"/>
        </w:rPr>
        <w:t xml:space="preserve"> is the PRI value</w:t>
      </w:r>
      <w:r w:rsidR="00A65384" w:rsidRPr="00A65384">
        <w:rPr>
          <w:rFonts w:asciiTheme="minorHAnsi" w:hAnsiTheme="minorHAnsi" w:cstheme="minorHAnsi"/>
          <w:sz w:val="20"/>
        </w:rPr>
        <w:t>.</w:t>
      </w:r>
    </w:p>
    <w:p w:rsidR="002C182E" w:rsidRPr="00B24EF4" w:rsidRDefault="002C182E" w:rsidP="002C182E">
      <w:pPr>
        <w:spacing w:before="0" w:after="0" w:line="240" w:lineRule="auto"/>
        <w:rPr>
          <w:rFonts w:asciiTheme="minorHAnsi" w:hAnsiTheme="minorHAnsi" w:cstheme="minorHAnsi"/>
          <w:b/>
          <w:bCs/>
          <w:color w:val="FF0000"/>
          <w:sz w:val="20"/>
        </w:rPr>
      </w:pPr>
    </w:p>
    <w:p w:rsidR="00307808" w:rsidRDefault="00307808" w:rsidP="002C182E">
      <w:pPr>
        <w:spacing w:before="0" w:after="0" w:line="240" w:lineRule="auto"/>
        <w:rPr>
          <w:rFonts w:asciiTheme="minorHAnsi" w:hAnsiTheme="minorHAnsi" w:cstheme="minorHAnsi"/>
          <w:b/>
          <w:bCs/>
          <w:sz w:val="20"/>
        </w:rPr>
      </w:pPr>
    </w:p>
    <w:p w:rsidR="00307808" w:rsidRDefault="00307808" w:rsidP="002C182E">
      <w:pPr>
        <w:spacing w:before="0" w:after="0" w:line="240" w:lineRule="auto"/>
        <w:rPr>
          <w:rFonts w:asciiTheme="minorHAnsi" w:hAnsiTheme="minorHAnsi" w:cstheme="minorHAnsi"/>
          <w:b/>
          <w:bCs/>
          <w:sz w:val="20"/>
        </w:rPr>
      </w:pPr>
    </w:p>
    <w:p w:rsidR="00307808" w:rsidRDefault="00307808" w:rsidP="002C182E">
      <w:pPr>
        <w:spacing w:before="0" w:after="0" w:line="240" w:lineRule="auto"/>
        <w:rPr>
          <w:rFonts w:asciiTheme="minorHAnsi" w:hAnsiTheme="minorHAnsi" w:cstheme="minorHAnsi"/>
          <w:b/>
          <w:bCs/>
          <w:sz w:val="20"/>
        </w:rPr>
      </w:pPr>
    </w:p>
    <w:p w:rsidR="00307808" w:rsidRDefault="00307808" w:rsidP="002C182E">
      <w:pPr>
        <w:spacing w:before="0" w:after="0" w:line="240" w:lineRule="auto"/>
        <w:rPr>
          <w:rFonts w:asciiTheme="minorHAnsi" w:hAnsiTheme="minorHAnsi" w:cstheme="minorHAnsi"/>
          <w:b/>
          <w:bCs/>
          <w:sz w:val="20"/>
        </w:rPr>
      </w:pPr>
    </w:p>
    <w:p w:rsidR="00307808" w:rsidRDefault="00307808" w:rsidP="002C182E">
      <w:pPr>
        <w:spacing w:before="0" w:after="0" w:line="240" w:lineRule="auto"/>
        <w:rPr>
          <w:rFonts w:asciiTheme="minorHAnsi" w:hAnsiTheme="minorHAnsi" w:cstheme="minorHAnsi"/>
          <w:b/>
          <w:bCs/>
          <w:sz w:val="20"/>
        </w:rPr>
      </w:pPr>
    </w:p>
    <w:p w:rsidR="00307808" w:rsidRDefault="00307808" w:rsidP="002C182E">
      <w:pPr>
        <w:spacing w:before="0" w:after="0" w:line="240" w:lineRule="auto"/>
        <w:rPr>
          <w:rFonts w:asciiTheme="minorHAnsi" w:hAnsiTheme="minorHAnsi" w:cstheme="minorHAnsi"/>
          <w:b/>
          <w:bCs/>
          <w:sz w:val="20"/>
        </w:rPr>
      </w:pPr>
    </w:p>
    <w:p w:rsidR="002C182E" w:rsidRPr="00457A75" w:rsidRDefault="002C182E" w:rsidP="002C182E">
      <w:pPr>
        <w:spacing w:before="0" w:after="0" w:line="240" w:lineRule="auto"/>
        <w:rPr>
          <w:rFonts w:asciiTheme="minorHAnsi" w:hAnsiTheme="minorHAnsi" w:cstheme="minorHAnsi"/>
          <w:b/>
          <w:bCs/>
          <w:sz w:val="20"/>
        </w:rPr>
      </w:pPr>
      <w:r w:rsidRPr="00457A75">
        <w:rPr>
          <w:rFonts w:asciiTheme="minorHAnsi" w:hAnsiTheme="minorHAnsi" w:cstheme="minorHAnsi"/>
          <w:b/>
          <w:bCs/>
          <w:sz w:val="20"/>
        </w:rPr>
        <w:lastRenderedPageBreak/>
        <w:t xml:space="preserve">Concurrent Measurement Command: </w:t>
      </w:r>
      <w:proofErr w:type="spellStart"/>
      <w:r w:rsidRPr="00457A75">
        <w:rPr>
          <w:rFonts w:asciiTheme="minorHAnsi" w:hAnsiTheme="minorHAnsi" w:cstheme="minorHAnsi"/>
          <w:b/>
          <w:bCs/>
          <w:sz w:val="20"/>
        </w:rPr>
        <w:t>aC</w:t>
      </w:r>
      <w:proofErr w:type="spellEnd"/>
      <w:r w:rsidRPr="00457A75">
        <w:rPr>
          <w:rFonts w:asciiTheme="minorHAnsi" w:hAnsiTheme="minorHAnsi" w:cstheme="minorHAnsi"/>
          <w:b/>
          <w:bCs/>
          <w:sz w:val="20"/>
        </w:rPr>
        <w:t>!</w:t>
      </w:r>
    </w:p>
    <w:p w:rsidR="002C182E" w:rsidRPr="00457A75" w:rsidRDefault="002C182E" w:rsidP="002C182E">
      <w:pPr>
        <w:spacing w:before="0" w:after="0" w:line="240" w:lineRule="auto"/>
        <w:rPr>
          <w:rFonts w:asciiTheme="minorHAnsi" w:hAnsiTheme="minorHAnsi" w:cstheme="minorHAnsi"/>
          <w:b/>
          <w:bCs/>
          <w:sz w:val="20"/>
        </w:rPr>
      </w:pPr>
    </w:p>
    <w:p w:rsidR="002C182E" w:rsidRDefault="002C182E" w:rsidP="002C182E">
      <w:pPr>
        <w:spacing w:before="0" w:after="0" w:line="240" w:lineRule="auto"/>
        <w:rPr>
          <w:rFonts w:asciiTheme="minorHAnsi" w:hAnsiTheme="minorHAnsi" w:cstheme="minorHAnsi"/>
          <w:sz w:val="20"/>
        </w:rPr>
      </w:pPr>
      <w:r w:rsidRPr="00457A75">
        <w:rPr>
          <w:rFonts w:asciiTheme="minorHAnsi" w:hAnsiTheme="minorHAnsi" w:cstheme="minorHAnsi"/>
          <w:sz w:val="20"/>
        </w:rPr>
        <w:t>A concurrent measurement is one which occurs while other SDI-12 sensors on the bus are also making measurements. This command is similar to the “aM!” command, however, the nn field has an extra digit and the sensor does not issue a service request when it has completed the measurement. Communicating with other sensors will NOT abort a concurrent measurement. Data values generated in response to this command are stored in the sensor's buffer for subsequent collection using “D” commands. The data will be retained in the sensor until another “M”, “C”, or “V” command is executed:</w:t>
      </w:r>
    </w:p>
    <w:p w:rsidR="002C182E" w:rsidRPr="00B24EF4" w:rsidRDefault="002C182E" w:rsidP="002C182E">
      <w:pPr>
        <w:spacing w:before="0" w:after="0" w:line="240" w:lineRule="auto"/>
        <w:rPr>
          <w:rFonts w:asciiTheme="minorHAnsi" w:hAnsiTheme="minorHAnsi" w:cstheme="minorHAnsi"/>
          <w:color w:val="FF0000"/>
          <w:sz w:val="20"/>
        </w:rPr>
      </w:pPr>
    </w:p>
    <w:tbl>
      <w:tblPr>
        <w:tblStyle w:val="TableGrid"/>
        <w:tblW w:w="9157" w:type="dxa"/>
        <w:tblInd w:w="198" w:type="dxa"/>
        <w:tblLook w:val="04A0" w:firstRow="1" w:lastRow="0" w:firstColumn="1" w:lastColumn="0" w:noHBand="0" w:noVBand="1"/>
      </w:tblPr>
      <w:tblGrid>
        <w:gridCol w:w="1350"/>
        <w:gridCol w:w="1800"/>
        <w:gridCol w:w="6007"/>
      </w:tblGrid>
      <w:tr w:rsidR="002C182E" w:rsidRPr="00B24EF4" w:rsidTr="009D4509">
        <w:tc>
          <w:tcPr>
            <w:tcW w:w="1350" w:type="dxa"/>
          </w:tcPr>
          <w:p w:rsidR="002C182E" w:rsidRPr="00457A75" w:rsidRDefault="002C182E" w:rsidP="009D4509">
            <w:pPr>
              <w:rPr>
                <w:rFonts w:asciiTheme="minorHAnsi" w:hAnsiTheme="minorHAnsi" w:cstheme="minorHAnsi"/>
                <w:b/>
              </w:rPr>
            </w:pPr>
            <w:r w:rsidRPr="00457A75">
              <w:rPr>
                <w:rFonts w:asciiTheme="minorHAnsi" w:hAnsiTheme="minorHAnsi" w:cstheme="minorHAnsi"/>
                <w:b/>
              </w:rPr>
              <w:t>Command</w:t>
            </w:r>
          </w:p>
        </w:tc>
        <w:tc>
          <w:tcPr>
            <w:tcW w:w="1800" w:type="dxa"/>
          </w:tcPr>
          <w:p w:rsidR="002C182E" w:rsidRPr="00457A75" w:rsidRDefault="002C182E" w:rsidP="009D4509">
            <w:pPr>
              <w:rPr>
                <w:rFonts w:asciiTheme="minorHAnsi" w:hAnsiTheme="minorHAnsi" w:cstheme="minorHAnsi"/>
                <w:b/>
              </w:rPr>
            </w:pPr>
            <w:r w:rsidRPr="00457A75">
              <w:rPr>
                <w:rFonts w:asciiTheme="minorHAnsi" w:hAnsiTheme="minorHAnsi" w:cstheme="minorHAnsi"/>
                <w:b/>
              </w:rPr>
              <w:t>Response</w:t>
            </w:r>
          </w:p>
        </w:tc>
        <w:tc>
          <w:tcPr>
            <w:tcW w:w="6007" w:type="dxa"/>
          </w:tcPr>
          <w:p w:rsidR="002C182E" w:rsidRPr="00457A75" w:rsidRDefault="002C182E" w:rsidP="009D4509">
            <w:pPr>
              <w:rPr>
                <w:rFonts w:asciiTheme="minorHAnsi" w:hAnsiTheme="minorHAnsi" w:cstheme="minorHAnsi"/>
                <w:b/>
              </w:rPr>
            </w:pPr>
            <w:r w:rsidRPr="00457A75">
              <w:rPr>
                <w:rFonts w:asciiTheme="minorHAnsi" w:hAnsiTheme="minorHAnsi" w:cstheme="minorHAnsi"/>
                <w:b/>
              </w:rPr>
              <w:t>Response to 0D0!</w:t>
            </w:r>
          </w:p>
        </w:tc>
      </w:tr>
      <w:tr w:rsidR="002C182E" w:rsidRPr="00B24EF4" w:rsidTr="00B24EF4">
        <w:tc>
          <w:tcPr>
            <w:tcW w:w="1350" w:type="dxa"/>
            <w:vAlign w:val="center"/>
          </w:tcPr>
          <w:p w:rsidR="002C182E" w:rsidRPr="00457A75" w:rsidRDefault="00EB2F48" w:rsidP="00B24EF4">
            <w:pPr>
              <w:rPr>
                <w:rFonts w:asciiTheme="minorHAnsi" w:hAnsiTheme="minorHAnsi" w:cstheme="minorHAnsi"/>
              </w:rPr>
            </w:pPr>
            <w:proofErr w:type="spellStart"/>
            <w:proofErr w:type="gramStart"/>
            <w:r w:rsidRPr="00457A75">
              <w:rPr>
                <w:rFonts w:asciiTheme="minorHAnsi" w:hAnsiTheme="minorHAnsi" w:cstheme="minorHAnsi"/>
              </w:rPr>
              <w:t>aC</w:t>
            </w:r>
            <w:proofErr w:type="spellEnd"/>
            <w:proofErr w:type="gramEnd"/>
            <w:r w:rsidRPr="00457A75">
              <w:rPr>
                <w:rFonts w:asciiTheme="minorHAnsi" w:hAnsiTheme="minorHAnsi" w:cstheme="minorHAnsi"/>
              </w:rPr>
              <w:t xml:space="preserve">! </w:t>
            </w:r>
            <w:proofErr w:type="gramStart"/>
            <w:r w:rsidRPr="00457A75">
              <w:rPr>
                <w:rFonts w:asciiTheme="minorHAnsi" w:hAnsiTheme="minorHAnsi" w:cstheme="minorHAnsi"/>
              </w:rPr>
              <w:t>or</w:t>
            </w:r>
            <w:proofErr w:type="gramEnd"/>
            <w:r w:rsidRPr="00457A75">
              <w:rPr>
                <w:rFonts w:asciiTheme="minorHAnsi" w:hAnsiTheme="minorHAnsi" w:cstheme="minorHAnsi"/>
              </w:rPr>
              <w:t xml:space="preserve"> aC0!</w:t>
            </w:r>
          </w:p>
        </w:tc>
        <w:tc>
          <w:tcPr>
            <w:tcW w:w="1800" w:type="dxa"/>
          </w:tcPr>
          <w:p w:rsidR="002C182E" w:rsidRPr="00457A75" w:rsidRDefault="00457A75" w:rsidP="009D4509">
            <w:pPr>
              <w:rPr>
                <w:rFonts w:asciiTheme="minorHAnsi" w:hAnsiTheme="minorHAnsi" w:cstheme="minorHAnsi"/>
              </w:rPr>
            </w:pPr>
            <w:r w:rsidRPr="00457A75">
              <w:rPr>
                <w:rFonts w:asciiTheme="minorHAnsi" w:hAnsiTheme="minorHAnsi" w:cstheme="minorHAnsi"/>
              </w:rPr>
              <w:t>a00102</w:t>
            </w:r>
            <w:r w:rsidR="002C182E" w:rsidRPr="00457A75">
              <w:rPr>
                <w:rFonts w:asciiTheme="minorHAnsi" w:hAnsiTheme="minorHAnsi" w:cstheme="minorHAnsi"/>
              </w:rPr>
              <w:t>&lt;cr&gt;&lt;lf&gt;</w:t>
            </w:r>
          </w:p>
        </w:tc>
        <w:tc>
          <w:tcPr>
            <w:tcW w:w="6007" w:type="dxa"/>
          </w:tcPr>
          <w:p w:rsidR="002C182E" w:rsidRPr="00457A75" w:rsidRDefault="002C182E" w:rsidP="009D4509">
            <w:pPr>
              <w:rPr>
                <w:rFonts w:asciiTheme="minorHAnsi" w:hAnsiTheme="minorHAnsi" w:cstheme="minorHAnsi"/>
              </w:rPr>
            </w:pPr>
            <w:r w:rsidRPr="00457A75">
              <w:rPr>
                <w:rFonts w:asciiTheme="minorHAnsi" w:hAnsiTheme="minorHAnsi" w:cstheme="minorHAnsi"/>
              </w:rPr>
              <w:t xml:space="preserve">Returns </w:t>
            </w:r>
            <w:r w:rsidR="008021FF" w:rsidRPr="00457A75">
              <w:rPr>
                <w:rFonts w:asciiTheme="minorHAnsi" w:hAnsiTheme="minorHAnsi" w:cstheme="minorHAnsi"/>
              </w:rPr>
              <w:t xml:space="preserve">calibrated lower wavelength output and calibrated upper wavelength output in </w:t>
            </w:r>
            <w:r w:rsidR="00EB0B2D">
              <w:rPr>
                <w:rFonts w:asciiTheme="minorHAnsi" w:hAnsiTheme="minorHAnsi" w:cstheme="minorHAnsi"/>
              </w:rPr>
              <w:t>Watts m⁻²</w:t>
            </w:r>
          </w:p>
        </w:tc>
      </w:tr>
      <w:tr w:rsidR="002C182E" w:rsidRPr="00B24EF4" w:rsidTr="00B24EF4">
        <w:tc>
          <w:tcPr>
            <w:tcW w:w="1350" w:type="dxa"/>
            <w:vAlign w:val="center"/>
          </w:tcPr>
          <w:p w:rsidR="002C182E" w:rsidRPr="00457A75" w:rsidRDefault="00EB2F48" w:rsidP="00B24EF4">
            <w:pPr>
              <w:rPr>
                <w:rFonts w:asciiTheme="minorHAnsi" w:hAnsiTheme="minorHAnsi" w:cstheme="minorHAnsi"/>
              </w:rPr>
            </w:pPr>
            <w:r w:rsidRPr="00457A75">
              <w:rPr>
                <w:rFonts w:asciiTheme="minorHAnsi" w:hAnsiTheme="minorHAnsi" w:cstheme="minorHAnsi"/>
              </w:rPr>
              <w:t>aC1!</w:t>
            </w:r>
          </w:p>
        </w:tc>
        <w:tc>
          <w:tcPr>
            <w:tcW w:w="1800" w:type="dxa"/>
          </w:tcPr>
          <w:p w:rsidR="002C182E" w:rsidRPr="00457A75" w:rsidRDefault="00457A75" w:rsidP="009D4509">
            <w:pPr>
              <w:rPr>
                <w:rFonts w:asciiTheme="minorHAnsi" w:hAnsiTheme="minorHAnsi" w:cstheme="minorHAnsi"/>
              </w:rPr>
            </w:pPr>
            <w:r w:rsidRPr="00457A75">
              <w:rPr>
                <w:rFonts w:asciiTheme="minorHAnsi" w:hAnsiTheme="minorHAnsi" w:cstheme="minorHAnsi"/>
              </w:rPr>
              <w:t>a00102</w:t>
            </w:r>
            <w:r w:rsidR="002C182E" w:rsidRPr="00457A75">
              <w:rPr>
                <w:rFonts w:asciiTheme="minorHAnsi" w:hAnsiTheme="minorHAnsi" w:cstheme="minorHAnsi"/>
              </w:rPr>
              <w:t>&lt;cr&gt;&lt;lf&gt;</w:t>
            </w:r>
          </w:p>
        </w:tc>
        <w:tc>
          <w:tcPr>
            <w:tcW w:w="6007" w:type="dxa"/>
          </w:tcPr>
          <w:p w:rsidR="002C182E" w:rsidRPr="00457A75" w:rsidRDefault="002C182E" w:rsidP="009D4509">
            <w:pPr>
              <w:rPr>
                <w:rFonts w:asciiTheme="minorHAnsi" w:hAnsiTheme="minorHAnsi" w:cstheme="minorHAnsi"/>
              </w:rPr>
            </w:pPr>
            <w:r w:rsidRPr="00457A75">
              <w:rPr>
                <w:rFonts w:asciiTheme="minorHAnsi" w:hAnsiTheme="minorHAnsi" w:cstheme="minorHAnsi"/>
              </w:rPr>
              <w:t xml:space="preserve">Returns </w:t>
            </w:r>
            <w:r w:rsidR="008021FF" w:rsidRPr="00457A75">
              <w:rPr>
                <w:rFonts w:asciiTheme="minorHAnsi" w:hAnsiTheme="minorHAnsi" w:cstheme="minorHAnsi"/>
              </w:rPr>
              <w:t>lower wavelength detector millivolts and upper wavelength detector millivolts</w:t>
            </w:r>
          </w:p>
        </w:tc>
      </w:tr>
      <w:tr w:rsidR="00EB2F48" w:rsidRPr="00B24EF4" w:rsidTr="00B24EF4">
        <w:tc>
          <w:tcPr>
            <w:tcW w:w="1350" w:type="dxa"/>
            <w:vAlign w:val="center"/>
          </w:tcPr>
          <w:p w:rsidR="00EB2F48" w:rsidRPr="00457A75" w:rsidRDefault="00EB2F48" w:rsidP="00B24EF4">
            <w:pPr>
              <w:rPr>
                <w:rFonts w:asciiTheme="minorHAnsi" w:hAnsiTheme="minorHAnsi" w:cstheme="minorHAnsi"/>
              </w:rPr>
            </w:pPr>
            <w:r w:rsidRPr="00457A75">
              <w:rPr>
                <w:rFonts w:asciiTheme="minorHAnsi" w:hAnsiTheme="minorHAnsi" w:cstheme="minorHAnsi"/>
              </w:rPr>
              <w:t>aC2!</w:t>
            </w:r>
          </w:p>
        </w:tc>
        <w:tc>
          <w:tcPr>
            <w:tcW w:w="1800" w:type="dxa"/>
          </w:tcPr>
          <w:p w:rsidR="00EB2F48" w:rsidRPr="00457A75" w:rsidRDefault="00EB2F48" w:rsidP="009D4509">
            <w:pPr>
              <w:rPr>
                <w:rFonts w:asciiTheme="minorHAnsi" w:hAnsiTheme="minorHAnsi" w:cstheme="minorHAnsi"/>
              </w:rPr>
            </w:pPr>
            <w:r w:rsidRPr="00457A75">
              <w:rPr>
                <w:rFonts w:asciiTheme="minorHAnsi" w:hAnsiTheme="minorHAnsi" w:cstheme="minorHAnsi"/>
              </w:rPr>
              <w:t>a00101&lt;</w:t>
            </w:r>
            <w:proofErr w:type="spellStart"/>
            <w:r w:rsidRPr="00457A75">
              <w:rPr>
                <w:rFonts w:asciiTheme="minorHAnsi" w:hAnsiTheme="minorHAnsi" w:cstheme="minorHAnsi"/>
              </w:rPr>
              <w:t>cr</w:t>
            </w:r>
            <w:proofErr w:type="spellEnd"/>
            <w:r w:rsidRPr="00457A75">
              <w:rPr>
                <w:rFonts w:asciiTheme="minorHAnsi" w:hAnsiTheme="minorHAnsi" w:cstheme="minorHAnsi"/>
              </w:rPr>
              <w:t>&gt;&lt;lf&gt;</w:t>
            </w:r>
          </w:p>
        </w:tc>
        <w:tc>
          <w:tcPr>
            <w:tcW w:w="6007" w:type="dxa"/>
          </w:tcPr>
          <w:p w:rsidR="00EB2F48" w:rsidRPr="00457A75" w:rsidRDefault="00307808" w:rsidP="009D4509">
            <w:pPr>
              <w:rPr>
                <w:rFonts w:asciiTheme="minorHAnsi" w:hAnsiTheme="minorHAnsi" w:cstheme="minorHAnsi"/>
              </w:rPr>
            </w:pPr>
            <w:r w:rsidRPr="00307808">
              <w:rPr>
                <w:rFonts w:asciiTheme="minorHAnsi" w:hAnsiTheme="minorHAnsi" w:cstheme="minorHAnsi"/>
              </w:rPr>
              <w:t>Returns estimated PRI value from a downward-looking sensor. Returns an invalid estimated PRI value from an upward-looking sensor. (</w:t>
            </w:r>
            <w:r w:rsidRPr="00307808">
              <w:rPr>
                <w:rFonts w:asciiTheme="minorHAnsi" w:hAnsiTheme="minorHAnsi" w:cstheme="minorHAnsi"/>
                <w:highlight w:val="yellow"/>
              </w:rPr>
              <w:t>Note:</w:t>
            </w:r>
            <w:r w:rsidRPr="00307808">
              <w:rPr>
                <w:rFonts w:asciiTheme="minorHAnsi" w:hAnsiTheme="minorHAnsi" w:cstheme="minorHAnsi"/>
              </w:rPr>
              <w:t xml:space="preserve"> this estimation is often inaccurate, therefore use of this value is discouraged. See “Get/Set Alpha Command” section for more details.)</w:t>
            </w:r>
          </w:p>
        </w:tc>
      </w:tr>
      <w:tr w:rsidR="002C182E" w:rsidRPr="00B24EF4" w:rsidTr="00B24EF4">
        <w:tc>
          <w:tcPr>
            <w:tcW w:w="1350" w:type="dxa"/>
            <w:vAlign w:val="center"/>
          </w:tcPr>
          <w:p w:rsidR="002C182E" w:rsidRPr="00457A75" w:rsidRDefault="002C182E" w:rsidP="00B24EF4">
            <w:pPr>
              <w:rPr>
                <w:rFonts w:asciiTheme="minorHAnsi" w:hAnsiTheme="minorHAnsi" w:cstheme="minorHAnsi"/>
              </w:rPr>
            </w:pPr>
            <w:r w:rsidRPr="00457A75">
              <w:rPr>
                <w:rFonts w:asciiTheme="minorHAnsi" w:hAnsiTheme="minorHAnsi" w:cstheme="minorHAnsi"/>
              </w:rPr>
              <w:t>aC3!</w:t>
            </w:r>
          </w:p>
        </w:tc>
        <w:tc>
          <w:tcPr>
            <w:tcW w:w="1800" w:type="dxa"/>
          </w:tcPr>
          <w:p w:rsidR="002C182E" w:rsidRPr="00457A75" w:rsidRDefault="00457A75" w:rsidP="009D4509">
            <w:pPr>
              <w:rPr>
                <w:rFonts w:asciiTheme="minorHAnsi" w:hAnsiTheme="minorHAnsi" w:cstheme="minorHAnsi"/>
              </w:rPr>
            </w:pPr>
            <w:r w:rsidRPr="00457A75">
              <w:rPr>
                <w:rFonts w:asciiTheme="minorHAnsi" w:hAnsiTheme="minorHAnsi" w:cstheme="minorHAnsi"/>
              </w:rPr>
              <w:t>a00103</w:t>
            </w:r>
            <w:r w:rsidR="002C182E" w:rsidRPr="00457A75">
              <w:rPr>
                <w:rFonts w:asciiTheme="minorHAnsi" w:hAnsiTheme="minorHAnsi" w:cstheme="minorHAnsi"/>
              </w:rPr>
              <w:t>&lt;cr&gt;&lt;lf&gt;</w:t>
            </w:r>
          </w:p>
        </w:tc>
        <w:tc>
          <w:tcPr>
            <w:tcW w:w="6007" w:type="dxa"/>
          </w:tcPr>
          <w:p w:rsidR="002C182E" w:rsidRPr="00457A75" w:rsidRDefault="00C62EE1" w:rsidP="009D4509">
            <w:pPr>
              <w:rPr>
                <w:rFonts w:asciiTheme="minorHAnsi" w:hAnsiTheme="minorHAnsi" w:cstheme="minorHAnsi"/>
              </w:rPr>
            </w:pPr>
            <w:r w:rsidRPr="00224A75">
              <w:rPr>
                <w:rFonts w:asciiTheme="minorHAnsi" w:hAnsiTheme="minorHAnsi" w:cstheme="minorHAnsi"/>
              </w:rPr>
              <w:t xml:space="preserve">Returns </w:t>
            </w:r>
            <w:r>
              <w:rPr>
                <w:rFonts w:asciiTheme="minorHAnsi" w:hAnsiTheme="minorHAnsi" w:cstheme="minorHAnsi"/>
              </w:rPr>
              <w:t>angle offset from vertical in degrees. (0 degrees if pointed up, 180 degrees if pointed down.)</w:t>
            </w:r>
          </w:p>
        </w:tc>
      </w:tr>
      <w:tr w:rsidR="002C182E" w:rsidRPr="00B24EF4" w:rsidTr="00B24EF4">
        <w:tc>
          <w:tcPr>
            <w:tcW w:w="1350" w:type="dxa"/>
            <w:vAlign w:val="center"/>
          </w:tcPr>
          <w:p w:rsidR="002C182E" w:rsidRPr="00457A75" w:rsidRDefault="00EB2F48" w:rsidP="00B24EF4">
            <w:pPr>
              <w:rPr>
                <w:rFonts w:asciiTheme="minorHAnsi" w:hAnsiTheme="minorHAnsi" w:cstheme="minorHAnsi"/>
              </w:rPr>
            </w:pPr>
            <w:proofErr w:type="spellStart"/>
            <w:proofErr w:type="gramStart"/>
            <w:r w:rsidRPr="00457A75">
              <w:rPr>
                <w:rFonts w:asciiTheme="minorHAnsi" w:hAnsiTheme="minorHAnsi" w:cstheme="minorHAnsi"/>
              </w:rPr>
              <w:t>aCC</w:t>
            </w:r>
            <w:proofErr w:type="spellEnd"/>
            <w:proofErr w:type="gramEnd"/>
            <w:r w:rsidRPr="00457A75">
              <w:rPr>
                <w:rFonts w:asciiTheme="minorHAnsi" w:hAnsiTheme="minorHAnsi" w:cstheme="minorHAnsi"/>
              </w:rPr>
              <w:t xml:space="preserve">! </w:t>
            </w:r>
            <w:proofErr w:type="gramStart"/>
            <w:r w:rsidRPr="00457A75">
              <w:rPr>
                <w:rFonts w:asciiTheme="minorHAnsi" w:hAnsiTheme="minorHAnsi" w:cstheme="minorHAnsi"/>
              </w:rPr>
              <w:t>or</w:t>
            </w:r>
            <w:proofErr w:type="gramEnd"/>
            <w:r w:rsidRPr="00457A75">
              <w:rPr>
                <w:rFonts w:asciiTheme="minorHAnsi" w:hAnsiTheme="minorHAnsi" w:cstheme="minorHAnsi"/>
              </w:rPr>
              <w:t xml:space="preserve"> aCC0!</w:t>
            </w:r>
          </w:p>
        </w:tc>
        <w:tc>
          <w:tcPr>
            <w:tcW w:w="1800" w:type="dxa"/>
          </w:tcPr>
          <w:p w:rsidR="002C182E" w:rsidRPr="00457A75" w:rsidRDefault="002C182E" w:rsidP="00457A75">
            <w:pPr>
              <w:rPr>
                <w:rFonts w:asciiTheme="minorHAnsi" w:hAnsiTheme="minorHAnsi" w:cstheme="minorHAnsi"/>
              </w:rPr>
            </w:pPr>
            <w:r w:rsidRPr="00457A75">
              <w:rPr>
                <w:rFonts w:asciiTheme="minorHAnsi" w:hAnsiTheme="minorHAnsi" w:cstheme="minorHAnsi"/>
              </w:rPr>
              <w:t>a0010</w:t>
            </w:r>
            <w:r w:rsidR="00457A75" w:rsidRPr="00457A75">
              <w:rPr>
                <w:rFonts w:asciiTheme="minorHAnsi" w:hAnsiTheme="minorHAnsi" w:cstheme="minorHAnsi"/>
              </w:rPr>
              <w:t>2</w:t>
            </w:r>
            <w:r w:rsidRPr="00457A75">
              <w:rPr>
                <w:rFonts w:asciiTheme="minorHAnsi" w:hAnsiTheme="minorHAnsi" w:cstheme="minorHAnsi"/>
              </w:rPr>
              <w:t>&lt;cr&gt;&lt;lf&gt;</w:t>
            </w:r>
          </w:p>
        </w:tc>
        <w:tc>
          <w:tcPr>
            <w:tcW w:w="6007" w:type="dxa"/>
          </w:tcPr>
          <w:p w:rsidR="002C182E" w:rsidRPr="00457A75" w:rsidRDefault="002C182E" w:rsidP="009D4509">
            <w:pPr>
              <w:rPr>
                <w:rFonts w:asciiTheme="minorHAnsi" w:hAnsiTheme="minorHAnsi" w:cstheme="minorHAnsi"/>
              </w:rPr>
            </w:pPr>
            <w:r w:rsidRPr="00457A75">
              <w:rPr>
                <w:rFonts w:asciiTheme="minorHAnsi" w:hAnsiTheme="minorHAnsi" w:cstheme="minorHAnsi"/>
              </w:rPr>
              <w:t xml:space="preserve">Returns </w:t>
            </w:r>
            <w:r w:rsidR="008021FF" w:rsidRPr="00457A75">
              <w:rPr>
                <w:rFonts w:asciiTheme="minorHAnsi" w:hAnsiTheme="minorHAnsi" w:cstheme="minorHAnsi"/>
              </w:rPr>
              <w:t xml:space="preserve"> calibrated lower wavelength output and calibrated upper wavelength output in W m</w:t>
            </w:r>
            <w:r w:rsidR="008021FF" w:rsidRPr="00457A75">
              <w:rPr>
                <w:rFonts w:asciiTheme="minorHAnsi" w:hAnsiTheme="minorHAnsi" w:cstheme="minorHAnsi"/>
                <w:vertAlign w:val="superscript"/>
              </w:rPr>
              <w:t>-2</w:t>
            </w:r>
            <w:r w:rsidR="008021FF" w:rsidRPr="00457A75">
              <w:rPr>
                <w:rFonts w:asciiTheme="minorHAnsi" w:hAnsiTheme="minorHAnsi" w:cstheme="minorHAnsi"/>
              </w:rPr>
              <w:t xml:space="preserve"> </w:t>
            </w:r>
            <w:r w:rsidRPr="00457A75">
              <w:rPr>
                <w:rFonts w:asciiTheme="minorHAnsi" w:hAnsiTheme="minorHAnsi" w:cstheme="minorHAnsi"/>
              </w:rPr>
              <w:t>w/CRC</w:t>
            </w:r>
          </w:p>
        </w:tc>
      </w:tr>
      <w:tr w:rsidR="002C182E" w:rsidRPr="00B24EF4" w:rsidTr="00B24EF4">
        <w:tc>
          <w:tcPr>
            <w:tcW w:w="1350" w:type="dxa"/>
            <w:vAlign w:val="center"/>
          </w:tcPr>
          <w:p w:rsidR="002C182E" w:rsidRPr="00457A75" w:rsidRDefault="00EB2F48" w:rsidP="00B24EF4">
            <w:pPr>
              <w:rPr>
                <w:rFonts w:asciiTheme="minorHAnsi" w:hAnsiTheme="minorHAnsi" w:cstheme="minorHAnsi"/>
              </w:rPr>
            </w:pPr>
            <w:r w:rsidRPr="00457A75">
              <w:rPr>
                <w:rFonts w:asciiTheme="minorHAnsi" w:hAnsiTheme="minorHAnsi" w:cstheme="minorHAnsi"/>
              </w:rPr>
              <w:t>aCC1!</w:t>
            </w:r>
          </w:p>
        </w:tc>
        <w:tc>
          <w:tcPr>
            <w:tcW w:w="1800" w:type="dxa"/>
          </w:tcPr>
          <w:p w:rsidR="002C182E" w:rsidRPr="00457A75" w:rsidRDefault="00457A75" w:rsidP="009D4509">
            <w:pPr>
              <w:rPr>
                <w:rFonts w:asciiTheme="minorHAnsi" w:hAnsiTheme="minorHAnsi" w:cstheme="minorHAnsi"/>
              </w:rPr>
            </w:pPr>
            <w:r w:rsidRPr="00457A75">
              <w:rPr>
                <w:rFonts w:asciiTheme="minorHAnsi" w:hAnsiTheme="minorHAnsi" w:cstheme="minorHAnsi"/>
              </w:rPr>
              <w:t>a00102</w:t>
            </w:r>
            <w:r w:rsidR="002C182E" w:rsidRPr="00457A75">
              <w:rPr>
                <w:rFonts w:asciiTheme="minorHAnsi" w:hAnsiTheme="minorHAnsi" w:cstheme="minorHAnsi"/>
              </w:rPr>
              <w:t>&lt;cr&gt;&lt;lf&gt;</w:t>
            </w:r>
          </w:p>
        </w:tc>
        <w:tc>
          <w:tcPr>
            <w:tcW w:w="6007" w:type="dxa"/>
          </w:tcPr>
          <w:p w:rsidR="002C182E" w:rsidRPr="00457A75" w:rsidRDefault="002C182E" w:rsidP="009D4509">
            <w:pPr>
              <w:rPr>
                <w:rFonts w:asciiTheme="minorHAnsi" w:hAnsiTheme="minorHAnsi" w:cstheme="minorHAnsi"/>
              </w:rPr>
            </w:pPr>
            <w:r w:rsidRPr="00457A75">
              <w:rPr>
                <w:rFonts w:asciiTheme="minorHAnsi" w:hAnsiTheme="minorHAnsi" w:cstheme="minorHAnsi"/>
              </w:rPr>
              <w:t xml:space="preserve">Returns </w:t>
            </w:r>
            <w:r w:rsidR="008021FF" w:rsidRPr="00457A75">
              <w:rPr>
                <w:rFonts w:asciiTheme="minorHAnsi" w:hAnsiTheme="minorHAnsi" w:cstheme="minorHAnsi"/>
              </w:rPr>
              <w:t>lower wavelength detector millivolts and upper wavelength detector millivolts</w:t>
            </w:r>
            <w:r w:rsidRPr="00457A75">
              <w:rPr>
                <w:rFonts w:asciiTheme="minorHAnsi" w:hAnsiTheme="minorHAnsi" w:cstheme="minorHAnsi"/>
              </w:rPr>
              <w:t xml:space="preserve"> w/CRC</w:t>
            </w:r>
          </w:p>
        </w:tc>
      </w:tr>
      <w:tr w:rsidR="00EB2F48" w:rsidRPr="00B24EF4" w:rsidTr="00B24EF4">
        <w:tc>
          <w:tcPr>
            <w:tcW w:w="1350" w:type="dxa"/>
            <w:vAlign w:val="center"/>
          </w:tcPr>
          <w:p w:rsidR="00EB2F48" w:rsidRPr="00457A75" w:rsidRDefault="00EB2F48" w:rsidP="00B24EF4">
            <w:pPr>
              <w:rPr>
                <w:rFonts w:asciiTheme="minorHAnsi" w:hAnsiTheme="minorHAnsi" w:cstheme="minorHAnsi"/>
              </w:rPr>
            </w:pPr>
            <w:r w:rsidRPr="00457A75">
              <w:rPr>
                <w:rFonts w:asciiTheme="minorHAnsi" w:hAnsiTheme="minorHAnsi" w:cstheme="minorHAnsi"/>
              </w:rPr>
              <w:t>aCC2!</w:t>
            </w:r>
          </w:p>
        </w:tc>
        <w:tc>
          <w:tcPr>
            <w:tcW w:w="1800" w:type="dxa"/>
          </w:tcPr>
          <w:p w:rsidR="00EB2F48" w:rsidRPr="00457A75" w:rsidRDefault="00EB2F48" w:rsidP="009D4509">
            <w:pPr>
              <w:rPr>
                <w:rFonts w:asciiTheme="minorHAnsi" w:hAnsiTheme="minorHAnsi" w:cstheme="minorHAnsi"/>
              </w:rPr>
            </w:pPr>
            <w:r w:rsidRPr="00457A75">
              <w:rPr>
                <w:rFonts w:asciiTheme="minorHAnsi" w:hAnsiTheme="minorHAnsi" w:cstheme="minorHAnsi"/>
              </w:rPr>
              <w:t>a00101&lt;</w:t>
            </w:r>
            <w:proofErr w:type="spellStart"/>
            <w:r w:rsidRPr="00457A75">
              <w:rPr>
                <w:rFonts w:asciiTheme="minorHAnsi" w:hAnsiTheme="minorHAnsi" w:cstheme="minorHAnsi"/>
              </w:rPr>
              <w:t>cr</w:t>
            </w:r>
            <w:proofErr w:type="spellEnd"/>
            <w:r w:rsidRPr="00457A75">
              <w:rPr>
                <w:rFonts w:asciiTheme="minorHAnsi" w:hAnsiTheme="minorHAnsi" w:cstheme="minorHAnsi"/>
              </w:rPr>
              <w:t>&gt;&lt;lf&gt;</w:t>
            </w:r>
          </w:p>
        </w:tc>
        <w:tc>
          <w:tcPr>
            <w:tcW w:w="6007" w:type="dxa"/>
          </w:tcPr>
          <w:p w:rsidR="00EB2F48" w:rsidRPr="00457A75" w:rsidRDefault="00307808" w:rsidP="009D4509">
            <w:pPr>
              <w:rPr>
                <w:rFonts w:asciiTheme="minorHAnsi" w:hAnsiTheme="minorHAnsi" w:cstheme="minorHAnsi"/>
              </w:rPr>
            </w:pPr>
            <w:r w:rsidRPr="00307808">
              <w:rPr>
                <w:rFonts w:asciiTheme="minorHAnsi" w:hAnsiTheme="minorHAnsi" w:cstheme="minorHAnsi"/>
              </w:rPr>
              <w:t>Returns estimated PRI value w/CRC from a downward-looking sensor. Returns an invalid estimated PRI value w/CRC from an upward-looking sensor. (</w:t>
            </w:r>
            <w:r w:rsidRPr="00307808">
              <w:rPr>
                <w:rFonts w:asciiTheme="minorHAnsi" w:hAnsiTheme="minorHAnsi" w:cstheme="minorHAnsi"/>
                <w:highlight w:val="yellow"/>
              </w:rPr>
              <w:t>Note:</w:t>
            </w:r>
            <w:r w:rsidRPr="00307808">
              <w:rPr>
                <w:rFonts w:asciiTheme="minorHAnsi" w:hAnsiTheme="minorHAnsi" w:cstheme="minorHAnsi"/>
              </w:rPr>
              <w:t xml:space="preserve"> this estimation is often inaccurate, therefore use of this value is discouraged. See “Get/Set Alpha Command” section for more details.)</w:t>
            </w:r>
          </w:p>
        </w:tc>
      </w:tr>
      <w:tr w:rsidR="002C182E" w:rsidRPr="00B24EF4" w:rsidTr="00B24EF4">
        <w:tc>
          <w:tcPr>
            <w:tcW w:w="1350" w:type="dxa"/>
            <w:vAlign w:val="center"/>
          </w:tcPr>
          <w:p w:rsidR="002C182E" w:rsidRPr="00457A75" w:rsidRDefault="002C182E" w:rsidP="00B24EF4">
            <w:pPr>
              <w:rPr>
                <w:rFonts w:asciiTheme="minorHAnsi" w:hAnsiTheme="minorHAnsi" w:cstheme="minorHAnsi"/>
              </w:rPr>
            </w:pPr>
            <w:r w:rsidRPr="00457A75">
              <w:rPr>
                <w:rFonts w:asciiTheme="minorHAnsi" w:hAnsiTheme="minorHAnsi" w:cstheme="minorHAnsi"/>
              </w:rPr>
              <w:t>aCC3!</w:t>
            </w:r>
          </w:p>
        </w:tc>
        <w:tc>
          <w:tcPr>
            <w:tcW w:w="1800" w:type="dxa"/>
          </w:tcPr>
          <w:p w:rsidR="002C182E" w:rsidRPr="00457A75" w:rsidRDefault="00457A75" w:rsidP="009D4509">
            <w:pPr>
              <w:rPr>
                <w:rFonts w:asciiTheme="minorHAnsi" w:hAnsiTheme="minorHAnsi" w:cstheme="minorHAnsi"/>
              </w:rPr>
            </w:pPr>
            <w:r w:rsidRPr="00457A75">
              <w:rPr>
                <w:rFonts w:asciiTheme="minorHAnsi" w:hAnsiTheme="minorHAnsi" w:cstheme="minorHAnsi"/>
              </w:rPr>
              <w:t>a00103</w:t>
            </w:r>
            <w:r w:rsidR="002C182E" w:rsidRPr="00457A75">
              <w:rPr>
                <w:rFonts w:asciiTheme="minorHAnsi" w:hAnsiTheme="minorHAnsi" w:cstheme="minorHAnsi"/>
              </w:rPr>
              <w:t>&lt;cr&gt;&lt;lf&gt;</w:t>
            </w:r>
          </w:p>
        </w:tc>
        <w:tc>
          <w:tcPr>
            <w:tcW w:w="6007" w:type="dxa"/>
          </w:tcPr>
          <w:p w:rsidR="002C182E" w:rsidRPr="00457A75" w:rsidRDefault="00C62EE1" w:rsidP="009D4509">
            <w:pPr>
              <w:rPr>
                <w:rFonts w:asciiTheme="minorHAnsi" w:hAnsiTheme="minorHAnsi" w:cstheme="minorHAnsi"/>
              </w:rPr>
            </w:pPr>
            <w:r w:rsidRPr="00224A75">
              <w:rPr>
                <w:rFonts w:asciiTheme="minorHAnsi" w:hAnsiTheme="minorHAnsi" w:cstheme="minorHAnsi"/>
              </w:rPr>
              <w:t xml:space="preserve">Returns </w:t>
            </w:r>
            <w:r>
              <w:rPr>
                <w:rFonts w:asciiTheme="minorHAnsi" w:hAnsiTheme="minorHAnsi" w:cstheme="minorHAnsi"/>
              </w:rPr>
              <w:t xml:space="preserve">angle offset from vertical in degrees. (0 degrees if pointed up, 180 degrees if pointed down.) </w:t>
            </w:r>
            <w:r w:rsidR="002C182E" w:rsidRPr="00457A75">
              <w:rPr>
                <w:rFonts w:asciiTheme="minorHAnsi" w:hAnsiTheme="minorHAnsi" w:cstheme="minorHAnsi"/>
              </w:rPr>
              <w:t>w/CRC</w:t>
            </w:r>
          </w:p>
        </w:tc>
      </w:tr>
    </w:tbl>
    <w:p w:rsidR="002C182E" w:rsidRPr="00B24EF4" w:rsidRDefault="002C182E" w:rsidP="002C182E">
      <w:pPr>
        <w:spacing w:before="0" w:after="0" w:line="240" w:lineRule="auto"/>
        <w:rPr>
          <w:rFonts w:asciiTheme="minorHAnsi" w:hAnsiTheme="minorHAnsi" w:cstheme="minorHAnsi"/>
          <w:color w:val="FF0000"/>
          <w:sz w:val="20"/>
        </w:rPr>
      </w:pPr>
    </w:p>
    <w:p w:rsidR="002C182E" w:rsidRPr="00457A75" w:rsidRDefault="002C182E" w:rsidP="002C182E">
      <w:pPr>
        <w:spacing w:before="0" w:after="0" w:line="240" w:lineRule="auto"/>
        <w:rPr>
          <w:rFonts w:asciiTheme="minorHAnsi" w:hAnsiTheme="minorHAnsi" w:cstheme="minorHAnsi"/>
          <w:sz w:val="20"/>
        </w:rPr>
      </w:pPr>
      <w:r w:rsidRPr="00457A75">
        <w:rPr>
          <w:rFonts w:asciiTheme="minorHAnsi" w:hAnsiTheme="minorHAnsi" w:cstheme="minorHAnsi"/>
          <w:sz w:val="20"/>
        </w:rPr>
        <w:t>where a is the sensor address (“0-9”, “A-Z”, “a-z”, “*”, “?”) and C is an upper-case ASCII character.</w:t>
      </w:r>
    </w:p>
    <w:p w:rsidR="002C182E" w:rsidRPr="00457A75" w:rsidRDefault="002C182E" w:rsidP="002C182E">
      <w:pPr>
        <w:spacing w:before="0" w:after="0" w:line="240" w:lineRule="auto"/>
        <w:rPr>
          <w:rFonts w:asciiTheme="minorHAnsi" w:hAnsiTheme="minorHAnsi" w:cstheme="minorHAnsi"/>
          <w:sz w:val="20"/>
        </w:rPr>
      </w:pPr>
    </w:p>
    <w:p w:rsidR="002C182E" w:rsidRPr="00457A75" w:rsidRDefault="002C182E" w:rsidP="002C182E">
      <w:pPr>
        <w:spacing w:before="0" w:after="0" w:line="240" w:lineRule="auto"/>
        <w:rPr>
          <w:rFonts w:asciiTheme="minorHAnsi" w:hAnsiTheme="minorHAnsi" w:cstheme="minorHAnsi"/>
          <w:sz w:val="20"/>
        </w:rPr>
      </w:pPr>
      <w:r w:rsidRPr="00457A75">
        <w:rPr>
          <w:rFonts w:asciiTheme="minorHAnsi" w:hAnsiTheme="minorHAnsi" w:cstheme="minorHAnsi"/>
          <w:sz w:val="20"/>
        </w:rPr>
        <w:t>For example (0 is the address):</w:t>
      </w:r>
    </w:p>
    <w:p w:rsidR="002C182E" w:rsidRPr="00DF5911" w:rsidRDefault="002C182E" w:rsidP="002C182E">
      <w:pPr>
        <w:spacing w:before="0" w:after="0" w:line="240" w:lineRule="auto"/>
        <w:rPr>
          <w:rFonts w:asciiTheme="minorHAnsi" w:hAnsiTheme="minorHAnsi" w:cstheme="minorHAnsi"/>
          <w:sz w:val="20"/>
        </w:rPr>
      </w:pPr>
    </w:p>
    <w:tbl>
      <w:tblPr>
        <w:tblStyle w:val="TableGrid"/>
        <w:tblW w:w="9157" w:type="dxa"/>
        <w:tblInd w:w="198" w:type="dxa"/>
        <w:tblLook w:val="04A0" w:firstRow="1" w:lastRow="0" w:firstColumn="1" w:lastColumn="0" w:noHBand="0" w:noVBand="1"/>
      </w:tblPr>
      <w:tblGrid>
        <w:gridCol w:w="1530"/>
        <w:gridCol w:w="7627"/>
      </w:tblGrid>
      <w:tr w:rsidR="00DF5911" w:rsidRPr="00DF5911" w:rsidTr="009D4509">
        <w:tc>
          <w:tcPr>
            <w:tcW w:w="1530" w:type="dxa"/>
          </w:tcPr>
          <w:p w:rsidR="002C182E" w:rsidRPr="00DF5911" w:rsidRDefault="002C182E" w:rsidP="009D4509">
            <w:pPr>
              <w:rPr>
                <w:rFonts w:asciiTheme="minorHAnsi" w:hAnsiTheme="minorHAnsi" w:cstheme="minorHAnsi"/>
                <w:b/>
              </w:rPr>
            </w:pPr>
            <w:r w:rsidRPr="00DF5911">
              <w:rPr>
                <w:rFonts w:asciiTheme="minorHAnsi" w:hAnsiTheme="minorHAnsi" w:cstheme="minorHAnsi"/>
                <w:b/>
              </w:rPr>
              <w:t>Command</w:t>
            </w:r>
          </w:p>
        </w:tc>
        <w:tc>
          <w:tcPr>
            <w:tcW w:w="7627" w:type="dxa"/>
          </w:tcPr>
          <w:p w:rsidR="002C182E" w:rsidRPr="00DF5911" w:rsidRDefault="002C182E" w:rsidP="009D4509">
            <w:pPr>
              <w:rPr>
                <w:rFonts w:asciiTheme="minorHAnsi" w:hAnsiTheme="minorHAnsi" w:cstheme="minorHAnsi"/>
                <w:b/>
              </w:rPr>
            </w:pPr>
            <w:r w:rsidRPr="00DF5911">
              <w:rPr>
                <w:rFonts w:asciiTheme="minorHAnsi" w:hAnsiTheme="minorHAnsi" w:cstheme="minorHAnsi"/>
                <w:b/>
              </w:rPr>
              <w:t>Sensor Response</w:t>
            </w:r>
          </w:p>
        </w:tc>
      </w:tr>
      <w:tr w:rsidR="00DF5911" w:rsidRPr="00DF5911" w:rsidTr="009D4509">
        <w:tc>
          <w:tcPr>
            <w:tcW w:w="1530" w:type="dxa"/>
          </w:tcPr>
          <w:p w:rsidR="002C182E" w:rsidRPr="00DF5911" w:rsidRDefault="00EB2F48" w:rsidP="009D4509">
            <w:pPr>
              <w:rPr>
                <w:rFonts w:asciiTheme="minorHAnsi" w:hAnsiTheme="minorHAnsi" w:cstheme="minorHAnsi"/>
              </w:rPr>
            </w:pPr>
            <w:r w:rsidRPr="00DF5911">
              <w:rPr>
                <w:rFonts w:asciiTheme="minorHAnsi" w:hAnsiTheme="minorHAnsi" w:cstheme="minorHAnsi"/>
              </w:rPr>
              <w:t>0C0!</w:t>
            </w:r>
          </w:p>
        </w:tc>
        <w:tc>
          <w:tcPr>
            <w:tcW w:w="7627" w:type="dxa"/>
          </w:tcPr>
          <w:p w:rsidR="002C182E" w:rsidRPr="00DF5911" w:rsidRDefault="00457A75" w:rsidP="009D4509">
            <w:pPr>
              <w:rPr>
                <w:rFonts w:asciiTheme="minorHAnsi" w:hAnsiTheme="minorHAnsi" w:cstheme="minorHAnsi"/>
              </w:rPr>
            </w:pPr>
            <w:r w:rsidRPr="00DF5911">
              <w:rPr>
                <w:rFonts w:asciiTheme="minorHAnsi" w:hAnsiTheme="minorHAnsi" w:cstheme="minorHAnsi"/>
              </w:rPr>
              <w:t>000102</w:t>
            </w:r>
            <w:r w:rsidR="002C182E" w:rsidRPr="00DF5911">
              <w:rPr>
                <w:rFonts w:asciiTheme="minorHAnsi" w:hAnsiTheme="minorHAnsi" w:cstheme="minorHAnsi"/>
              </w:rPr>
              <w:t>&lt;cr&gt;&lt;If&gt;</w:t>
            </w:r>
          </w:p>
        </w:tc>
      </w:tr>
      <w:tr w:rsidR="00DF5911" w:rsidRPr="00DF5911" w:rsidTr="009D4509">
        <w:tc>
          <w:tcPr>
            <w:tcW w:w="1530" w:type="dxa"/>
          </w:tcPr>
          <w:p w:rsidR="002C182E" w:rsidRPr="00DF5911" w:rsidRDefault="00EB2F48" w:rsidP="009D4509">
            <w:pPr>
              <w:rPr>
                <w:rFonts w:asciiTheme="minorHAnsi" w:hAnsiTheme="minorHAnsi" w:cstheme="minorHAnsi"/>
              </w:rPr>
            </w:pPr>
            <w:r w:rsidRPr="00DF5911">
              <w:rPr>
                <w:rFonts w:asciiTheme="minorHAnsi" w:hAnsiTheme="minorHAnsi" w:cstheme="minorHAnsi"/>
              </w:rPr>
              <w:t>0D0!</w:t>
            </w:r>
          </w:p>
        </w:tc>
        <w:tc>
          <w:tcPr>
            <w:tcW w:w="7627" w:type="dxa"/>
          </w:tcPr>
          <w:p w:rsidR="002C182E" w:rsidRPr="00DF5911" w:rsidRDefault="002C182E" w:rsidP="00457A75">
            <w:pPr>
              <w:rPr>
                <w:rFonts w:asciiTheme="minorHAnsi" w:hAnsiTheme="minorHAnsi" w:cstheme="minorHAnsi"/>
              </w:rPr>
            </w:pPr>
            <w:r w:rsidRPr="00DF5911">
              <w:rPr>
                <w:rFonts w:asciiTheme="minorHAnsi" w:hAnsiTheme="minorHAnsi" w:cstheme="minorHAnsi"/>
              </w:rPr>
              <w:t>0+</w:t>
            </w:r>
            <w:r w:rsidR="00457A75" w:rsidRPr="00DF5911">
              <w:rPr>
                <w:rFonts w:asciiTheme="minorHAnsi" w:hAnsiTheme="minorHAnsi" w:cstheme="minorHAnsi"/>
              </w:rPr>
              <w:t>0.010+0.109</w:t>
            </w:r>
            <w:r w:rsidRPr="00DF5911">
              <w:rPr>
                <w:rFonts w:asciiTheme="minorHAnsi" w:hAnsiTheme="minorHAnsi" w:cstheme="minorHAnsi"/>
              </w:rPr>
              <w:t>&lt;cr&gt;&lt;If&gt;</w:t>
            </w:r>
          </w:p>
        </w:tc>
      </w:tr>
      <w:tr w:rsidR="00DF5911" w:rsidRPr="00DF5911" w:rsidTr="009D4509">
        <w:tc>
          <w:tcPr>
            <w:tcW w:w="1530" w:type="dxa"/>
          </w:tcPr>
          <w:p w:rsidR="002C182E" w:rsidRPr="00DF5911" w:rsidRDefault="00EB2F48" w:rsidP="009D4509">
            <w:pPr>
              <w:rPr>
                <w:rFonts w:asciiTheme="minorHAnsi" w:hAnsiTheme="minorHAnsi" w:cstheme="minorHAnsi"/>
              </w:rPr>
            </w:pPr>
            <w:r w:rsidRPr="00DF5911">
              <w:rPr>
                <w:rFonts w:asciiTheme="minorHAnsi" w:hAnsiTheme="minorHAnsi" w:cstheme="minorHAnsi"/>
              </w:rPr>
              <w:t>0C1!</w:t>
            </w:r>
          </w:p>
        </w:tc>
        <w:tc>
          <w:tcPr>
            <w:tcW w:w="7627" w:type="dxa"/>
          </w:tcPr>
          <w:p w:rsidR="002C182E" w:rsidRPr="00DF5911" w:rsidRDefault="00457A75" w:rsidP="009D4509">
            <w:pPr>
              <w:rPr>
                <w:rFonts w:asciiTheme="minorHAnsi" w:hAnsiTheme="minorHAnsi" w:cstheme="minorHAnsi"/>
              </w:rPr>
            </w:pPr>
            <w:r w:rsidRPr="00DF5911">
              <w:rPr>
                <w:rFonts w:asciiTheme="minorHAnsi" w:hAnsiTheme="minorHAnsi" w:cstheme="minorHAnsi"/>
              </w:rPr>
              <w:t>000102</w:t>
            </w:r>
            <w:r w:rsidR="002C182E" w:rsidRPr="00DF5911">
              <w:rPr>
                <w:rFonts w:asciiTheme="minorHAnsi" w:hAnsiTheme="minorHAnsi" w:cstheme="minorHAnsi"/>
              </w:rPr>
              <w:t>&lt;cr&gt;&lt;lf&gt;</w:t>
            </w:r>
          </w:p>
        </w:tc>
      </w:tr>
      <w:tr w:rsidR="00DF5911" w:rsidRPr="00DF5911" w:rsidTr="009D4509">
        <w:tc>
          <w:tcPr>
            <w:tcW w:w="1530" w:type="dxa"/>
          </w:tcPr>
          <w:p w:rsidR="002C182E" w:rsidRPr="00DF5911" w:rsidRDefault="00EB2F48" w:rsidP="009D4509">
            <w:pPr>
              <w:rPr>
                <w:rFonts w:asciiTheme="minorHAnsi" w:hAnsiTheme="minorHAnsi" w:cstheme="minorHAnsi"/>
              </w:rPr>
            </w:pPr>
            <w:r w:rsidRPr="00DF5911">
              <w:rPr>
                <w:rFonts w:asciiTheme="minorHAnsi" w:hAnsiTheme="minorHAnsi" w:cstheme="minorHAnsi"/>
              </w:rPr>
              <w:t>0D0!</w:t>
            </w:r>
          </w:p>
        </w:tc>
        <w:tc>
          <w:tcPr>
            <w:tcW w:w="7627" w:type="dxa"/>
          </w:tcPr>
          <w:p w:rsidR="002C182E" w:rsidRPr="00DF5911" w:rsidRDefault="002C182E" w:rsidP="00457A75">
            <w:pPr>
              <w:rPr>
                <w:rFonts w:asciiTheme="minorHAnsi" w:hAnsiTheme="minorHAnsi" w:cstheme="minorHAnsi"/>
              </w:rPr>
            </w:pPr>
            <w:r w:rsidRPr="00DF5911">
              <w:rPr>
                <w:rFonts w:asciiTheme="minorHAnsi" w:hAnsiTheme="minorHAnsi" w:cstheme="minorHAnsi"/>
              </w:rPr>
              <w:t>0+</w:t>
            </w:r>
            <w:r w:rsidR="00457A75" w:rsidRPr="00DF5911">
              <w:rPr>
                <w:rFonts w:asciiTheme="minorHAnsi" w:hAnsiTheme="minorHAnsi" w:cstheme="minorHAnsi"/>
              </w:rPr>
              <w:t>0.2858+3.3905</w:t>
            </w:r>
            <w:r w:rsidRPr="00DF5911">
              <w:rPr>
                <w:rFonts w:asciiTheme="minorHAnsi" w:hAnsiTheme="minorHAnsi" w:cstheme="minorHAnsi"/>
              </w:rPr>
              <w:t>&lt;cr&gt;&lt;lf&gt;</w:t>
            </w:r>
          </w:p>
        </w:tc>
      </w:tr>
      <w:tr w:rsidR="00EB2F48" w:rsidRPr="00DF5911" w:rsidTr="009D4509">
        <w:tc>
          <w:tcPr>
            <w:tcW w:w="1530" w:type="dxa"/>
          </w:tcPr>
          <w:p w:rsidR="00EB2F48" w:rsidRPr="00DF5911" w:rsidRDefault="00EB2F48" w:rsidP="009D4509">
            <w:pPr>
              <w:rPr>
                <w:rFonts w:asciiTheme="minorHAnsi" w:hAnsiTheme="minorHAnsi" w:cstheme="minorHAnsi"/>
              </w:rPr>
            </w:pPr>
            <w:r w:rsidRPr="00DF5911">
              <w:rPr>
                <w:rFonts w:asciiTheme="minorHAnsi" w:hAnsiTheme="minorHAnsi" w:cstheme="minorHAnsi"/>
              </w:rPr>
              <w:t>0C2!</w:t>
            </w:r>
          </w:p>
        </w:tc>
        <w:tc>
          <w:tcPr>
            <w:tcW w:w="7627" w:type="dxa"/>
          </w:tcPr>
          <w:p w:rsidR="00EB2F48" w:rsidRPr="00DF5911" w:rsidRDefault="00EB2F48" w:rsidP="00457A75">
            <w:pPr>
              <w:rPr>
                <w:rFonts w:asciiTheme="minorHAnsi" w:hAnsiTheme="minorHAnsi" w:cstheme="minorHAnsi"/>
              </w:rPr>
            </w:pPr>
            <w:r w:rsidRPr="00DF5911">
              <w:rPr>
                <w:rFonts w:asciiTheme="minorHAnsi" w:hAnsiTheme="minorHAnsi" w:cstheme="minorHAnsi"/>
              </w:rPr>
              <w:t>000101&lt;</w:t>
            </w:r>
            <w:proofErr w:type="spellStart"/>
            <w:r w:rsidRPr="00DF5911">
              <w:rPr>
                <w:rFonts w:asciiTheme="minorHAnsi" w:hAnsiTheme="minorHAnsi" w:cstheme="minorHAnsi"/>
              </w:rPr>
              <w:t>cr</w:t>
            </w:r>
            <w:proofErr w:type="spellEnd"/>
            <w:r w:rsidRPr="00DF5911">
              <w:rPr>
                <w:rFonts w:asciiTheme="minorHAnsi" w:hAnsiTheme="minorHAnsi" w:cstheme="minorHAnsi"/>
              </w:rPr>
              <w:t>&gt;&lt;lf&gt;</w:t>
            </w:r>
          </w:p>
        </w:tc>
      </w:tr>
      <w:tr w:rsidR="00EB2F48" w:rsidRPr="00DF5911" w:rsidTr="009D4509">
        <w:tc>
          <w:tcPr>
            <w:tcW w:w="1530" w:type="dxa"/>
          </w:tcPr>
          <w:p w:rsidR="00EB2F48" w:rsidRPr="00DF5911" w:rsidRDefault="00EB2F48" w:rsidP="009D4509">
            <w:pPr>
              <w:rPr>
                <w:rFonts w:asciiTheme="minorHAnsi" w:hAnsiTheme="minorHAnsi" w:cstheme="minorHAnsi"/>
              </w:rPr>
            </w:pPr>
            <w:r w:rsidRPr="00DF5911">
              <w:rPr>
                <w:rFonts w:asciiTheme="minorHAnsi" w:hAnsiTheme="minorHAnsi" w:cstheme="minorHAnsi"/>
              </w:rPr>
              <w:t>0D0!</w:t>
            </w:r>
          </w:p>
        </w:tc>
        <w:tc>
          <w:tcPr>
            <w:tcW w:w="7627" w:type="dxa"/>
          </w:tcPr>
          <w:p w:rsidR="00EB2F48" w:rsidRPr="00DF5911" w:rsidRDefault="00EB2F48" w:rsidP="00457A75">
            <w:pPr>
              <w:rPr>
                <w:rFonts w:asciiTheme="minorHAnsi" w:hAnsiTheme="minorHAnsi" w:cstheme="minorHAnsi"/>
              </w:rPr>
            </w:pPr>
            <w:r w:rsidRPr="00DF5911">
              <w:rPr>
                <w:rFonts w:asciiTheme="minorHAnsi" w:hAnsiTheme="minorHAnsi" w:cstheme="minorHAnsi"/>
              </w:rPr>
              <w:t>0+</w:t>
            </w:r>
            <w:r>
              <w:rPr>
                <w:rFonts w:asciiTheme="minorHAnsi" w:hAnsiTheme="minorHAnsi" w:cstheme="minorHAnsi"/>
              </w:rPr>
              <w:t>0.8445</w:t>
            </w:r>
            <w:r w:rsidRPr="00DF5911">
              <w:rPr>
                <w:rFonts w:asciiTheme="minorHAnsi" w:hAnsiTheme="minorHAnsi" w:cstheme="minorHAnsi"/>
              </w:rPr>
              <w:t>&lt;</w:t>
            </w:r>
            <w:proofErr w:type="spellStart"/>
            <w:r w:rsidRPr="00DF5911">
              <w:rPr>
                <w:rFonts w:asciiTheme="minorHAnsi" w:hAnsiTheme="minorHAnsi" w:cstheme="minorHAnsi"/>
              </w:rPr>
              <w:t>cr</w:t>
            </w:r>
            <w:proofErr w:type="spellEnd"/>
            <w:r w:rsidRPr="00DF5911">
              <w:rPr>
                <w:rFonts w:asciiTheme="minorHAnsi" w:hAnsiTheme="minorHAnsi" w:cstheme="minorHAnsi"/>
              </w:rPr>
              <w:t>&gt;&lt;lf&gt;</w:t>
            </w:r>
          </w:p>
        </w:tc>
      </w:tr>
      <w:tr w:rsidR="00DF5911" w:rsidRPr="00DF5911" w:rsidTr="009D4509">
        <w:tc>
          <w:tcPr>
            <w:tcW w:w="1530" w:type="dxa"/>
          </w:tcPr>
          <w:p w:rsidR="002C182E" w:rsidRPr="00DF5911" w:rsidRDefault="002C182E" w:rsidP="009D4509">
            <w:pPr>
              <w:rPr>
                <w:rFonts w:asciiTheme="minorHAnsi" w:hAnsiTheme="minorHAnsi" w:cstheme="minorHAnsi"/>
              </w:rPr>
            </w:pPr>
            <w:r w:rsidRPr="00DF5911">
              <w:rPr>
                <w:rFonts w:asciiTheme="minorHAnsi" w:hAnsiTheme="minorHAnsi" w:cstheme="minorHAnsi"/>
              </w:rPr>
              <w:t>0C3!</w:t>
            </w:r>
          </w:p>
        </w:tc>
        <w:tc>
          <w:tcPr>
            <w:tcW w:w="7627" w:type="dxa"/>
          </w:tcPr>
          <w:p w:rsidR="002C182E" w:rsidRPr="00DF5911" w:rsidRDefault="002C182E" w:rsidP="009D4509">
            <w:pPr>
              <w:rPr>
                <w:rFonts w:asciiTheme="minorHAnsi" w:hAnsiTheme="minorHAnsi" w:cstheme="minorHAnsi"/>
              </w:rPr>
            </w:pPr>
            <w:r w:rsidRPr="00DF5911">
              <w:rPr>
                <w:rFonts w:asciiTheme="minorHAnsi" w:hAnsiTheme="minorHAnsi" w:cstheme="minorHAnsi"/>
              </w:rPr>
              <w:t>00</w:t>
            </w:r>
            <w:r w:rsidR="00457A75" w:rsidRPr="00DF5911">
              <w:rPr>
                <w:rFonts w:asciiTheme="minorHAnsi" w:hAnsiTheme="minorHAnsi" w:cstheme="minorHAnsi"/>
              </w:rPr>
              <w:t>0103</w:t>
            </w:r>
            <w:r w:rsidRPr="00DF5911">
              <w:rPr>
                <w:rFonts w:asciiTheme="minorHAnsi" w:hAnsiTheme="minorHAnsi" w:cstheme="minorHAnsi"/>
              </w:rPr>
              <w:t>&lt;cr&gt;&lt;If&gt;</w:t>
            </w:r>
          </w:p>
        </w:tc>
      </w:tr>
      <w:tr w:rsidR="002C182E" w:rsidRPr="00DF5911" w:rsidTr="009D4509">
        <w:tc>
          <w:tcPr>
            <w:tcW w:w="1530" w:type="dxa"/>
          </w:tcPr>
          <w:p w:rsidR="002C182E" w:rsidRPr="00DF5911" w:rsidRDefault="002C182E" w:rsidP="009D4509">
            <w:pPr>
              <w:rPr>
                <w:rFonts w:asciiTheme="minorHAnsi" w:hAnsiTheme="minorHAnsi" w:cstheme="minorHAnsi"/>
              </w:rPr>
            </w:pPr>
            <w:r w:rsidRPr="00DF5911">
              <w:rPr>
                <w:rFonts w:asciiTheme="minorHAnsi" w:hAnsiTheme="minorHAnsi" w:cstheme="minorHAnsi"/>
              </w:rPr>
              <w:t>0D0!</w:t>
            </w:r>
          </w:p>
        </w:tc>
        <w:tc>
          <w:tcPr>
            <w:tcW w:w="7627" w:type="dxa"/>
          </w:tcPr>
          <w:p w:rsidR="002C182E" w:rsidRPr="00DF5911" w:rsidRDefault="002C182E" w:rsidP="00C62EE1">
            <w:pPr>
              <w:rPr>
                <w:rFonts w:asciiTheme="minorHAnsi" w:hAnsiTheme="minorHAnsi" w:cstheme="minorHAnsi"/>
              </w:rPr>
            </w:pPr>
            <w:r w:rsidRPr="00DF5911">
              <w:rPr>
                <w:rFonts w:asciiTheme="minorHAnsi" w:hAnsiTheme="minorHAnsi" w:cstheme="minorHAnsi"/>
              </w:rPr>
              <w:t>0+</w:t>
            </w:r>
            <w:r w:rsidR="00C62EE1">
              <w:rPr>
                <w:rFonts w:asciiTheme="minorHAnsi" w:hAnsiTheme="minorHAnsi" w:cstheme="minorHAnsi"/>
              </w:rPr>
              <w:t>35.2</w:t>
            </w:r>
            <w:r w:rsidRPr="00DF5911">
              <w:rPr>
                <w:rFonts w:asciiTheme="minorHAnsi" w:hAnsiTheme="minorHAnsi" w:cstheme="minorHAnsi"/>
              </w:rPr>
              <w:t>&lt;cr&gt;&lt;If&gt;</w:t>
            </w:r>
          </w:p>
        </w:tc>
      </w:tr>
    </w:tbl>
    <w:p w:rsidR="002C182E" w:rsidRPr="00DF5911" w:rsidRDefault="002C182E" w:rsidP="002C182E">
      <w:pPr>
        <w:spacing w:before="0" w:after="0" w:line="240" w:lineRule="auto"/>
        <w:rPr>
          <w:rFonts w:asciiTheme="minorHAnsi" w:hAnsiTheme="minorHAnsi" w:cstheme="minorHAnsi"/>
          <w:sz w:val="20"/>
        </w:rPr>
      </w:pPr>
    </w:p>
    <w:p w:rsidR="002C182E" w:rsidRPr="00DF5911" w:rsidRDefault="002E1F67" w:rsidP="002C182E">
      <w:pPr>
        <w:spacing w:before="0" w:after="0" w:line="240" w:lineRule="auto"/>
        <w:rPr>
          <w:rFonts w:asciiTheme="minorHAnsi" w:hAnsiTheme="minorHAnsi" w:cstheme="minorHAnsi"/>
          <w:sz w:val="20"/>
        </w:rPr>
      </w:pPr>
      <w:r w:rsidRPr="00DF5911">
        <w:rPr>
          <w:rFonts w:asciiTheme="minorHAnsi" w:hAnsiTheme="minorHAnsi" w:cstheme="minorHAnsi"/>
          <w:sz w:val="20"/>
        </w:rPr>
        <w:t>W</w:t>
      </w:r>
      <w:r w:rsidR="002C182E" w:rsidRPr="00DF5911">
        <w:rPr>
          <w:rFonts w:asciiTheme="minorHAnsi" w:hAnsiTheme="minorHAnsi" w:cstheme="minorHAnsi"/>
          <w:sz w:val="20"/>
        </w:rPr>
        <w:t>here</w:t>
      </w:r>
      <w:r>
        <w:rPr>
          <w:rFonts w:asciiTheme="minorHAnsi" w:hAnsiTheme="minorHAnsi" w:cstheme="minorHAnsi"/>
          <w:sz w:val="20"/>
        </w:rPr>
        <w:t xml:space="preserve"> </w:t>
      </w:r>
      <w:r w:rsidRPr="00DF5911">
        <w:rPr>
          <w:rFonts w:asciiTheme="minorHAnsi" w:hAnsiTheme="minorHAnsi" w:cstheme="minorHAnsi"/>
          <w:sz w:val="20"/>
        </w:rPr>
        <w:t>0.010 and 0.109</w:t>
      </w:r>
      <w:r>
        <w:rPr>
          <w:rFonts w:asciiTheme="minorHAnsi" w:hAnsiTheme="minorHAnsi" w:cstheme="minorHAnsi"/>
          <w:sz w:val="20"/>
        </w:rPr>
        <w:t xml:space="preserve"> </w:t>
      </w:r>
      <w:r w:rsidRPr="00DF5911">
        <w:rPr>
          <w:rFonts w:asciiTheme="minorHAnsi" w:hAnsiTheme="minorHAnsi" w:cstheme="minorHAnsi"/>
          <w:sz w:val="20"/>
        </w:rPr>
        <w:t xml:space="preserve">are the two </w:t>
      </w:r>
      <w:r>
        <w:rPr>
          <w:rFonts w:asciiTheme="minorHAnsi" w:hAnsiTheme="minorHAnsi" w:cstheme="minorHAnsi"/>
        </w:rPr>
        <w:t xml:space="preserve">Watts m⁻² </w:t>
      </w:r>
      <w:r w:rsidRPr="00DF5911">
        <w:rPr>
          <w:rFonts w:asciiTheme="minorHAnsi" w:hAnsiTheme="minorHAnsi" w:cstheme="minorHAnsi"/>
          <w:sz w:val="20"/>
        </w:rPr>
        <w:t>measurements for lower and upper wavelengths respectively</w:t>
      </w:r>
      <w:r w:rsidR="00457A75" w:rsidRPr="00DF5911">
        <w:rPr>
          <w:rFonts w:asciiTheme="minorHAnsi" w:hAnsiTheme="minorHAnsi" w:cstheme="minorHAnsi"/>
          <w:sz w:val="20"/>
        </w:rPr>
        <w:t xml:space="preserve">, </w:t>
      </w:r>
      <w:r w:rsidRPr="00DF5911">
        <w:rPr>
          <w:rFonts w:asciiTheme="minorHAnsi" w:hAnsiTheme="minorHAnsi" w:cstheme="minorHAnsi"/>
          <w:sz w:val="20"/>
        </w:rPr>
        <w:t>0.2858 and 3.3905</w:t>
      </w:r>
      <w:r>
        <w:rPr>
          <w:rFonts w:asciiTheme="minorHAnsi" w:hAnsiTheme="minorHAnsi" w:cstheme="minorHAnsi"/>
          <w:sz w:val="20"/>
        </w:rPr>
        <w:t xml:space="preserve"> </w:t>
      </w:r>
      <w:r w:rsidR="00457A75" w:rsidRPr="00DF5911">
        <w:rPr>
          <w:rFonts w:asciiTheme="minorHAnsi" w:hAnsiTheme="minorHAnsi" w:cstheme="minorHAnsi"/>
          <w:sz w:val="20"/>
        </w:rPr>
        <w:t>are the two mV signals, and</w:t>
      </w:r>
      <w:r w:rsidRPr="00DF5911">
        <w:rPr>
          <w:rFonts w:asciiTheme="minorHAnsi" w:hAnsiTheme="minorHAnsi" w:cstheme="minorHAnsi"/>
          <w:sz w:val="20"/>
        </w:rPr>
        <w:t xml:space="preserve"> </w:t>
      </w:r>
      <w:r>
        <w:rPr>
          <w:rFonts w:asciiTheme="minorHAnsi" w:hAnsiTheme="minorHAnsi" w:cstheme="minorHAnsi"/>
          <w:sz w:val="20"/>
        </w:rPr>
        <w:t>0.8445</w:t>
      </w:r>
      <w:r w:rsidRPr="00DF5911">
        <w:rPr>
          <w:rFonts w:asciiTheme="minorHAnsi" w:hAnsiTheme="minorHAnsi" w:cstheme="minorHAnsi"/>
          <w:sz w:val="20"/>
        </w:rPr>
        <w:t xml:space="preserve"> is the PRI value</w:t>
      </w:r>
      <w:r w:rsidR="00457A75" w:rsidRPr="00DF5911">
        <w:rPr>
          <w:rFonts w:asciiTheme="minorHAnsi" w:hAnsiTheme="minorHAnsi" w:cstheme="minorHAnsi"/>
          <w:sz w:val="20"/>
        </w:rPr>
        <w:t>.</w:t>
      </w:r>
    </w:p>
    <w:p w:rsidR="002C182E" w:rsidRPr="00DF5911" w:rsidRDefault="002C182E" w:rsidP="002C182E">
      <w:pPr>
        <w:spacing w:before="0" w:after="0" w:line="240" w:lineRule="auto"/>
        <w:rPr>
          <w:rFonts w:asciiTheme="minorHAnsi" w:hAnsiTheme="minorHAnsi" w:cstheme="minorHAnsi"/>
          <w:sz w:val="20"/>
        </w:rPr>
      </w:pPr>
    </w:p>
    <w:p w:rsidR="002C182E" w:rsidRPr="00DF5911" w:rsidRDefault="002C182E" w:rsidP="002C182E">
      <w:pPr>
        <w:spacing w:before="0" w:after="0" w:line="240" w:lineRule="auto"/>
        <w:rPr>
          <w:rFonts w:asciiTheme="minorHAnsi" w:hAnsiTheme="minorHAnsi" w:cstheme="minorHAnsi"/>
          <w:b/>
          <w:bCs/>
          <w:sz w:val="20"/>
        </w:rPr>
      </w:pPr>
      <w:r w:rsidRPr="00DF5911">
        <w:rPr>
          <w:rFonts w:asciiTheme="minorHAnsi" w:hAnsiTheme="minorHAnsi" w:cstheme="minorHAnsi"/>
          <w:b/>
          <w:bCs/>
          <w:sz w:val="20"/>
        </w:rPr>
        <w:t>Change Sensor Address: aAb!</w:t>
      </w:r>
    </w:p>
    <w:p w:rsidR="002C182E" w:rsidRPr="00DF5911" w:rsidRDefault="002C182E" w:rsidP="002C182E">
      <w:pPr>
        <w:spacing w:before="0" w:after="0" w:line="240" w:lineRule="auto"/>
        <w:rPr>
          <w:rFonts w:asciiTheme="minorHAnsi" w:hAnsiTheme="minorHAnsi" w:cstheme="minorHAnsi"/>
          <w:b/>
          <w:bCs/>
          <w:sz w:val="20"/>
        </w:rPr>
      </w:pPr>
    </w:p>
    <w:p w:rsidR="002C182E" w:rsidRPr="00DF5911" w:rsidRDefault="002C182E" w:rsidP="002C182E">
      <w:pPr>
        <w:spacing w:before="0" w:after="0" w:line="240" w:lineRule="auto"/>
        <w:rPr>
          <w:rFonts w:asciiTheme="minorHAnsi" w:hAnsiTheme="minorHAnsi" w:cstheme="minorHAnsi"/>
          <w:sz w:val="20"/>
        </w:rPr>
      </w:pPr>
      <w:r w:rsidRPr="00DF5911">
        <w:rPr>
          <w:rFonts w:asciiTheme="minorHAnsi" w:hAnsiTheme="minorHAnsi" w:cstheme="minorHAnsi"/>
          <w:sz w:val="20"/>
        </w:rPr>
        <w:t>The change sensor address command allows the sensor address to be changed. If multiple SDI-12 devices are on the same bus, each device will require a unique SDI-12 address. For example, two SDI-12 sensors with the factory address of 0 requires changing the address on one of the sensors to a non-zero value in order for both sensors to communicate properly on the same channel:</w:t>
      </w:r>
    </w:p>
    <w:p w:rsidR="002C182E" w:rsidRPr="00DF5911" w:rsidRDefault="002C182E" w:rsidP="002C182E">
      <w:pPr>
        <w:spacing w:before="0" w:after="0" w:line="240" w:lineRule="auto"/>
        <w:rPr>
          <w:rFonts w:asciiTheme="minorHAnsi" w:hAnsiTheme="minorHAnsi" w:cstheme="minorHAnsi"/>
          <w:sz w:val="20"/>
        </w:rPr>
      </w:pPr>
    </w:p>
    <w:tbl>
      <w:tblPr>
        <w:tblStyle w:val="TableGrid"/>
        <w:tblW w:w="9157" w:type="dxa"/>
        <w:tblInd w:w="198" w:type="dxa"/>
        <w:tblLook w:val="04A0" w:firstRow="1" w:lastRow="0" w:firstColumn="1" w:lastColumn="0" w:noHBand="0" w:noVBand="1"/>
      </w:tblPr>
      <w:tblGrid>
        <w:gridCol w:w="1260"/>
        <w:gridCol w:w="1080"/>
        <w:gridCol w:w="6817"/>
      </w:tblGrid>
      <w:tr w:rsidR="00DF5911" w:rsidRPr="00DF5911" w:rsidTr="009D4509">
        <w:tc>
          <w:tcPr>
            <w:tcW w:w="1260" w:type="dxa"/>
          </w:tcPr>
          <w:p w:rsidR="002C182E" w:rsidRPr="00DF5911" w:rsidRDefault="002C182E" w:rsidP="009D4509">
            <w:pPr>
              <w:rPr>
                <w:rFonts w:asciiTheme="minorHAnsi" w:hAnsiTheme="minorHAnsi" w:cstheme="minorHAnsi"/>
                <w:b/>
              </w:rPr>
            </w:pPr>
            <w:r w:rsidRPr="00DF5911">
              <w:rPr>
                <w:rFonts w:asciiTheme="minorHAnsi" w:hAnsiTheme="minorHAnsi" w:cstheme="minorHAnsi"/>
                <w:b/>
              </w:rPr>
              <w:t>Command</w:t>
            </w:r>
          </w:p>
        </w:tc>
        <w:tc>
          <w:tcPr>
            <w:tcW w:w="1080" w:type="dxa"/>
          </w:tcPr>
          <w:p w:rsidR="002C182E" w:rsidRPr="00DF5911" w:rsidRDefault="002C182E" w:rsidP="009D4509">
            <w:pPr>
              <w:rPr>
                <w:rFonts w:asciiTheme="minorHAnsi" w:hAnsiTheme="minorHAnsi" w:cstheme="minorHAnsi"/>
                <w:b/>
              </w:rPr>
            </w:pPr>
            <w:r w:rsidRPr="00DF5911">
              <w:rPr>
                <w:rFonts w:asciiTheme="minorHAnsi" w:hAnsiTheme="minorHAnsi" w:cstheme="minorHAnsi"/>
                <w:b/>
              </w:rPr>
              <w:t>Response</w:t>
            </w:r>
          </w:p>
        </w:tc>
        <w:tc>
          <w:tcPr>
            <w:tcW w:w="6817" w:type="dxa"/>
          </w:tcPr>
          <w:p w:rsidR="002C182E" w:rsidRPr="00DF5911" w:rsidRDefault="002C182E" w:rsidP="009D4509">
            <w:pPr>
              <w:rPr>
                <w:rFonts w:asciiTheme="minorHAnsi" w:hAnsiTheme="minorHAnsi" w:cstheme="minorHAnsi"/>
                <w:b/>
              </w:rPr>
            </w:pPr>
            <w:r w:rsidRPr="00DF5911">
              <w:rPr>
                <w:rFonts w:asciiTheme="minorHAnsi" w:hAnsiTheme="minorHAnsi" w:cstheme="minorHAnsi"/>
                <w:b/>
              </w:rPr>
              <w:t>Description</w:t>
            </w:r>
          </w:p>
        </w:tc>
      </w:tr>
      <w:tr w:rsidR="00DF5911" w:rsidRPr="00DF5911" w:rsidTr="009D4509">
        <w:tc>
          <w:tcPr>
            <w:tcW w:w="1260" w:type="dxa"/>
          </w:tcPr>
          <w:p w:rsidR="002C182E" w:rsidRPr="00DF5911" w:rsidRDefault="002C182E" w:rsidP="009D4509">
            <w:pPr>
              <w:rPr>
                <w:rFonts w:asciiTheme="minorHAnsi" w:hAnsiTheme="minorHAnsi" w:cstheme="minorHAnsi"/>
              </w:rPr>
            </w:pPr>
            <w:r w:rsidRPr="00DF5911">
              <w:rPr>
                <w:rFonts w:asciiTheme="minorHAnsi" w:hAnsiTheme="minorHAnsi" w:cstheme="minorHAnsi"/>
              </w:rPr>
              <w:t>aAb!</w:t>
            </w:r>
          </w:p>
        </w:tc>
        <w:tc>
          <w:tcPr>
            <w:tcW w:w="1080" w:type="dxa"/>
          </w:tcPr>
          <w:p w:rsidR="002C182E" w:rsidRPr="00DF5911" w:rsidRDefault="002C182E" w:rsidP="009D4509">
            <w:pPr>
              <w:rPr>
                <w:rFonts w:asciiTheme="minorHAnsi" w:hAnsiTheme="minorHAnsi" w:cstheme="minorHAnsi"/>
              </w:rPr>
            </w:pPr>
            <w:r w:rsidRPr="00DF5911">
              <w:rPr>
                <w:rFonts w:asciiTheme="minorHAnsi" w:hAnsiTheme="minorHAnsi" w:cstheme="minorHAnsi"/>
              </w:rPr>
              <w:t>b&lt;cr&gt;&lt;lf&gt;</w:t>
            </w:r>
          </w:p>
        </w:tc>
        <w:tc>
          <w:tcPr>
            <w:tcW w:w="6817" w:type="dxa"/>
          </w:tcPr>
          <w:p w:rsidR="002C182E" w:rsidRPr="00DF5911" w:rsidRDefault="002C182E" w:rsidP="009D4509">
            <w:pPr>
              <w:rPr>
                <w:rFonts w:asciiTheme="minorHAnsi" w:hAnsiTheme="minorHAnsi" w:cstheme="minorHAnsi"/>
              </w:rPr>
            </w:pPr>
            <w:r w:rsidRPr="00DF5911">
              <w:rPr>
                <w:rFonts w:asciiTheme="minorHAnsi" w:hAnsiTheme="minorHAnsi" w:cstheme="minorHAnsi"/>
              </w:rPr>
              <w:t>Change the address of the sensor</w:t>
            </w:r>
            <w:r w:rsidR="00487A93" w:rsidRPr="00DF5911">
              <w:rPr>
                <w:rFonts w:asciiTheme="minorHAnsi" w:hAnsiTheme="minorHAnsi" w:cstheme="minorHAnsi"/>
              </w:rPr>
              <w:t xml:space="preserve"> (see example below)</w:t>
            </w:r>
          </w:p>
        </w:tc>
      </w:tr>
    </w:tbl>
    <w:p w:rsidR="002C182E" w:rsidRPr="00B24EF4" w:rsidRDefault="002C182E" w:rsidP="002C182E">
      <w:pPr>
        <w:spacing w:before="0" w:after="0" w:line="240" w:lineRule="auto"/>
        <w:rPr>
          <w:rFonts w:asciiTheme="minorHAnsi" w:hAnsiTheme="minorHAnsi" w:cstheme="minorHAnsi"/>
          <w:color w:val="FF0000"/>
          <w:sz w:val="20"/>
        </w:rPr>
      </w:pPr>
    </w:p>
    <w:p w:rsidR="002C182E" w:rsidRDefault="002C182E" w:rsidP="002C182E">
      <w:pPr>
        <w:spacing w:before="0" w:after="0" w:line="240" w:lineRule="auto"/>
        <w:rPr>
          <w:rFonts w:asciiTheme="minorHAnsi" w:hAnsiTheme="minorHAnsi" w:cstheme="minorHAnsi"/>
          <w:sz w:val="20"/>
        </w:rPr>
      </w:pPr>
      <w:r w:rsidRPr="00DF5911">
        <w:rPr>
          <w:rFonts w:asciiTheme="minorHAnsi" w:hAnsiTheme="minorHAnsi" w:cstheme="minorHAnsi"/>
          <w:sz w:val="20"/>
        </w:rPr>
        <w:t>where a is the current (old) sensor address (“0-9”, “A-Z”), A is an upper-case ASCII character denoting the instruction for changing the address, b is the new sensor address to be programmed (“0-9”, “A-Z”), and ! is the standard character to execute the command. If the address change is successful, the datalogger will respond with the new address and a &lt;</w:t>
      </w:r>
      <w:proofErr w:type="spellStart"/>
      <w:r w:rsidRPr="00DF5911">
        <w:rPr>
          <w:rFonts w:asciiTheme="minorHAnsi" w:hAnsiTheme="minorHAnsi" w:cstheme="minorHAnsi"/>
          <w:sz w:val="20"/>
        </w:rPr>
        <w:t>cr</w:t>
      </w:r>
      <w:proofErr w:type="spellEnd"/>
      <w:r w:rsidRPr="00DF5911">
        <w:rPr>
          <w:rFonts w:asciiTheme="minorHAnsi" w:hAnsiTheme="minorHAnsi" w:cstheme="minorHAnsi"/>
          <w:sz w:val="20"/>
        </w:rPr>
        <w:t>&gt;&lt;lf&gt;.</w:t>
      </w:r>
    </w:p>
    <w:p w:rsidR="00307808" w:rsidRPr="00DF5911" w:rsidRDefault="00307808" w:rsidP="002C182E">
      <w:pPr>
        <w:spacing w:before="0" w:after="0" w:line="240" w:lineRule="auto"/>
        <w:rPr>
          <w:rFonts w:asciiTheme="minorHAnsi" w:hAnsiTheme="minorHAnsi" w:cstheme="minorHAnsi"/>
          <w:sz w:val="20"/>
        </w:rPr>
      </w:pPr>
    </w:p>
    <w:p w:rsidR="00487A93" w:rsidRPr="00B24EF4" w:rsidRDefault="00487A93" w:rsidP="002C182E">
      <w:pPr>
        <w:spacing w:before="0" w:after="0" w:line="240" w:lineRule="auto"/>
        <w:rPr>
          <w:rFonts w:asciiTheme="minorHAnsi" w:hAnsiTheme="minorHAnsi" w:cstheme="minorHAnsi"/>
          <w:color w:val="FF0000"/>
          <w:sz w:val="20"/>
        </w:rPr>
      </w:pPr>
      <w:r w:rsidRPr="00B24EF4">
        <w:rPr>
          <w:rFonts w:asciiTheme="minorHAnsi" w:hAnsiTheme="minorHAnsi" w:cstheme="minorHAnsi"/>
          <w:noProof/>
          <w:sz w:val="20"/>
        </w:rPr>
        <w:drawing>
          <wp:inline distT="0" distB="0" distL="0" distR="0" wp14:anchorId="4A31424A" wp14:editId="5EC8E2DA">
            <wp:extent cx="5943600" cy="1343660"/>
            <wp:effectExtent l="0" t="0" r="0" b="889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a:stretch>
                      <a:fillRect/>
                    </a:stretch>
                  </pic:blipFill>
                  <pic:spPr>
                    <a:xfrm>
                      <a:off x="0" y="0"/>
                      <a:ext cx="5943600" cy="1343660"/>
                    </a:xfrm>
                    <a:prstGeom prst="rect">
                      <a:avLst/>
                    </a:prstGeom>
                  </pic:spPr>
                </pic:pic>
              </a:graphicData>
            </a:graphic>
          </wp:inline>
        </w:drawing>
      </w:r>
    </w:p>
    <w:p w:rsidR="002C182E" w:rsidRPr="00B24EF4" w:rsidRDefault="002C182E" w:rsidP="002C182E">
      <w:pPr>
        <w:spacing w:before="0" w:after="0" w:line="240" w:lineRule="auto"/>
        <w:rPr>
          <w:rFonts w:asciiTheme="minorHAnsi" w:hAnsiTheme="minorHAnsi" w:cstheme="minorHAnsi"/>
          <w:color w:val="FF0000"/>
          <w:sz w:val="20"/>
        </w:rPr>
      </w:pPr>
    </w:p>
    <w:p w:rsidR="00DF5911" w:rsidRDefault="00DF5911" w:rsidP="002C182E">
      <w:pPr>
        <w:spacing w:before="0" w:after="0" w:line="240" w:lineRule="auto"/>
        <w:rPr>
          <w:rFonts w:asciiTheme="minorHAnsi" w:hAnsiTheme="minorHAnsi" w:cstheme="minorHAnsi"/>
          <w:b/>
          <w:bCs/>
          <w:color w:val="FF0000"/>
          <w:sz w:val="20"/>
        </w:rPr>
      </w:pPr>
    </w:p>
    <w:p w:rsidR="002C182E" w:rsidRPr="00DF5911" w:rsidRDefault="002C182E" w:rsidP="002C182E">
      <w:pPr>
        <w:spacing w:before="0" w:after="0" w:line="240" w:lineRule="auto"/>
        <w:rPr>
          <w:rFonts w:asciiTheme="minorHAnsi" w:hAnsiTheme="minorHAnsi" w:cstheme="minorHAnsi"/>
          <w:b/>
          <w:bCs/>
          <w:sz w:val="20"/>
        </w:rPr>
      </w:pPr>
      <w:r w:rsidRPr="00DF5911">
        <w:rPr>
          <w:rFonts w:asciiTheme="minorHAnsi" w:hAnsiTheme="minorHAnsi" w:cstheme="minorHAnsi"/>
          <w:b/>
          <w:bCs/>
          <w:sz w:val="20"/>
        </w:rPr>
        <w:t xml:space="preserve">Send Identification Command: aI! </w:t>
      </w:r>
    </w:p>
    <w:p w:rsidR="002C182E" w:rsidRPr="00DF5911" w:rsidRDefault="002C182E" w:rsidP="002C182E">
      <w:pPr>
        <w:spacing w:before="0" w:after="0" w:line="240" w:lineRule="auto"/>
        <w:rPr>
          <w:rFonts w:asciiTheme="minorHAnsi" w:hAnsiTheme="minorHAnsi" w:cstheme="minorHAnsi"/>
          <w:sz w:val="20"/>
        </w:rPr>
      </w:pPr>
    </w:p>
    <w:p w:rsidR="002C182E" w:rsidRPr="00DF5911" w:rsidRDefault="002C182E" w:rsidP="002C182E">
      <w:pPr>
        <w:spacing w:before="0" w:after="0" w:line="240" w:lineRule="auto"/>
        <w:rPr>
          <w:rFonts w:asciiTheme="minorHAnsi" w:hAnsiTheme="minorHAnsi" w:cstheme="minorHAnsi"/>
          <w:sz w:val="20"/>
        </w:rPr>
      </w:pPr>
      <w:r w:rsidRPr="00DF5911">
        <w:rPr>
          <w:rFonts w:asciiTheme="minorHAnsi" w:hAnsiTheme="minorHAnsi" w:cstheme="minorHAnsi"/>
          <w:sz w:val="20"/>
        </w:rPr>
        <w:t>The send identification command responds with sensor vendor, model, and version data. Any measurement data in the sensor's buffer is not disturbed:</w:t>
      </w:r>
    </w:p>
    <w:p w:rsidR="002C182E" w:rsidRPr="00DF5911" w:rsidRDefault="002C182E" w:rsidP="002C182E">
      <w:pPr>
        <w:spacing w:before="0" w:after="0" w:line="240" w:lineRule="auto"/>
        <w:rPr>
          <w:rFonts w:asciiTheme="minorHAnsi" w:hAnsiTheme="minorHAnsi" w:cstheme="minorHAnsi"/>
          <w:sz w:val="20"/>
        </w:rPr>
      </w:pPr>
      <w:r w:rsidRPr="00DF5911">
        <w:rPr>
          <w:rFonts w:asciiTheme="minorHAnsi" w:hAnsiTheme="minorHAnsi" w:cstheme="minorHAnsi"/>
          <w:sz w:val="20"/>
        </w:rPr>
        <w:t xml:space="preserve">                                                    </w:t>
      </w:r>
    </w:p>
    <w:tbl>
      <w:tblPr>
        <w:tblStyle w:val="TableGrid"/>
        <w:tblW w:w="0" w:type="auto"/>
        <w:tblInd w:w="198" w:type="dxa"/>
        <w:tblLook w:val="04A0" w:firstRow="1" w:lastRow="0" w:firstColumn="1" w:lastColumn="0" w:noHBand="0" w:noVBand="1"/>
      </w:tblPr>
      <w:tblGrid>
        <w:gridCol w:w="1335"/>
        <w:gridCol w:w="3180"/>
        <w:gridCol w:w="4637"/>
      </w:tblGrid>
      <w:tr w:rsidR="00DF5911" w:rsidRPr="00DF5911" w:rsidTr="009D4509">
        <w:tc>
          <w:tcPr>
            <w:tcW w:w="1350" w:type="dxa"/>
          </w:tcPr>
          <w:p w:rsidR="002C182E" w:rsidRPr="00DF5911" w:rsidRDefault="002C182E" w:rsidP="009D4509">
            <w:pPr>
              <w:rPr>
                <w:rFonts w:asciiTheme="minorHAnsi" w:hAnsiTheme="minorHAnsi" w:cstheme="minorHAnsi"/>
                <w:b/>
              </w:rPr>
            </w:pPr>
            <w:r w:rsidRPr="00DF5911">
              <w:rPr>
                <w:rFonts w:asciiTheme="minorHAnsi" w:hAnsiTheme="minorHAnsi" w:cstheme="minorHAnsi"/>
                <w:b/>
              </w:rPr>
              <w:t>Command</w:t>
            </w:r>
          </w:p>
        </w:tc>
        <w:tc>
          <w:tcPr>
            <w:tcW w:w="3240" w:type="dxa"/>
          </w:tcPr>
          <w:p w:rsidR="002C182E" w:rsidRPr="00DF5911" w:rsidRDefault="002C182E" w:rsidP="009D4509">
            <w:pPr>
              <w:rPr>
                <w:rFonts w:asciiTheme="minorHAnsi" w:hAnsiTheme="minorHAnsi" w:cstheme="minorHAnsi"/>
                <w:b/>
              </w:rPr>
            </w:pPr>
            <w:r w:rsidRPr="00DF5911">
              <w:rPr>
                <w:rFonts w:asciiTheme="minorHAnsi" w:hAnsiTheme="minorHAnsi" w:cstheme="minorHAnsi"/>
                <w:b/>
              </w:rPr>
              <w:t>Response</w:t>
            </w:r>
          </w:p>
        </w:tc>
        <w:tc>
          <w:tcPr>
            <w:tcW w:w="4788" w:type="dxa"/>
          </w:tcPr>
          <w:p w:rsidR="002C182E" w:rsidRPr="00DF5911" w:rsidRDefault="002C182E" w:rsidP="009D4509">
            <w:pPr>
              <w:rPr>
                <w:rFonts w:asciiTheme="minorHAnsi" w:hAnsiTheme="minorHAnsi" w:cstheme="minorHAnsi"/>
              </w:rPr>
            </w:pPr>
            <w:r w:rsidRPr="00DF5911">
              <w:rPr>
                <w:rFonts w:asciiTheme="minorHAnsi" w:hAnsiTheme="minorHAnsi" w:cstheme="minorHAnsi"/>
                <w:b/>
              </w:rPr>
              <w:t>Description</w:t>
            </w:r>
          </w:p>
        </w:tc>
      </w:tr>
      <w:tr w:rsidR="00DF5911" w:rsidRPr="00DF5911" w:rsidTr="00DF5911">
        <w:tc>
          <w:tcPr>
            <w:tcW w:w="1350" w:type="dxa"/>
            <w:vAlign w:val="center"/>
          </w:tcPr>
          <w:p w:rsidR="002C182E" w:rsidRPr="00DF5911" w:rsidRDefault="002C182E" w:rsidP="00DF5911">
            <w:pPr>
              <w:rPr>
                <w:rFonts w:asciiTheme="minorHAnsi" w:hAnsiTheme="minorHAnsi" w:cstheme="minorHAnsi"/>
              </w:rPr>
            </w:pPr>
            <w:r w:rsidRPr="00DF5911">
              <w:rPr>
                <w:rFonts w:asciiTheme="minorHAnsi" w:hAnsiTheme="minorHAnsi" w:cstheme="minorHAnsi"/>
              </w:rPr>
              <w:t xml:space="preserve">"aI!"              </w:t>
            </w:r>
          </w:p>
        </w:tc>
        <w:tc>
          <w:tcPr>
            <w:tcW w:w="3240" w:type="dxa"/>
            <w:vAlign w:val="center"/>
          </w:tcPr>
          <w:p w:rsidR="002C182E" w:rsidRPr="00DF5911" w:rsidRDefault="00DF5911" w:rsidP="009476B9">
            <w:pPr>
              <w:rPr>
                <w:rFonts w:asciiTheme="minorHAnsi" w:hAnsiTheme="minorHAnsi" w:cstheme="minorHAnsi"/>
              </w:rPr>
            </w:pPr>
            <w:r w:rsidRPr="00DF5911">
              <w:rPr>
                <w:rFonts w:asciiTheme="minorHAnsi" w:hAnsiTheme="minorHAnsi" w:cstheme="minorHAnsi"/>
              </w:rPr>
              <w:t>a14</w:t>
            </w:r>
            <w:r w:rsidR="002C182E" w:rsidRPr="00DF5911">
              <w:rPr>
                <w:rFonts w:asciiTheme="minorHAnsi" w:hAnsiTheme="minorHAnsi" w:cstheme="minorHAnsi"/>
              </w:rPr>
              <w:t xml:space="preserve">Apogee  </w:t>
            </w:r>
            <w:r w:rsidRPr="00DF5911">
              <w:rPr>
                <w:rFonts w:asciiTheme="minorHAnsi" w:hAnsiTheme="minorHAnsi" w:cstheme="minorHAnsi"/>
              </w:rPr>
              <w:t>S2-4</w:t>
            </w:r>
            <w:r w:rsidR="009476B9">
              <w:rPr>
                <w:rFonts w:asciiTheme="minorHAnsi" w:hAnsiTheme="minorHAnsi" w:cstheme="minorHAnsi"/>
              </w:rPr>
              <w:t>21</w:t>
            </w:r>
            <w:r w:rsidRPr="00DF5911">
              <w:rPr>
                <w:rFonts w:asciiTheme="minorHAnsi" w:hAnsiTheme="minorHAnsi" w:cstheme="minorHAnsi"/>
              </w:rPr>
              <w:t>vvvxx…xx</w:t>
            </w:r>
            <w:r w:rsidR="002C182E" w:rsidRPr="00DF5911">
              <w:rPr>
                <w:rFonts w:asciiTheme="minorHAnsi" w:hAnsiTheme="minorHAnsi" w:cstheme="minorHAnsi"/>
              </w:rPr>
              <w:t>&lt;</w:t>
            </w:r>
            <w:proofErr w:type="spellStart"/>
            <w:r w:rsidR="002C182E" w:rsidRPr="00DF5911">
              <w:rPr>
                <w:rFonts w:asciiTheme="minorHAnsi" w:hAnsiTheme="minorHAnsi" w:cstheme="minorHAnsi"/>
              </w:rPr>
              <w:t>cr</w:t>
            </w:r>
            <w:proofErr w:type="spellEnd"/>
            <w:r w:rsidR="002C182E" w:rsidRPr="00DF5911">
              <w:rPr>
                <w:rFonts w:asciiTheme="minorHAnsi" w:hAnsiTheme="minorHAnsi" w:cstheme="minorHAnsi"/>
              </w:rPr>
              <w:t>&gt;&lt;lf&gt;</w:t>
            </w:r>
          </w:p>
        </w:tc>
        <w:tc>
          <w:tcPr>
            <w:tcW w:w="4788" w:type="dxa"/>
          </w:tcPr>
          <w:p w:rsidR="002C182E" w:rsidRPr="00DF5911" w:rsidRDefault="002C182E" w:rsidP="009D4509">
            <w:pPr>
              <w:rPr>
                <w:rFonts w:asciiTheme="minorHAnsi" w:hAnsiTheme="minorHAnsi" w:cstheme="minorHAnsi"/>
              </w:rPr>
            </w:pPr>
            <w:r w:rsidRPr="00DF5911">
              <w:rPr>
                <w:rFonts w:asciiTheme="minorHAnsi" w:hAnsiTheme="minorHAnsi" w:cstheme="minorHAnsi"/>
              </w:rPr>
              <w:t>The sensor serial number and other identifying values are returned</w:t>
            </w:r>
          </w:p>
        </w:tc>
      </w:tr>
    </w:tbl>
    <w:p w:rsidR="002C182E" w:rsidRPr="00DF5911" w:rsidRDefault="002C182E" w:rsidP="002C182E">
      <w:pPr>
        <w:spacing w:before="0" w:after="0" w:line="240" w:lineRule="auto"/>
        <w:rPr>
          <w:rFonts w:asciiTheme="minorHAnsi" w:hAnsiTheme="minorHAnsi" w:cstheme="minorHAnsi"/>
          <w:sz w:val="20"/>
        </w:rPr>
      </w:pPr>
    </w:p>
    <w:p w:rsidR="00B24EF4" w:rsidRPr="00DF5911" w:rsidRDefault="002C182E" w:rsidP="00AD21D7">
      <w:pPr>
        <w:spacing w:before="0" w:after="0" w:line="240" w:lineRule="auto"/>
        <w:rPr>
          <w:rFonts w:asciiTheme="minorHAnsi" w:hAnsiTheme="minorHAnsi" w:cstheme="minorHAnsi"/>
          <w:sz w:val="20"/>
        </w:rPr>
      </w:pPr>
      <w:proofErr w:type="gramStart"/>
      <w:r w:rsidRPr="00DF5911">
        <w:rPr>
          <w:rFonts w:asciiTheme="minorHAnsi" w:hAnsiTheme="minorHAnsi" w:cstheme="minorHAnsi"/>
          <w:sz w:val="20"/>
        </w:rPr>
        <w:t>where</w:t>
      </w:r>
      <w:proofErr w:type="gramEnd"/>
      <w:r w:rsidRPr="00DF5911">
        <w:rPr>
          <w:rFonts w:asciiTheme="minorHAnsi" w:hAnsiTheme="minorHAnsi" w:cstheme="minorHAnsi"/>
          <w:sz w:val="20"/>
        </w:rPr>
        <w:t xml:space="preserve"> a is the sensor address (“0-9”, “A-Z”, “a-z”, “*”, “?”), 42</w:t>
      </w:r>
      <w:r w:rsidR="009476B9">
        <w:rPr>
          <w:rFonts w:asciiTheme="minorHAnsi" w:hAnsiTheme="minorHAnsi" w:cstheme="minorHAnsi"/>
          <w:sz w:val="20"/>
        </w:rPr>
        <w:t>1</w:t>
      </w:r>
      <w:r w:rsidRPr="00DF5911">
        <w:rPr>
          <w:rFonts w:asciiTheme="minorHAnsi" w:hAnsiTheme="minorHAnsi" w:cstheme="minorHAnsi"/>
          <w:sz w:val="20"/>
        </w:rPr>
        <w:t xml:space="preserve"> is the sensor model number, vvv is a three character field specifying the sensor version number</w:t>
      </w:r>
      <w:r w:rsidR="00AD21D7" w:rsidRPr="00DF5911">
        <w:rPr>
          <w:rFonts w:asciiTheme="minorHAnsi" w:hAnsiTheme="minorHAnsi" w:cstheme="minorHAnsi"/>
          <w:sz w:val="20"/>
        </w:rPr>
        <w:t>, and xx...xx is serial number.</w:t>
      </w:r>
    </w:p>
    <w:p w:rsidR="00307808" w:rsidRPr="00307808" w:rsidRDefault="00307808" w:rsidP="00307808">
      <w:pPr>
        <w:rPr>
          <w:rFonts w:asciiTheme="minorHAnsi" w:hAnsiTheme="minorHAnsi" w:cstheme="minorHAnsi"/>
          <w:b/>
          <w:sz w:val="20"/>
        </w:rPr>
      </w:pPr>
      <w:r w:rsidRPr="00307808">
        <w:rPr>
          <w:rFonts w:asciiTheme="minorHAnsi" w:hAnsiTheme="minorHAnsi" w:cstheme="minorHAnsi"/>
          <w:b/>
          <w:sz w:val="20"/>
        </w:rPr>
        <w:t xml:space="preserve">Get/Set Alpha Command: </w:t>
      </w:r>
      <w:proofErr w:type="spellStart"/>
      <w:r w:rsidRPr="00307808">
        <w:rPr>
          <w:rFonts w:asciiTheme="minorHAnsi" w:hAnsiTheme="minorHAnsi" w:cstheme="minorHAnsi"/>
          <w:b/>
          <w:sz w:val="20"/>
        </w:rPr>
        <w:t>aXALPHA</w:t>
      </w:r>
      <w:proofErr w:type="spellEnd"/>
      <w:r w:rsidRPr="00307808">
        <w:rPr>
          <w:rFonts w:asciiTheme="minorHAnsi" w:hAnsiTheme="minorHAnsi" w:cstheme="minorHAnsi"/>
          <w:b/>
          <w:sz w:val="20"/>
        </w:rPr>
        <w:t xml:space="preserve">! </w:t>
      </w:r>
      <w:proofErr w:type="gramStart"/>
      <w:r w:rsidRPr="00307808">
        <w:rPr>
          <w:rFonts w:asciiTheme="minorHAnsi" w:hAnsiTheme="minorHAnsi" w:cstheme="minorHAnsi"/>
          <w:b/>
          <w:sz w:val="20"/>
        </w:rPr>
        <w:t>and</w:t>
      </w:r>
      <w:proofErr w:type="gramEnd"/>
      <w:r w:rsidRPr="00307808">
        <w:rPr>
          <w:rFonts w:asciiTheme="minorHAnsi" w:hAnsiTheme="minorHAnsi" w:cstheme="minorHAnsi"/>
          <w:b/>
          <w:sz w:val="20"/>
        </w:rPr>
        <w:t xml:space="preserve"> </w:t>
      </w:r>
      <w:proofErr w:type="spellStart"/>
      <w:r w:rsidRPr="00307808">
        <w:rPr>
          <w:rFonts w:asciiTheme="minorHAnsi" w:hAnsiTheme="minorHAnsi" w:cstheme="minorHAnsi"/>
          <w:b/>
          <w:sz w:val="20"/>
        </w:rPr>
        <w:t>aXALPHA</w:t>
      </w:r>
      <w:proofErr w:type="spellEnd"/>
      <w:r w:rsidRPr="00307808">
        <w:rPr>
          <w:rFonts w:asciiTheme="minorHAnsi" w:hAnsiTheme="minorHAnsi" w:cstheme="minorHAnsi"/>
          <w:b/>
          <w:sz w:val="20"/>
        </w:rPr>
        <w:t>+&lt;alpha&gt;!</w:t>
      </w:r>
    </w:p>
    <w:p w:rsidR="00307808" w:rsidRPr="00307808" w:rsidRDefault="00307808" w:rsidP="00307808">
      <w:pPr>
        <w:rPr>
          <w:rFonts w:asciiTheme="minorHAnsi" w:hAnsiTheme="minorHAnsi" w:cstheme="minorHAnsi"/>
          <w:sz w:val="20"/>
        </w:rPr>
      </w:pPr>
      <w:r w:rsidRPr="00307808">
        <w:rPr>
          <w:rFonts w:asciiTheme="minorHAnsi" w:hAnsiTheme="minorHAnsi" w:cstheme="minorHAnsi"/>
          <w:sz w:val="20"/>
        </w:rPr>
        <w:t>The get/set alpha (</w:t>
      </w:r>
      <w:r w:rsidRPr="00307808">
        <w:rPr>
          <w:rFonts w:ascii="Symbol" w:hAnsi="Symbol" w:cstheme="minorHAnsi"/>
          <w:sz w:val="20"/>
        </w:rPr>
        <w:t></w:t>
      </w:r>
      <w:r w:rsidRPr="00307808">
        <w:rPr>
          <w:rFonts w:ascii="Symbol" w:hAnsi="Symbol" w:cstheme="minorHAnsi"/>
          <w:sz w:val="20"/>
        </w:rPr>
        <w:t></w:t>
      </w:r>
      <w:r w:rsidRPr="00307808">
        <w:rPr>
          <w:rFonts w:asciiTheme="minorHAnsi" w:hAnsiTheme="minorHAnsi" w:cstheme="minorHAnsi"/>
          <w:sz w:val="20"/>
        </w:rPr>
        <w:t xml:space="preserve"> command is used to get or set </w:t>
      </w:r>
      <w:r w:rsidRPr="00307808">
        <w:rPr>
          <w:rFonts w:ascii="Symbol" w:hAnsi="Symbol" w:cstheme="minorHAnsi"/>
          <w:sz w:val="20"/>
        </w:rPr>
        <w:t></w:t>
      </w:r>
      <w:r w:rsidRPr="00307808">
        <w:rPr>
          <w:rFonts w:ascii="Symbol" w:hAnsi="Symbol" w:cstheme="minorHAnsi"/>
          <w:sz w:val="20"/>
        </w:rPr>
        <w:t></w:t>
      </w:r>
      <w:r w:rsidRPr="00307808">
        <w:rPr>
          <w:rFonts w:asciiTheme="minorHAnsi" w:hAnsiTheme="minorHAnsi" w:cstheme="minorHAnsi"/>
          <w:sz w:val="20"/>
        </w:rPr>
        <w:t xml:space="preserve"> the estimated ratio of incoming yellow to green irradiance. This ratio is used in the “aM2!” command to provide an estimated PRI value from downward-facing PRI measurements alone (see “Reflectance and Reflectance Indices (PRI)” section above). The alpha value can substitute for direct measurements of incoming yellow and green irradiance when an upward-facing sensor is not available. This value is usually about 0.95 under clear sky conditions, but there is some variability with solar zenith angle. The alpha value declines as cloudiness increases. The default alpha value from the factory is 1.35. The alpha value and the “aM2!” command provide an estimated PRI value, but the estimation is dependent on an accurate value for </w:t>
      </w:r>
      <w:r w:rsidRPr="00307808">
        <w:rPr>
          <w:rFonts w:ascii="Symbol" w:hAnsi="Symbol" w:cstheme="minorHAnsi"/>
          <w:sz w:val="20"/>
        </w:rPr>
        <w:t></w:t>
      </w:r>
      <w:r w:rsidRPr="00307808">
        <w:rPr>
          <w:rFonts w:asciiTheme="minorHAnsi" w:hAnsiTheme="minorHAnsi" w:cstheme="minorHAnsi"/>
          <w:sz w:val="20"/>
        </w:rPr>
        <w:t xml:space="preserve">. Small changes in </w:t>
      </w:r>
      <w:r w:rsidRPr="00307808">
        <w:rPr>
          <w:rFonts w:ascii="Symbol" w:hAnsi="Symbol" w:cstheme="minorHAnsi"/>
          <w:sz w:val="20"/>
        </w:rPr>
        <w:t></w:t>
      </w:r>
      <w:r w:rsidRPr="00307808">
        <w:rPr>
          <w:rFonts w:asciiTheme="minorHAnsi" w:hAnsiTheme="minorHAnsi" w:cstheme="minorHAnsi"/>
          <w:sz w:val="20"/>
        </w:rPr>
        <w:t xml:space="preserve"> can produce large swings in estimated PRI. For the most precise PRI measurements paired upward and downward-facing sensors should be used to directly measure both incoming irradiance values and reflected radiance values. </w:t>
      </w:r>
    </w:p>
    <w:p w:rsidR="00307808" w:rsidRPr="00077856" w:rsidRDefault="00307808" w:rsidP="00307808">
      <w:pPr>
        <w:tabs>
          <w:tab w:val="left" w:pos="5370"/>
          <w:tab w:val="left" w:pos="7899"/>
        </w:tabs>
        <w:rPr>
          <w:rFonts w:asciiTheme="minorHAnsi" w:hAnsiTheme="minorHAnsi" w:cstheme="minorHAnsi"/>
          <w:sz w:val="20"/>
        </w:rPr>
      </w:pPr>
      <w:r w:rsidRPr="004B462D">
        <w:rPr>
          <w:rFonts w:ascii="Times New Roman" w:hAnsi="Times New Roman" w:cs="Times New Roman"/>
          <w:noProof/>
          <w:sz w:val="24"/>
          <w:szCs w:val="24"/>
          <w:highlight w:val="red"/>
        </w:rPr>
        <mc:AlternateContent>
          <mc:Choice Requires="wps">
            <w:drawing>
              <wp:anchor distT="45720" distB="45720" distL="114300" distR="114300" simplePos="0" relativeHeight="251672576" behindDoc="1" locked="0" layoutInCell="1" allowOverlap="1" wp14:anchorId="10040A34" wp14:editId="06082C5C">
                <wp:simplePos x="0" y="0"/>
                <wp:positionH relativeFrom="margin">
                  <wp:posOffset>-156210</wp:posOffset>
                </wp:positionH>
                <wp:positionV relativeFrom="paragraph">
                  <wp:posOffset>11335</wp:posOffset>
                </wp:positionV>
                <wp:extent cx="6217920" cy="8007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noFill/>
                        <a:ln>
                          <a:noFill/>
                        </a:ln>
                        <a:extLst/>
                      </wps:spPr>
                      <wps:txbx>
                        <w:txbxContent>
                          <w:tbl>
                            <w:tblPr>
                              <w:tblStyle w:val="TableGrid"/>
                              <w:tblW w:w="0" w:type="auto"/>
                              <w:tblInd w:w="198" w:type="dxa"/>
                              <w:tblLook w:val="04A0" w:firstRow="1" w:lastRow="0" w:firstColumn="1" w:lastColumn="0" w:noHBand="0" w:noVBand="1"/>
                            </w:tblPr>
                            <w:tblGrid>
                              <w:gridCol w:w="1760"/>
                              <w:gridCol w:w="2531"/>
                              <w:gridCol w:w="5005"/>
                            </w:tblGrid>
                            <w:tr w:rsidR="00307808" w:rsidRPr="004B462D" w:rsidTr="00681A9A">
                              <w:tc>
                                <w:tcPr>
                                  <w:tcW w:w="1340" w:type="dxa"/>
                                </w:tcPr>
                                <w:p w:rsidR="00307808" w:rsidRPr="004B462D" w:rsidRDefault="00307808" w:rsidP="00681A9A">
                                  <w:pPr>
                                    <w:keepNext/>
                                    <w:keepLines/>
                                    <w:rPr>
                                      <w:rFonts w:asciiTheme="minorHAnsi" w:hAnsiTheme="minorHAnsi" w:cstheme="minorHAnsi"/>
                                      <w:b/>
                                    </w:rPr>
                                  </w:pPr>
                                  <w:r w:rsidRPr="004B462D">
                                    <w:rPr>
                                      <w:rFonts w:asciiTheme="minorHAnsi" w:hAnsiTheme="minorHAnsi" w:cstheme="minorHAnsi"/>
                                      <w:b/>
                                    </w:rPr>
                                    <w:t>Command</w:t>
                                  </w:r>
                                </w:p>
                              </w:tc>
                              <w:tc>
                                <w:tcPr>
                                  <w:tcW w:w="2597" w:type="dxa"/>
                                </w:tcPr>
                                <w:p w:rsidR="00307808" w:rsidRPr="004B462D" w:rsidRDefault="00307808" w:rsidP="00681A9A">
                                  <w:pPr>
                                    <w:keepNext/>
                                    <w:keepLines/>
                                    <w:rPr>
                                      <w:rFonts w:asciiTheme="minorHAnsi" w:hAnsiTheme="minorHAnsi" w:cstheme="minorHAnsi"/>
                                      <w:b/>
                                    </w:rPr>
                                  </w:pPr>
                                  <w:r w:rsidRPr="004B462D">
                                    <w:rPr>
                                      <w:rFonts w:asciiTheme="minorHAnsi" w:hAnsiTheme="minorHAnsi" w:cstheme="minorHAnsi"/>
                                      <w:b/>
                                    </w:rPr>
                                    <w:t>Response</w:t>
                                  </w:r>
                                </w:p>
                              </w:tc>
                              <w:tc>
                                <w:tcPr>
                                  <w:tcW w:w="5215" w:type="dxa"/>
                                </w:tcPr>
                                <w:p w:rsidR="00307808" w:rsidRPr="00307808" w:rsidRDefault="00307808" w:rsidP="00681A9A">
                                  <w:pPr>
                                    <w:keepNext/>
                                    <w:keepLines/>
                                    <w:rPr>
                                      <w:rFonts w:asciiTheme="minorHAnsi" w:hAnsiTheme="minorHAnsi" w:cstheme="minorHAnsi"/>
                                    </w:rPr>
                                  </w:pPr>
                                  <w:r w:rsidRPr="00307808">
                                    <w:rPr>
                                      <w:rFonts w:asciiTheme="minorHAnsi" w:hAnsiTheme="minorHAnsi" w:cstheme="minorHAnsi"/>
                                      <w:b/>
                                    </w:rPr>
                                    <w:t>Description</w:t>
                                  </w:r>
                                </w:p>
                              </w:tc>
                            </w:tr>
                            <w:tr w:rsidR="00307808" w:rsidRPr="004B462D" w:rsidTr="00681A9A">
                              <w:tc>
                                <w:tcPr>
                                  <w:tcW w:w="1340" w:type="dxa"/>
                                  <w:vAlign w:val="center"/>
                                </w:tcPr>
                                <w:p w:rsidR="00307808" w:rsidRPr="004B462D" w:rsidRDefault="00307808" w:rsidP="00681A9A">
                                  <w:pPr>
                                    <w:keepNext/>
                                    <w:keepLines/>
                                    <w:rPr>
                                      <w:rFonts w:asciiTheme="minorHAnsi" w:hAnsiTheme="minorHAnsi" w:cstheme="minorHAnsi"/>
                                    </w:rPr>
                                  </w:pPr>
                                  <w:r w:rsidRPr="004B462D">
                                    <w:rPr>
                                      <w:rFonts w:asciiTheme="minorHAnsi" w:hAnsiTheme="minorHAnsi" w:cstheme="minorHAnsi"/>
                                    </w:rPr>
                                    <w:t>"</w:t>
                                  </w:r>
                                  <w:proofErr w:type="spellStart"/>
                                  <w:proofErr w:type="gramStart"/>
                                  <w:r w:rsidRPr="004B462D">
                                    <w:rPr>
                                      <w:rFonts w:asciiTheme="minorHAnsi" w:hAnsiTheme="minorHAnsi" w:cstheme="minorHAnsi"/>
                                    </w:rPr>
                                    <w:t>aXALPHA</w:t>
                                  </w:r>
                                  <w:proofErr w:type="spellEnd"/>
                                  <w:proofErr w:type="gramEnd"/>
                                  <w:r w:rsidRPr="004B462D">
                                    <w:rPr>
                                      <w:rFonts w:asciiTheme="minorHAnsi" w:hAnsiTheme="minorHAnsi" w:cstheme="minorHAnsi"/>
                                    </w:rPr>
                                    <w:t xml:space="preserve">!"              </w:t>
                                  </w:r>
                                </w:p>
                              </w:tc>
                              <w:tc>
                                <w:tcPr>
                                  <w:tcW w:w="2597" w:type="dxa"/>
                                  <w:vAlign w:val="center"/>
                                </w:tcPr>
                                <w:p w:rsidR="00307808" w:rsidRPr="004B462D" w:rsidRDefault="00307808" w:rsidP="00681A9A">
                                  <w:pPr>
                                    <w:keepNext/>
                                    <w:keepLines/>
                                    <w:rPr>
                                      <w:rFonts w:asciiTheme="minorHAnsi" w:hAnsiTheme="minorHAnsi" w:cstheme="minorHAnsi"/>
                                    </w:rPr>
                                  </w:pPr>
                                  <w:r w:rsidRPr="004B462D">
                                    <w:rPr>
                                      <w:rFonts w:asciiTheme="minorHAnsi" w:hAnsiTheme="minorHAnsi" w:cstheme="minorHAnsi"/>
                                    </w:rPr>
                                    <w:t>a&lt;alpha value&gt;&lt;</w:t>
                                  </w:r>
                                  <w:proofErr w:type="spellStart"/>
                                  <w:r w:rsidRPr="004B462D">
                                    <w:rPr>
                                      <w:rFonts w:asciiTheme="minorHAnsi" w:hAnsiTheme="minorHAnsi" w:cstheme="minorHAnsi"/>
                                    </w:rPr>
                                    <w:t>cr</w:t>
                                  </w:r>
                                  <w:proofErr w:type="spellEnd"/>
                                  <w:r w:rsidRPr="004B462D">
                                    <w:rPr>
                                      <w:rFonts w:asciiTheme="minorHAnsi" w:hAnsiTheme="minorHAnsi" w:cstheme="minorHAnsi"/>
                                    </w:rPr>
                                    <w:t>&gt;&lt;lf&gt;</w:t>
                                  </w:r>
                                </w:p>
                              </w:tc>
                              <w:tc>
                                <w:tcPr>
                                  <w:tcW w:w="5215" w:type="dxa"/>
                                </w:tcPr>
                                <w:p w:rsidR="00307808" w:rsidRPr="00307808" w:rsidRDefault="00307808" w:rsidP="00C65CB1">
                                  <w:pPr>
                                    <w:keepNext/>
                                    <w:keepLines/>
                                    <w:rPr>
                                      <w:rFonts w:asciiTheme="minorHAnsi" w:hAnsiTheme="minorHAnsi" w:cstheme="minorHAnsi"/>
                                    </w:rPr>
                                  </w:pPr>
                                  <w:r w:rsidRPr="00307808">
                                    <w:rPr>
                                      <w:rFonts w:asciiTheme="minorHAnsi" w:hAnsiTheme="minorHAnsi" w:cstheme="minorHAnsi"/>
                                    </w:rPr>
                                    <w:t>The current alpha value used for estimating PRI is returned.</w:t>
                                  </w:r>
                                </w:p>
                              </w:tc>
                            </w:tr>
                            <w:tr w:rsidR="00307808" w:rsidRPr="004B462D" w:rsidTr="004B462D">
                              <w:trPr>
                                <w:trHeight w:val="160"/>
                              </w:trPr>
                              <w:tc>
                                <w:tcPr>
                                  <w:tcW w:w="1340" w:type="dxa"/>
                                  <w:vAlign w:val="center"/>
                                </w:tcPr>
                                <w:p w:rsidR="00307808" w:rsidRPr="004B462D" w:rsidRDefault="00307808" w:rsidP="00681A9A">
                                  <w:pPr>
                                    <w:keepNext/>
                                    <w:keepLines/>
                                    <w:rPr>
                                      <w:rFonts w:asciiTheme="minorHAnsi" w:hAnsiTheme="minorHAnsi" w:cstheme="minorHAnsi"/>
                                    </w:rPr>
                                  </w:pPr>
                                  <w:r w:rsidRPr="004B462D">
                                    <w:rPr>
                                      <w:rFonts w:asciiTheme="minorHAnsi" w:hAnsiTheme="minorHAnsi" w:cstheme="minorHAnsi"/>
                                    </w:rPr>
                                    <w:t>"</w:t>
                                  </w:r>
                                  <w:proofErr w:type="spellStart"/>
                                  <w:proofErr w:type="gramStart"/>
                                  <w:r w:rsidRPr="004B462D">
                                    <w:rPr>
                                      <w:rFonts w:asciiTheme="minorHAnsi" w:hAnsiTheme="minorHAnsi" w:cstheme="minorHAnsi"/>
                                    </w:rPr>
                                    <w:t>aXALPHA</w:t>
                                  </w:r>
                                  <w:proofErr w:type="spellEnd"/>
                                  <w:proofErr w:type="gramEnd"/>
                                  <w:r w:rsidRPr="004B462D">
                                    <w:rPr>
                                      <w:rFonts w:asciiTheme="minorHAnsi" w:hAnsiTheme="minorHAnsi" w:cstheme="minorHAnsi"/>
                                    </w:rPr>
                                    <w:t xml:space="preserve">+&lt;alpha&gt;!"              </w:t>
                                  </w:r>
                                </w:p>
                              </w:tc>
                              <w:tc>
                                <w:tcPr>
                                  <w:tcW w:w="2597" w:type="dxa"/>
                                  <w:vAlign w:val="center"/>
                                </w:tcPr>
                                <w:p w:rsidR="00307808" w:rsidRPr="004B462D" w:rsidRDefault="00307808" w:rsidP="00681A9A">
                                  <w:pPr>
                                    <w:keepNext/>
                                    <w:keepLines/>
                                    <w:rPr>
                                      <w:rFonts w:asciiTheme="minorHAnsi" w:hAnsiTheme="minorHAnsi" w:cstheme="minorHAnsi"/>
                                    </w:rPr>
                                  </w:pPr>
                                  <w:r w:rsidRPr="004B462D">
                                    <w:rPr>
                                      <w:rFonts w:asciiTheme="minorHAnsi" w:hAnsiTheme="minorHAnsi" w:cstheme="minorHAnsi"/>
                                    </w:rPr>
                                    <w:t>a&lt;</w:t>
                                  </w:r>
                                  <w:proofErr w:type="spellStart"/>
                                  <w:r w:rsidRPr="004B462D">
                                    <w:rPr>
                                      <w:rFonts w:asciiTheme="minorHAnsi" w:hAnsiTheme="minorHAnsi" w:cstheme="minorHAnsi"/>
                                    </w:rPr>
                                    <w:t>cr</w:t>
                                  </w:r>
                                  <w:proofErr w:type="spellEnd"/>
                                  <w:r w:rsidRPr="004B462D">
                                    <w:rPr>
                                      <w:rFonts w:asciiTheme="minorHAnsi" w:hAnsiTheme="minorHAnsi" w:cstheme="minorHAnsi"/>
                                    </w:rPr>
                                    <w:t>&gt;&lt;lf&gt;</w:t>
                                  </w:r>
                                </w:p>
                              </w:tc>
                              <w:tc>
                                <w:tcPr>
                                  <w:tcW w:w="5215" w:type="dxa"/>
                                </w:tcPr>
                                <w:p w:rsidR="00307808" w:rsidRPr="00307808" w:rsidRDefault="00307808" w:rsidP="00C65CB1">
                                  <w:pPr>
                                    <w:keepNext/>
                                    <w:keepLines/>
                                    <w:rPr>
                                      <w:rFonts w:asciiTheme="minorHAnsi" w:hAnsiTheme="minorHAnsi" w:cstheme="minorHAnsi"/>
                                    </w:rPr>
                                  </w:pPr>
                                  <w:r w:rsidRPr="00307808">
                                    <w:rPr>
                                      <w:rFonts w:asciiTheme="minorHAnsi" w:hAnsiTheme="minorHAnsi" w:cstheme="minorHAnsi"/>
                                    </w:rPr>
                                    <w:t>Sets the current alpha value used for estimating PRI.</w:t>
                                  </w:r>
                                </w:p>
                              </w:tc>
                            </w:tr>
                          </w:tbl>
                          <w:p w:rsidR="00307808" w:rsidRPr="00B24EF4" w:rsidRDefault="00307808" w:rsidP="00307808">
                            <w:pPr>
                              <w:rPr>
                                <w:rFonts w:asciiTheme="minorHAnsi" w:hAnsiTheme="minorHAnsi" w:cstheme="minorHAnsi"/>
                                <w:color w:val="FF0000"/>
                                <w:sz w:val="20"/>
                              </w:rPr>
                            </w:pPr>
                            <w:r w:rsidRPr="00B24EF4">
                              <w:rPr>
                                <w:rFonts w:asciiTheme="minorHAnsi" w:hAnsiTheme="minorHAnsi" w:cstheme="minorHAnsi"/>
                                <w:color w:val="FF0000"/>
                                <w:sz w:val="20"/>
                              </w:rPr>
                              <w:br w:type="page"/>
                            </w:r>
                          </w:p>
                          <w:p w:rsidR="00307808" w:rsidRDefault="00307808" w:rsidP="00307808">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040A34" id="_x0000_t202" coordsize="21600,21600" o:spt="202" path="m,l,21600r21600,l21600,xe">
                <v:stroke joinstyle="miter"/>
                <v:path gradientshapeok="t" o:connecttype="rect"/>
              </v:shapetype>
              <v:shape id="Text Box 13" o:spid="_x0000_s1039" type="#_x0000_t202" style="position:absolute;margin-left:-12.3pt;margin-top:.9pt;width:489.6pt;height:63.0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" filled="f" stroked="f">
                <v:textbox>
                  <w:txbxContent>
                    <w:tbl>
                      <w:tblPr>
                        <w:tblStyle w:val="TableGrid"/>
                        <w:tblW w:w="0" w:type="auto"/>
                        <w:tblInd w:w="198" w:type="dxa"/>
                        <w:tblLook w:val="04A0" w:firstRow="1" w:lastRow="0" w:firstColumn="1" w:lastColumn="0" w:noHBand="0" w:noVBand="1"/>
                      </w:tblPr>
                      <w:tblGrid>
                        <w:gridCol w:w="1760"/>
                        <w:gridCol w:w="2531"/>
                        <w:gridCol w:w="5005"/>
                      </w:tblGrid>
                      <w:tr w:rsidR="00307808" w:rsidRPr="004B462D" w:rsidTr="00681A9A">
                        <w:tc>
                          <w:tcPr>
                            <w:tcW w:w="1340" w:type="dxa"/>
                          </w:tcPr>
                          <w:p w:rsidR="00307808" w:rsidRPr="004B462D" w:rsidRDefault="00307808" w:rsidP="00681A9A">
                            <w:pPr>
                              <w:keepNext/>
                              <w:keepLines/>
                              <w:rPr>
                                <w:rFonts w:asciiTheme="minorHAnsi" w:hAnsiTheme="minorHAnsi" w:cstheme="minorHAnsi"/>
                                <w:b/>
                              </w:rPr>
                            </w:pPr>
                            <w:r w:rsidRPr="004B462D">
                              <w:rPr>
                                <w:rFonts w:asciiTheme="minorHAnsi" w:hAnsiTheme="minorHAnsi" w:cstheme="minorHAnsi"/>
                                <w:b/>
                              </w:rPr>
                              <w:t>Command</w:t>
                            </w:r>
                          </w:p>
                        </w:tc>
                        <w:tc>
                          <w:tcPr>
                            <w:tcW w:w="2597" w:type="dxa"/>
                          </w:tcPr>
                          <w:p w:rsidR="00307808" w:rsidRPr="004B462D" w:rsidRDefault="00307808" w:rsidP="00681A9A">
                            <w:pPr>
                              <w:keepNext/>
                              <w:keepLines/>
                              <w:rPr>
                                <w:rFonts w:asciiTheme="minorHAnsi" w:hAnsiTheme="minorHAnsi" w:cstheme="minorHAnsi"/>
                                <w:b/>
                              </w:rPr>
                            </w:pPr>
                            <w:r w:rsidRPr="004B462D">
                              <w:rPr>
                                <w:rFonts w:asciiTheme="minorHAnsi" w:hAnsiTheme="minorHAnsi" w:cstheme="minorHAnsi"/>
                                <w:b/>
                              </w:rPr>
                              <w:t>Response</w:t>
                            </w:r>
                          </w:p>
                        </w:tc>
                        <w:tc>
                          <w:tcPr>
                            <w:tcW w:w="5215" w:type="dxa"/>
                          </w:tcPr>
                          <w:p w:rsidR="00307808" w:rsidRPr="00307808" w:rsidRDefault="00307808" w:rsidP="00681A9A">
                            <w:pPr>
                              <w:keepNext/>
                              <w:keepLines/>
                              <w:rPr>
                                <w:rFonts w:asciiTheme="minorHAnsi" w:hAnsiTheme="minorHAnsi" w:cstheme="minorHAnsi"/>
                              </w:rPr>
                            </w:pPr>
                            <w:r w:rsidRPr="00307808">
                              <w:rPr>
                                <w:rFonts w:asciiTheme="minorHAnsi" w:hAnsiTheme="minorHAnsi" w:cstheme="minorHAnsi"/>
                                <w:b/>
                              </w:rPr>
                              <w:t>Description</w:t>
                            </w:r>
                          </w:p>
                        </w:tc>
                      </w:tr>
                      <w:tr w:rsidR="00307808" w:rsidRPr="004B462D" w:rsidTr="00681A9A">
                        <w:tc>
                          <w:tcPr>
                            <w:tcW w:w="1340" w:type="dxa"/>
                            <w:vAlign w:val="center"/>
                          </w:tcPr>
                          <w:p w:rsidR="00307808" w:rsidRPr="004B462D" w:rsidRDefault="00307808" w:rsidP="00681A9A">
                            <w:pPr>
                              <w:keepNext/>
                              <w:keepLines/>
                              <w:rPr>
                                <w:rFonts w:asciiTheme="minorHAnsi" w:hAnsiTheme="minorHAnsi" w:cstheme="minorHAnsi"/>
                              </w:rPr>
                            </w:pPr>
                            <w:r w:rsidRPr="004B462D">
                              <w:rPr>
                                <w:rFonts w:asciiTheme="minorHAnsi" w:hAnsiTheme="minorHAnsi" w:cstheme="minorHAnsi"/>
                              </w:rPr>
                              <w:t>"</w:t>
                            </w:r>
                            <w:proofErr w:type="spellStart"/>
                            <w:proofErr w:type="gramStart"/>
                            <w:r w:rsidRPr="004B462D">
                              <w:rPr>
                                <w:rFonts w:asciiTheme="minorHAnsi" w:hAnsiTheme="minorHAnsi" w:cstheme="minorHAnsi"/>
                              </w:rPr>
                              <w:t>aXALPHA</w:t>
                            </w:r>
                            <w:proofErr w:type="spellEnd"/>
                            <w:proofErr w:type="gramEnd"/>
                            <w:r w:rsidRPr="004B462D">
                              <w:rPr>
                                <w:rFonts w:asciiTheme="minorHAnsi" w:hAnsiTheme="minorHAnsi" w:cstheme="minorHAnsi"/>
                              </w:rPr>
                              <w:t xml:space="preserve">!"              </w:t>
                            </w:r>
                          </w:p>
                        </w:tc>
                        <w:tc>
                          <w:tcPr>
                            <w:tcW w:w="2597" w:type="dxa"/>
                            <w:vAlign w:val="center"/>
                          </w:tcPr>
                          <w:p w:rsidR="00307808" w:rsidRPr="004B462D" w:rsidRDefault="00307808" w:rsidP="00681A9A">
                            <w:pPr>
                              <w:keepNext/>
                              <w:keepLines/>
                              <w:rPr>
                                <w:rFonts w:asciiTheme="minorHAnsi" w:hAnsiTheme="minorHAnsi" w:cstheme="minorHAnsi"/>
                              </w:rPr>
                            </w:pPr>
                            <w:r w:rsidRPr="004B462D">
                              <w:rPr>
                                <w:rFonts w:asciiTheme="minorHAnsi" w:hAnsiTheme="minorHAnsi" w:cstheme="minorHAnsi"/>
                              </w:rPr>
                              <w:t>a&lt;alpha value&gt;&lt;</w:t>
                            </w:r>
                            <w:proofErr w:type="spellStart"/>
                            <w:r w:rsidRPr="004B462D">
                              <w:rPr>
                                <w:rFonts w:asciiTheme="minorHAnsi" w:hAnsiTheme="minorHAnsi" w:cstheme="minorHAnsi"/>
                              </w:rPr>
                              <w:t>cr</w:t>
                            </w:r>
                            <w:proofErr w:type="spellEnd"/>
                            <w:r w:rsidRPr="004B462D">
                              <w:rPr>
                                <w:rFonts w:asciiTheme="minorHAnsi" w:hAnsiTheme="minorHAnsi" w:cstheme="minorHAnsi"/>
                              </w:rPr>
                              <w:t>&gt;&lt;lf&gt;</w:t>
                            </w:r>
                          </w:p>
                        </w:tc>
                        <w:tc>
                          <w:tcPr>
                            <w:tcW w:w="5215" w:type="dxa"/>
                          </w:tcPr>
                          <w:p w:rsidR="00307808" w:rsidRPr="00307808" w:rsidRDefault="00307808" w:rsidP="00C65CB1">
                            <w:pPr>
                              <w:keepNext/>
                              <w:keepLines/>
                              <w:rPr>
                                <w:rFonts w:asciiTheme="minorHAnsi" w:hAnsiTheme="minorHAnsi" w:cstheme="minorHAnsi"/>
                              </w:rPr>
                            </w:pPr>
                            <w:r w:rsidRPr="00307808">
                              <w:rPr>
                                <w:rFonts w:asciiTheme="minorHAnsi" w:hAnsiTheme="minorHAnsi" w:cstheme="minorHAnsi"/>
                              </w:rPr>
                              <w:t>The current alpha value used for estimating PRI is returned.</w:t>
                            </w:r>
                          </w:p>
                        </w:tc>
                      </w:tr>
                      <w:tr w:rsidR="00307808" w:rsidRPr="004B462D" w:rsidTr="004B462D">
                        <w:trPr>
                          <w:trHeight w:val="160"/>
                        </w:trPr>
                        <w:tc>
                          <w:tcPr>
                            <w:tcW w:w="1340" w:type="dxa"/>
                            <w:vAlign w:val="center"/>
                          </w:tcPr>
                          <w:p w:rsidR="00307808" w:rsidRPr="004B462D" w:rsidRDefault="00307808" w:rsidP="00681A9A">
                            <w:pPr>
                              <w:keepNext/>
                              <w:keepLines/>
                              <w:rPr>
                                <w:rFonts w:asciiTheme="minorHAnsi" w:hAnsiTheme="minorHAnsi" w:cstheme="minorHAnsi"/>
                              </w:rPr>
                            </w:pPr>
                            <w:r w:rsidRPr="004B462D">
                              <w:rPr>
                                <w:rFonts w:asciiTheme="minorHAnsi" w:hAnsiTheme="minorHAnsi" w:cstheme="minorHAnsi"/>
                              </w:rPr>
                              <w:t>"</w:t>
                            </w:r>
                            <w:proofErr w:type="spellStart"/>
                            <w:proofErr w:type="gramStart"/>
                            <w:r w:rsidRPr="004B462D">
                              <w:rPr>
                                <w:rFonts w:asciiTheme="minorHAnsi" w:hAnsiTheme="minorHAnsi" w:cstheme="minorHAnsi"/>
                              </w:rPr>
                              <w:t>aXALPHA</w:t>
                            </w:r>
                            <w:proofErr w:type="spellEnd"/>
                            <w:proofErr w:type="gramEnd"/>
                            <w:r w:rsidRPr="004B462D">
                              <w:rPr>
                                <w:rFonts w:asciiTheme="minorHAnsi" w:hAnsiTheme="minorHAnsi" w:cstheme="minorHAnsi"/>
                              </w:rPr>
                              <w:t xml:space="preserve">+&lt;alpha&gt;!"              </w:t>
                            </w:r>
                          </w:p>
                        </w:tc>
                        <w:tc>
                          <w:tcPr>
                            <w:tcW w:w="2597" w:type="dxa"/>
                            <w:vAlign w:val="center"/>
                          </w:tcPr>
                          <w:p w:rsidR="00307808" w:rsidRPr="004B462D" w:rsidRDefault="00307808" w:rsidP="00681A9A">
                            <w:pPr>
                              <w:keepNext/>
                              <w:keepLines/>
                              <w:rPr>
                                <w:rFonts w:asciiTheme="minorHAnsi" w:hAnsiTheme="minorHAnsi" w:cstheme="minorHAnsi"/>
                              </w:rPr>
                            </w:pPr>
                            <w:r w:rsidRPr="004B462D">
                              <w:rPr>
                                <w:rFonts w:asciiTheme="minorHAnsi" w:hAnsiTheme="minorHAnsi" w:cstheme="minorHAnsi"/>
                              </w:rPr>
                              <w:t>a&lt;</w:t>
                            </w:r>
                            <w:proofErr w:type="spellStart"/>
                            <w:r w:rsidRPr="004B462D">
                              <w:rPr>
                                <w:rFonts w:asciiTheme="minorHAnsi" w:hAnsiTheme="minorHAnsi" w:cstheme="minorHAnsi"/>
                              </w:rPr>
                              <w:t>cr</w:t>
                            </w:r>
                            <w:proofErr w:type="spellEnd"/>
                            <w:r w:rsidRPr="004B462D">
                              <w:rPr>
                                <w:rFonts w:asciiTheme="minorHAnsi" w:hAnsiTheme="minorHAnsi" w:cstheme="minorHAnsi"/>
                              </w:rPr>
                              <w:t>&gt;&lt;lf&gt;</w:t>
                            </w:r>
                          </w:p>
                        </w:tc>
                        <w:tc>
                          <w:tcPr>
                            <w:tcW w:w="5215" w:type="dxa"/>
                          </w:tcPr>
                          <w:p w:rsidR="00307808" w:rsidRPr="00307808" w:rsidRDefault="00307808" w:rsidP="00C65CB1">
                            <w:pPr>
                              <w:keepNext/>
                              <w:keepLines/>
                              <w:rPr>
                                <w:rFonts w:asciiTheme="minorHAnsi" w:hAnsiTheme="minorHAnsi" w:cstheme="minorHAnsi"/>
                              </w:rPr>
                            </w:pPr>
                            <w:r w:rsidRPr="00307808">
                              <w:rPr>
                                <w:rFonts w:asciiTheme="minorHAnsi" w:hAnsiTheme="minorHAnsi" w:cstheme="minorHAnsi"/>
                              </w:rPr>
                              <w:t>Sets the current alpha value used for estimating PRI.</w:t>
                            </w:r>
                          </w:p>
                        </w:tc>
                      </w:tr>
                    </w:tbl>
                    <w:p w:rsidR="00307808" w:rsidRPr="00B24EF4" w:rsidRDefault="00307808" w:rsidP="00307808">
                      <w:pPr>
                        <w:rPr>
                          <w:rFonts w:asciiTheme="minorHAnsi" w:hAnsiTheme="minorHAnsi" w:cstheme="minorHAnsi"/>
                          <w:color w:val="FF0000"/>
                          <w:sz w:val="20"/>
                        </w:rPr>
                      </w:pPr>
                      <w:r w:rsidRPr="00B24EF4">
                        <w:rPr>
                          <w:rFonts w:asciiTheme="minorHAnsi" w:hAnsiTheme="minorHAnsi" w:cstheme="minorHAnsi"/>
                          <w:color w:val="FF0000"/>
                          <w:sz w:val="20"/>
                        </w:rPr>
                        <w:br w:type="page"/>
                      </w:r>
                    </w:p>
                    <w:p w:rsidR="00307808" w:rsidRDefault="00307808" w:rsidP="00307808">
                      <w:pPr>
                        <w:rPr>
                          <w:rFonts w:cs="Times New Roman"/>
                        </w:rPr>
                      </w:pPr>
                    </w:p>
                  </w:txbxContent>
                </v:textbox>
                <w10:wrap anchorx="margin"/>
              </v:shape>
            </w:pict>
          </mc:Fallback>
        </mc:AlternateContent>
      </w:r>
      <w:r>
        <w:rPr>
          <w:rFonts w:asciiTheme="minorHAnsi" w:hAnsiTheme="minorHAnsi" w:cstheme="minorHAnsi"/>
          <w:sz w:val="20"/>
        </w:rPr>
        <w:tab/>
      </w:r>
      <w:r>
        <w:rPr>
          <w:rFonts w:asciiTheme="minorHAnsi" w:hAnsiTheme="minorHAnsi" w:cstheme="minorHAnsi"/>
          <w:sz w:val="20"/>
        </w:rPr>
        <w:tab/>
      </w:r>
    </w:p>
    <w:p w:rsidR="00307808" w:rsidRDefault="00307808" w:rsidP="00307808">
      <w:pPr>
        <w:tabs>
          <w:tab w:val="left" w:pos="7899"/>
        </w:tabs>
        <w:rPr>
          <w:rFonts w:asciiTheme="minorHAnsi" w:hAnsiTheme="minorHAnsi" w:cstheme="minorHAnsi"/>
          <w:color w:val="FF0000"/>
          <w:sz w:val="20"/>
        </w:rPr>
      </w:pPr>
      <w:r>
        <w:rPr>
          <w:rFonts w:asciiTheme="minorHAnsi" w:hAnsiTheme="minorHAnsi" w:cstheme="minorHAnsi"/>
          <w:color w:val="FF0000"/>
          <w:sz w:val="20"/>
        </w:rPr>
        <w:tab/>
      </w:r>
    </w:p>
    <w:p w:rsidR="00B24EF4" w:rsidRPr="00B24EF4" w:rsidRDefault="00307808">
      <w:pPr>
        <w:rPr>
          <w:rFonts w:asciiTheme="minorHAnsi" w:hAnsiTheme="minorHAnsi" w:cstheme="minorHAnsi"/>
          <w:color w:val="FF0000"/>
          <w:sz w:val="20"/>
        </w:rPr>
      </w:pPr>
      <w:proofErr w:type="gramStart"/>
      <w:r>
        <w:rPr>
          <w:rFonts w:asciiTheme="minorHAnsi" w:hAnsiTheme="minorHAnsi" w:cstheme="minorHAnsi"/>
          <w:color w:val="FF0000"/>
          <w:sz w:val="20"/>
        </w:rPr>
        <w:t>s</w:t>
      </w:r>
      <w:bookmarkStart w:id="19" w:name="_GoBack"/>
      <w:bookmarkEnd w:id="19"/>
      <w:proofErr w:type="gramEnd"/>
      <w:r w:rsidR="00B24EF4" w:rsidRPr="00B24EF4">
        <w:rPr>
          <w:rFonts w:asciiTheme="minorHAnsi" w:hAnsiTheme="minorHAnsi" w:cstheme="minorHAnsi"/>
          <w:color w:val="FF0000"/>
          <w:sz w:val="20"/>
        </w:rPr>
        <w:br w:type="page"/>
      </w:r>
    </w:p>
    <w:p w:rsidR="00B5508F" w:rsidRPr="00187C35" w:rsidRDefault="00802757" w:rsidP="009363C7">
      <w:pPr>
        <w:pStyle w:val="Heading3"/>
        <w:rPr>
          <w:szCs w:val="32"/>
        </w:rPr>
      </w:pPr>
      <w:bookmarkStart w:id="20" w:name="_Toc390263766"/>
      <w:bookmarkStart w:id="21" w:name="_Toc390264172"/>
      <w:bookmarkStart w:id="22" w:name="_Toc12355288"/>
      <w:r w:rsidRPr="00187C35">
        <w:rPr>
          <w:szCs w:val="32"/>
        </w:rPr>
        <w:lastRenderedPageBreak/>
        <w:t>Maintenance</w:t>
      </w:r>
      <w:r w:rsidR="00B5508F" w:rsidRPr="00187C35">
        <w:rPr>
          <w:szCs w:val="32"/>
        </w:rPr>
        <w:t xml:space="preserve"> and Recalibration</w:t>
      </w:r>
      <w:bookmarkEnd w:id="20"/>
      <w:bookmarkEnd w:id="21"/>
      <w:bookmarkEnd w:id="22"/>
    </w:p>
    <w:p w:rsidR="002C2924" w:rsidRPr="00595E02" w:rsidRDefault="002C2924" w:rsidP="001B0F0E">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sidR="00EC32B2">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w:t>
      </w:r>
      <w:r w:rsidR="009A40CC" w:rsidRPr="00595E02">
        <w:rPr>
          <w:rFonts w:asciiTheme="minorHAnsi" w:hAnsiTheme="minorHAnsi" w:cstheme="minorHAnsi"/>
          <w:bCs/>
          <w:sz w:val="20"/>
          <w:szCs w:val="18"/>
        </w:rPr>
        <w:t xml:space="preserve">low </w:t>
      </w:r>
      <w:r w:rsidR="00EC32B2" w:rsidRPr="00595E02">
        <w:rPr>
          <w:rFonts w:asciiTheme="minorHAnsi" w:hAnsiTheme="minorHAnsi" w:cstheme="minorHAnsi"/>
          <w:bCs/>
          <w:sz w:val="20"/>
          <w:szCs w:val="18"/>
        </w:rPr>
        <w:t>readings.</w:t>
      </w:r>
      <w:r w:rsidR="001D1DF7">
        <w:rPr>
          <w:rFonts w:asciiTheme="minorHAnsi" w:hAnsiTheme="minorHAnsi" w:cstheme="minorHAnsi"/>
          <w:bCs/>
          <w:sz w:val="20"/>
          <w:szCs w:val="18"/>
        </w:rPr>
        <w:t xml:space="preserve"> Occasionally, </w:t>
      </w:r>
      <w:r w:rsidR="009A40CC" w:rsidRPr="00595E02">
        <w:rPr>
          <w:rFonts w:asciiTheme="minorHAnsi" w:hAnsiTheme="minorHAnsi" w:cstheme="minorHAnsi"/>
          <w:bCs/>
          <w:sz w:val="20"/>
          <w:szCs w:val="18"/>
        </w:rPr>
        <w:t xml:space="preserve">accumulated materials on the diffuser of the upward-looking </w:t>
      </w:r>
      <w:r w:rsidR="00EC32B2">
        <w:rPr>
          <w:rFonts w:asciiTheme="minorHAnsi" w:hAnsiTheme="minorHAnsi" w:cstheme="minorHAnsi"/>
          <w:bCs/>
          <w:sz w:val="20"/>
          <w:szCs w:val="18"/>
        </w:rPr>
        <w:t>sensor</w:t>
      </w:r>
      <w:r w:rsidR="009A40CC" w:rsidRPr="00595E02">
        <w:rPr>
          <w:rFonts w:asciiTheme="minorHAnsi" w:hAnsiTheme="minorHAnsi" w:cstheme="minorHAnsi"/>
          <w:bCs/>
          <w:sz w:val="20"/>
          <w:szCs w:val="18"/>
        </w:rPr>
        <w:t xml:space="preserve"> and </w:t>
      </w:r>
      <w:r w:rsidR="00595E02" w:rsidRPr="00595E02">
        <w:rPr>
          <w:rFonts w:asciiTheme="minorHAnsi" w:hAnsiTheme="minorHAnsi" w:cstheme="minorHAnsi"/>
          <w:bCs/>
          <w:sz w:val="20"/>
          <w:szCs w:val="18"/>
        </w:rPr>
        <w:t xml:space="preserve">in </w:t>
      </w:r>
      <w:r w:rsidRPr="00595E02">
        <w:rPr>
          <w:rFonts w:asciiTheme="minorHAnsi" w:hAnsiTheme="minorHAnsi" w:cstheme="minorHAnsi"/>
          <w:bCs/>
          <w:sz w:val="20"/>
          <w:szCs w:val="18"/>
        </w:rPr>
        <w:t xml:space="preserve">the apertures of the </w:t>
      </w:r>
      <w:r w:rsidR="009A40CC" w:rsidRPr="00595E02">
        <w:rPr>
          <w:rFonts w:asciiTheme="minorHAnsi" w:hAnsiTheme="minorHAnsi" w:cstheme="minorHAnsi"/>
          <w:bCs/>
          <w:sz w:val="20"/>
          <w:szCs w:val="18"/>
        </w:rPr>
        <w:t xml:space="preserve">downward-looking </w:t>
      </w:r>
      <w:r w:rsidR="00EC32B2">
        <w:rPr>
          <w:rFonts w:asciiTheme="minorHAnsi" w:hAnsiTheme="minorHAnsi" w:cstheme="minorHAnsi"/>
          <w:bCs/>
          <w:sz w:val="20"/>
          <w:szCs w:val="18"/>
        </w:rPr>
        <w:t>sensor</w:t>
      </w:r>
      <w:r w:rsidR="009A40CC" w:rsidRPr="00595E02">
        <w:rPr>
          <w:rFonts w:asciiTheme="minorHAnsi" w:hAnsiTheme="minorHAnsi" w:cstheme="minorHAnsi"/>
          <w:bCs/>
          <w:sz w:val="20"/>
          <w:szCs w:val="18"/>
        </w:rPr>
        <w:t xml:space="preserve"> </w:t>
      </w:r>
      <w:r w:rsidR="00EC32B2" w:rsidRPr="00595E02">
        <w:rPr>
          <w:rFonts w:asciiTheme="minorHAnsi" w:hAnsiTheme="minorHAnsi" w:cstheme="minorHAnsi"/>
          <w:bCs/>
          <w:sz w:val="20"/>
          <w:szCs w:val="18"/>
        </w:rPr>
        <w:t>can block</w:t>
      </w:r>
      <w:r w:rsidR="009A40CC" w:rsidRPr="00595E02">
        <w:rPr>
          <w:rFonts w:asciiTheme="minorHAnsi" w:hAnsiTheme="minorHAnsi" w:cstheme="minorHAnsi"/>
          <w:bCs/>
          <w:sz w:val="20"/>
          <w:szCs w:val="18"/>
        </w:rPr>
        <w:t xml:space="preserve"> the optical path in </w:t>
      </w:r>
      <w:r w:rsidR="00EC32B2" w:rsidRPr="00595E02">
        <w:rPr>
          <w:rFonts w:asciiTheme="minorHAnsi" w:hAnsiTheme="minorHAnsi" w:cstheme="minorHAnsi"/>
          <w:bCs/>
          <w:sz w:val="20"/>
          <w:szCs w:val="18"/>
        </w:rPr>
        <w:t>three</w:t>
      </w:r>
      <w:r w:rsidR="00EC32B2">
        <w:rPr>
          <w:rFonts w:asciiTheme="minorHAnsi" w:hAnsiTheme="minorHAnsi" w:cstheme="minorHAnsi"/>
          <w:bCs/>
          <w:sz w:val="20"/>
          <w:szCs w:val="18"/>
        </w:rPr>
        <w:t xml:space="preserve"> common </w:t>
      </w:r>
      <w:r w:rsidR="009A40CC" w:rsidRPr="00595E02">
        <w:rPr>
          <w:rFonts w:asciiTheme="minorHAnsi" w:hAnsiTheme="minorHAnsi" w:cstheme="minorHAnsi"/>
          <w:bCs/>
          <w:sz w:val="20"/>
          <w:szCs w:val="18"/>
        </w:rPr>
        <w:t>ways</w:t>
      </w:r>
      <w:r w:rsidRPr="00595E02">
        <w:rPr>
          <w:rFonts w:asciiTheme="minorHAnsi" w:hAnsiTheme="minorHAnsi" w:cstheme="minorHAnsi"/>
          <w:bCs/>
          <w:sz w:val="20"/>
          <w:szCs w:val="18"/>
        </w:rPr>
        <w:t>:</w:t>
      </w:r>
    </w:p>
    <w:p w:rsidR="002C2924" w:rsidRPr="00595E02" w:rsidRDefault="002C2924" w:rsidP="002C2924">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 (upward-looking) or in the apertures (downward-looking)</w:t>
      </w:r>
      <w:r w:rsidR="009A40CC" w:rsidRPr="00595E02">
        <w:rPr>
          <w:rFonts w:asciiTheme="minorHAnsi" w:hAnsiTheme="minorHAnsi" w:cstheme="minorHAnsi"/>
          <w:bCs/>
          <w:sz w:val="20"/>
          <w:szCs w:val="18"/>
        </w:rPr>
        <w:t>.</w:t>
      </w:r>
    </w:p>
    <w:p w:rsidR="002C2924" w:rsidRPr="00595E02" w:rsidRDefault="002C2924" w:rsidP="002C2924">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rsidR="002C2924" w:rsidRPr="00595E02" w:rsidRDefault="002C2924" w:rsidP="002C2924">
      <w:pPr>
        <w:pStyle w:val="ListParagraph"/>
        <w:numPr>
          <w:ilvl w:val="0"/>
          <w:numId w:val="7"/>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rsidR="002C2924" w:rsidRPr="00595E02" w:rsidRDefault="00EC32B2" w:rsidP="002C2924">
      <w:pPr>
        <w:rPr>
          <w:rFonts w:asciiTheme="minorHAnsi" w:hAnsiTheme="minorHAnsi" w:cstheme="minorHAnsi"/>
          <w:bCs/>
          <w:sz w:val="20"/>
          <w:szCs w:val="18"/>
        </w:rPr>
      </w:pPr>
      <w:r>
        <w:rPr>
          <w:rFonts w:asciiTheme="minorHAnsi" w:hAnsiTheme="minorHAnsi" w:cstheme="minorHAnsi"/>
          <w:bCs/>
          <w:sz w:val="20"/>
          <w:szCs w:val="18"/>
        </w:rPr>
        <w:t xml:space="preserve">Apogee Instruments upward-looking sensors have a domed diffuser and housing for improved self-cleaning from rainfall but active cleaning may be necessary. </w:t>
      </w:r>
      <w:r w:rsidR="002C2924" w:rsidRPr="00595E02">
        <w:rPr>
          <w:rFonts w:asciiTheme="minorHAnsi" w:hAnsiTheme="minorHAnsi" w:cstheme="minorHAnsi"/>
          <w:bCs/>
          <w:sz w:val="20"/>
          <w:szCs w:val="18"/>
        </w:rPr>
        <w:t>Dust or organic deposits are best removed using water, or window cleaner, and a soft cloth or cotton swab. Salt deposits should be dissolved with vinegar and removed with a cloth or cotton swab.</w:t>
      </w:r>
      <w:r w:rsidR="009A40CC" w:rsidRPr="00595E02">
        <w:rPr>
          <w:rFonts w:asciiTheme="minorHAnsi" w:hAnsiTheme="minorHAnsi" w:cstheme="minorHAnsi"/>
          <w:bCs/>
          <w:sz w:val="20"/>
          <w:szCs w:val="18"/>
        </w:rPr>
        <w:t xml:space="preserve"> </w:t>
      </w:r>
      <w:r w:rsidR="009A40CC" w:rsidRPr="00595E02">
        <w:rPr>
          <w:rFonts w:asciiTheme="minorHAnsi" w:hAnsiTheme="minorHAnsi" w:cstheme="minorHAnsi"/>
          <w:b/>
          <w:bCs/>
          <w:sz w:val="20"/>
          <w:szCs w:val="18"/>
        </w:rPr>
        <w:t xml:space="preserve">Salt deposits </w:t>
      </w:r>
      <w:r w:rsidR="009A40CC" w:rsidRPr="00595E02">
        <w:rPr>
          <w:rFonts w:asciiTheme="minorHAnsi" w:hAnsiTheme="minorHAnsi" w:cstheme="minorHAnsi"/>
          <w:b/>
          <w:bCs/>
          <w:sz w:val="20"/>
          <w:szCs w:val="18"/>
          <w:u w:val="single"/>
        </w:rPr>
        <w:t>cannot</w:t>
      </w:r>
      <w:r w:rsidR="009A40CC" w:rsidRPr="00595E02">
        <w:rPr>
          <w:rFonts w:asciiTheme="minorHAnsi" w:hAnsiTheme="minorHAnsi" w:cstheme="minorHAnsi"/>
          <w:b/>
          <w:bCs/>
          <w:sz w:val="20"/>
          <w:szCs w:val="18"/>
        </w:rPr>
        <w:t xml:space="preserve"> be removed with solvents such as alcohol or acetone.</w:t>
      </w:r>
      <w:r w:rsidR="009A40CC" w:rsidRPr="00595E02">
        <w:rPr>
          <w:rFonts w:asciiTheme="minorHAnsi" w:hAnsiTheme="minorHAnsi" w:cstheme="minorHAnsi"/>
          <w:bCs/>
          <w:sz w:val="20"/>
          <w:szCs w:val="18"/>
        </w:rPr>
        <w:t xml:space="preserve"> </w:t>
      </w:r>
      <w:r w:rsidR="002C2924" w:rsidRPr="00595E02">
        <w:rPr>
          <w:rFonts w:asciiTheme="minorHAnsi" w:hAnsiTheme="minorHAnsi" w:cstheme="minorHAnsi"/>
          <w:bCs/>
          <w:sz w:val="20"/>
          <w:szCs w:val="18"/>
        </w:rPr>
        <w:t>Use only gentle pressure when cleaning the diffuser with a cotton swab or soft cloth, to avoid scratching the outer surface. The solvent should be allowed to do the cleaning, not mechanical force.</w:t>
      </w:r>
      <w:r w:rsidR="009A40CC" w:rsidRPr="00595E02">
        <w:rPr>
          <w:rFonts w:asciiTheme="minorHAnsi" w:hAnsiTheme="minorHAnsi" w:cstheme="minorHAnsi"/>
          <w:bCs/>
          <w:sz w:val="20"/>
          <w:szCs w:val="18"/>
        </w:rPr>
        <w:t xml:space="preserve"> </w:t>
      </w:r>
      <w:r w:rsidR="009A40CC" w:rsidRPr="00595E02">
        <w:rPr>
          <w:rFonts w:asciiTheme="minorHAnsi" w:hAnsiTheme="minorHAnsi" w:cstheme="minorHAnsi"/>
          <w:b/>
          <w:bCs/>
          <w:sz w:val="20"/>
          <w:szCs w:val="18"/>
        </w:rPr>
        <w:t>Never use an abrasive material or cleaner on the diffuser</w:t>
      </w:r>
      <w:r w:rsidR="009A40CC" w:rsidRPr="00595E02">
        <w:rPr>
          <w:rFonts w:asciiTheme="minorHAnsi" w:hAnsiTheme="minorHAnsi" w:cstheme="minorHAnsi"/>
          <w:bCs/>
          <w:sz w:val="20"/>
          <w:szCs w:val="18"/>
        </w:rPr>
        <w:t>.</w:t>
      </w:r>
    </w:p>
    <w:p w:rsidR="002C2924" w:rsidRDefault="002C2924" w:rsidP="002C2924">
      <w:pPr>
        <w:rPr>
          <w:rFonts w:asciiTheme="minorHAnsi" w:hAnsiTheme="minorHAnsi" w:cstheme="minorHAnsi"/>
          <w:bCs/>
          <w:sz w:val="20"/>
          <w:szCs w:val="18"/>
        </w:rPr>
      </w:pPr>
      <w:r w:rsidRPr="00595E02">
        <w:rPr>
          <w:rFonts w:asciiTheme="minorHAnsi" w:hAnsiTheme="minorHAnsi" w:cstheme="minorHAnsi"/>
          <w:bCs/>
          <w:sz w:val="20"/>
          <w:szCs w:val="18"/>
        </w:rPr>
        <w:t>It is reco</w:t>
      </w:r>
      <w:r w:rsidR="00EC32B2">
        <w:rPr>
          <w:rFonts w:asciiTheme="minorHAnsi" w:hAnsiTheme="minorHAnsi" w:cstheme="minorHAnsi"/>
          <w:bCs/>
          <w:sz w:val="20"/>
          <w:szCs w:val="18"/>
        </w:rPr>
        <w:t>mmended that two-band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9"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rsidR="002C2924" w:rsidRPr="002C2924" w:rsidRDefault="002C2924" w:rsidP="002C2924">
      <w:pPr>
        <w:rPr>
          <w:rFonts w:asciiTheme="minorHAnsi" w:hAnsiTheme="minorHAnsi" w:cstheme="minorHAnsi"/>
          <w:bCs/>
          <w:sz w:val="20"/>
          <w:szCs w:val="18"/>
        </w:rPr>
      </w:pPr>
    </w:p>
    <w:p w:rsidR="008F2BE4" w:rsidRDefault="008F2BE4" w:rsidP="001B0F0E">
      <w:pPr>
        <w:rPr>
          <w:rFonts w:asciiTheme="minorHAnsi" w:hAnsiTheme="minorHAnsi" w:cstheme="minorHAnsi"/>
          <w:color w:val="000000"/>
          <w:sz w:val="20"/>
          <w:szCs w:val="18"/>
        </w:rPr>
      </w:pPr>
    </w:p>
    <w:p w:rsidR="008F2BE4" w:rsidRDefault="008F2BE4" w:rsidP="001B0F0E">
      <w:pPr>
        <w:rPr>
          <w:rFonts w:asciiTheme="minorHAnsi" w:hAnsiTheme="minorHAnsi" w:cstheme="minorHAnsi"/>
          <w:color w:val="000000"/>
          <w:sz w:val="20"/>
          <w:szCs w:val="18"/>
        </w:rPr>
      </w:pPr>
    </w:p>
    <w:p w:rsidR="008F2BE4" w:rsidRDefault="008F2BE4" w:rsidP="001B0F0E">
      <w:pPr>
        <w:rPr>
          <w:rFonts w:asciiTheme="minorHAnsi" w:hAnsiTheme="minorHAnsi" w:cstheme="minorHAnsi"/>
          <w:color w:val="000000"/>
          <w:sz w:val="20"/>
          <w:szCs w:val="18"/>
        </w:rPr>
      </w:pPr>
    </w:p>
    <w:p w:rsidR="008F2BE4" w:rsidRDefault="008F2BE4" w:rsidP="001B0F0E">
      <w:pPr>
        <w:rPr>
          <w:rFonts w:asciiTheme="minorHAnsi" w:hAnsiTheme="minorHAnsi" w:cstheme="minorHAnsi"/>
          <w:color w:val="000000"/>
          <w:sz w:val="20"/>
          <w:szCs w:val="18"/>
        </w:rPr>
      </w:pPr>
    </w:p>
    <w:p w:rsidR="008F2BE4" w:rsidRDefault="008F2BE4" w:rsidP="001B0F0E">
      <w:pPr>
        <w:rPr>
          <w:rFonts w:asciiTheme="minorHAnsi" w:hAnsiTheme="minorHAnsi" w:cstheme="minorHAnsi"/>
          <w:color w:val="000000"/>
          <w:sz w:val="20"/>
          <w:szCs w:val="18"/>
        </w:rPr>
      </w:pPr>
    </w:p>
    <w:p w:rsidR="008F2BE4" w:rsidRDefault="008F2BE4" w:rsidP="001B0F0E">
      <w:pPr>
        <w:rPr>
          <w:rFonts w:asciiTheme="minorHAnsi" w:hAnsiTheme="minorHAnsi" w:cstheme="minorHAnsi"/>
          <w:color w:val="000000"/>
          <w:sz w:val="20"/>
          <w:szCs w:val="18"/>
        </w:rPr>
      </w:pPr>
    </w:p>
    <w:p w:rsidR="008F2BE4" w:rsidRDefault="008F2BE4" w:rsidP="001B0F0E">
      <w:pPr>
        <w:rPr>
          <w:rFonts w:asciiTheme="minorHAnsi" w:hAnsiTheme="minorHAnsi" w:cstheme="minorHAnsi"/>
          <w:color w:val="000000"/>
          <w:sz w:val="20"/>
          <w:szCs w:val="18"/>
        </w:rPr>
      </w:pPr>
    </w:p>
    <w:p w:rsidR="008F2BE4" w:rsidRPr="008F2BE4" w:rsidRDefault="008F2BE4" w:rsidP="001B0F0E">
      <w:pPr>
        <w:rPr>
          <w:rFonts w:asciiTheme="minorHAnsi" w:hAnsiTheme="minorHAnsi" w:cstheme="minorHAnsi"/>
          <w:color w:val="000000"/>
          <w:sz w:val="20"/>
          <w:szCs w:val="18"/>
        </w:rPr>
      </w:pPr>
    </w:p>
    <w:p w:rsidR="006D74AE" w:rsidRDefault="00E656CC" w:rsidP="006D74AE">
      <w:pPr>
        <w:rPr>
          <w:rFonts w:cstheme="minorHAnsi"/>
          <w:noProof/>
        </w:rPr>
      </w:pPr>
      <w:r>
        <w:rPr>
          <w:rFonts w:cstheme="minorHAnsi"/>
          <w:color w:val="000000"/>
          <w:szCs w:val="18"/>
        </w:rPr>
        <w:t xml:space="preserve">   </w:t>
      </w:r>
      <w:r w:rsidR="006D74AE" w:rsidRPr="001E6026">
        <w:rPr>
          <w:rFonts w:cstheme="minorHAnsi"/>
          <w:noProof/>
        </w:rPr>
        <w:t xml:space="preserve"> </w:t>
      </w:r>
    </w:p>
    <w:p w:rsidR="0059631B" w:rsidRDefault="0059631B" w:rsidP="006D74AE">
      <w:pPr>
        <w:rPr>
          <w:rFonts w:cstheme="minorHAnsi"/>
          <w:noProof/>
        </w:rPr>
      </w:pPr>
    </w:p>
    <w:p w:rsidR="006D74AE" w:rsidRPr="001E6026" w:rsidRDefault="006D74AE" w:rsidP="006D74AE">
      <w:pPr>
        <w:rPr>
          <w:rFonts w:cstheme="minorHAnsi"/>
          <w:noProof/>
        </w:rPr>
      </w:pPr>
    </w:p>
    <w:p w:rsidR="006D74AE" w:rsidRPr="001E6026" w:rsidRDefault="006D74AE" w:rsidP="006D74AE">
      <w:pPr>
        <w:rPr>
          <w:rFonts w:cstheme="minorHAnsi"/>
          <w:noProof/>
        </w:rPr>
      </w:pPr>
    </w:p>
    <w:p w:rsidR="009D6D8B" w:rsidRPr="006D74AE" w:rsidRDefault="009D6D8B">
      <w:pPr>
        <w:rPr>
          <w:rFonts w:ascii="Avenir LT Std 35 Light" w:hAnsi="Avenir LT Std 35 Light" w:cstheme="minorHAnsi"/>
          <w:color w:val="000000"/>
        </w:rPr>
      </w:pPr>
    </w:p>
    <w:p w:rsidR="00B5508F" w:rsidRPr="00187C35" w:rsidRDefault="00B5508F" w:rsidP="009363C7">
      <w:pPr>
        <w:pStyle w:val="Heading3"/>
        <w:rPr>
          <w:szCs w:val="32"/>
        </w:rPr>
      </w:pPr>
      <w:bookmarkStart w:id="23" w:name="_Toc390263767"/>
      <w:bookmarkStart w:id="24" w:name="_Toc390264173"/>
      <w:bookmarkStart w:id="25" w:name="_Toc12355289"/>
      <w:r w:rsidRPr="00187C35">
        <w:rPr>
          <w:szCs w:val="32"/>
        </w:rPr>
        <w:lastRenderedPageBreak/>
        <w:t>Troubleshooting and Customer Support</w:t>
      </w:r>
      <w:bookmarkEnd w:id="23"/>
      <w:bookmarkEnd w:id="24"/>
      <w:bookmarkEnd w:id="25"/>
    </w:p>
    <w:p w:rsidR="00AA7D68" w:rsidRPr="00595E02" w:rsidRDefault="00AA7D68" w:rsidP="00AA7D68">
      <w:pPr>
        <w:rPr>
          <w:rFonts w:asciiTheme="minorHAnsi" w:hAnsiTheme="minorHAnsi" w:cstheme="minorHAnsi"/>
          <w:b/>
          <w:sz w:val="20"/>
          <w:szCs w:val="18"/>
        </w:rPr>
      </w:pPr>
      <w:r w:rsidRPr="00595E02">
        <w:rPr>
          <w:rFonts w:asciiTheme="minorHAnsi" w:hAnsiTheme="minorHAnsi" w:cstheme="minorHAnsi"/>
          <w:b/>
          <w:sz w:val="20"/>
          <w:szCs w:val="18"/>
        </w:rPr>
        <w:t>Independen</w:t>
      </w:r>
      <w:r w:rsidR="009E21BF" w:rsidRPr="00595E02">
        <w:rPr>
          <w:rFonts w:asciiTheme="minorHAnsi" w:hAnsiTheme="minorHAnsi" w:cstheme="minorHAnsi"/>
          <w:b/>
          <w:sz w:val="20"/>
          <w:szCs w:val="18"/>
        </w:rPr>
        <w:t>t Verification of Functionality</w:t>
      </w:r>
    </w:p>
    <w:p w:rsidR="009A40CC" w:rsidRPr="008F5677" w:rsidRDefault="009A40CC" w:rsidP="00AA7D68">
      <w:pPr>
        <w:rPr>
          <w:rFonts w:asciiTheme="minorHAnsi" w:hAnsiTheme="minorHAnsi" w:cstheme="minorHAnsi"/>
          <w:sz w:val="20"/>
          <w:szCs w:val="18"/>
        </w:rPr>
      </w:pPr>
      <w:r w:rsidRPr="008F5677">
        <w:rPr>
          <w:rFonts w:asciiTheme="minorHAnsi" w:hAnsiTheme="minorHAnsi" w:cstheme="minorHAnsi"/>
          <w:sz w:val="20"/>
          <w:szCs w:val="18"/>
        </w:rPr>
        <w:t xml:space="preserve">The simplest way to check sensor functionality is the aM2! </w:t>
      </w:r>
      <w:r w:rsidR="00595E02" w:rsidRPr="008F5677">
        <w:rPr>
          <w:rFonts w:asciiTheme="minorHAnsi" w:hAnsiTheme="minorHAnsi" w:cstheme="minorHAnsi"/>
          <w:sz w:val="20"/>
          <w:szCs w:val="18"/>
        </w:rPr>
        <w:t>c</w:t>
      </w:r>
      <w:r w:rsidRPr="008F5677">
        <w:rPr>
          <w:rFonts w:asciiTheme="minorHAnsi" w:hAnsiTheme="minorHAnsi" w:cstheme="minorHAnsi"/>
          <w:sz w:val="20"/>
          <w:szCs w:val="18"/>
        </w:rPr>
        <w:t xml:space="preserve">ommand. This command returns </w:t>
      </w:r>
      <w:r w:rsidR="00595E02" w:rsidRPr="008F5677">
        <w:rPr>
          <w:rFonts w:asciiTheme="minorHAnsi" w:hAnsiTheme="minorHAnsi" w:cstheme="minorHAnsi"/>
          <w:sz w:val="20"/>
          <w:szCs w:val="18"/>
        </w:rPr>
        <w:t>calibrated outputs from each detector</w:t>
      </w:r>
      <w:r w:rsidRPr="008F5677">
        <w:rPr>
          <w:rFonts w:asciiTheme="minorHAnsi" w:hAnsiTheme="minorHAnsi" w:cstheme="minorHAnsi"/>
          <w:sz w:val="20"/>
          <w:szCs w:val="18"/>
        </w:rPr>
        <w:t xml:space="preserve">. Detector temperature should read very near room temperature. When the </w:t>
      </w:r>
      <w:r w:rsidR="00595E02" w:rsidRPr="008F5677">
        <w:rPr>
          <w:rFonts w:asciiTheme="minorHAnsi" w:hAnsiTheme="minorHAnsi" w:cstheme="minorHAnsi"/>
          <w:sz w:val="20"/>
          <w:szCs w:val="18"/>
        </w:rPr>
        <w:t xml:space="preserve">diffuser or </w:t>
      </w:r>
      <w:r w:rsidRPr="008F5677">
        <w:rPr>
          <w:rFonts w:asciiTheme="minorHAnsi" w:hAnsiTheme="minorHAnsi" w:cstheme="minorHAnsi"/>
          <w:sz w:val="20"/>
          <w:szCs w:val="18"/>
        </w:rPr>
        <w:t xml:space="preserve">aperture of the sensor is covered </w:t>
      </w:r>
      <w:r w:rsidR="00595E02" w:rsidRPr="008F5677">
        <w:rPr>
          <w:rFonts w:asciiTheme="minorHAnsi" w:hAnsiTheme="minorHAnsi" w:cstheme="minorHAnsi"/>
          <w:sz w:val="20"/>
          <w:szCs w:val="18"/>
        </w:rPr>
        <w:t>(no incident radiation)</w:t>
      </w:r>
      <w:r w:rsidRPr="008F5677">
        <w:rPr>
          <w:rFonts w:asciiTheme="minorHAnsi" w:hAnsiTheme="minorHAnsi" w:cstheme="minorHAnsi"/>
          <w:sz w:val="20"/>
          <w:szCs w:val="18"/>
        </w:rPr>
        <w:t xml:space="preserve">, the </w:t>
      </w:r>
      <w:r w:rsidR="00595E02" w:rsidRPr="008F5677">
        <w:rPr>
          <w:rFonts w:asciiTheme="minorHAnsi" w:hAnsiTheme="minorHAnsi" w:cstheme="minorHAnsi"/>
          <w:sz w:val="20"/>
          <w:szCs w:val="18"/>
        </w:rPr>
        <w:t>outputs</w:t>
      </w:r>
      <w:r w:rsidRPr="008F5677">
        <w:rPr>
          <w:rFonts w:asciiTheme="minorHAnsi" w:hAnsiTheme="minorHAnsi" w:cstheme="minorHAnsi"/>
          <w:sz w:val="20"/>
          <w:szCs w:val="18"/>
        </w:rPr>
        <w:t xml:space="preserve"> should read very near</w:t>
      </w:r>
      <w:r w:rsidR="00595E02" w:rsidRPr="008F5677">
        <w:rPr>
          <w:rFonts w:asciiTheme="minorHAnsi" w:hAnsiTheme="minorHAnsi" w:cstheme="minorHAnsi"/>
          <w:sz w:val="20"/>
          <w:szCs w:val="18"/>
        </w:rPr>
        <w:t xml:space="preserve"> 0 </w:t>
      </w:r>
      <w:r w:rsidR="00EB0B2D">
        <w:rPr>
          <w:rFonts w:asciiTheme="minorHAnsi" w:hAnsiTheme="minorHAnsi" w:cstheme="minorHAnsi"/>
        </w:rPr>
        <w:t xml:space="preserve">Watts m⁻² </w:t>
      </w:r>
      <w:r w:rsidR="00595E02" w:rsidRPr="008F5677">
        <w:rPr>
          <w:rFonts w:asciiTheme="minorHAnsi" w:hAnsiTheme="minorHAnsi" w:cstheme="minorHAnsi"/>
          <w:sz w:val="20"/>
          <w:szCs w:val="18"/>
        </w:rPr>
        <w:t>nm</w:t>
      </w:r>
      <w:r w:rsidR="00595E02" w:rsidRPr="008F5677">
        <w:rPr>
          <w:rFonts w:asciiTheme="minorHAnsi" w:hAnsiTheme="minorHAnsi" w:cstheme="minorHAnsi"/>
          <w:sz w:val="20"/>
          <w:szCs w:val="18"/>
          <w:vertAlign w:val="superscript"/>
        </w:rPr>
        <w:t>-1</w:t>
      </w:r>
      <w:r w:rsidR="00595E02" w:rsidRPr="008F5677">
        <w:rPr>
          <w:rFonts w:asciiTheme="minorHAnsi" w:hAnsiTheme="minorHAnsi" w:cstheme="minorHAnsi"/>
          <w:sz w:val="20"/>
          <w:szCs w:val="18"/>
        </w:rPr>
        <w:t xml:space="preserve"> (irradiance) or 0 </w:t>
      </w:r>
      <w:r w:rsidR="00EB0B2D">
        <w:rPr>
          <w:rFonts w:asciiTheme="minorHAnsi" w:hAnsiTheme="minorHAnsi" w:cstheme="minorHAnsi"/>
        </w:rPr>
        <w:t xml:space="preserve">Watts m⁻² </w:t>
      </w:r>
      <w:r w:rsidR="00595E02" w:rsidRPr="008F5677">
        <w:rPr>
          <w:rFonts w:asciiTheme="minorHAnsi" w:hAnsiTheme="minorHAnsi" w:cstheme="minorHAnsi"/>
          <w:sz w:val="20"/>
          <w:szCs w:val="18"/>
        </w:rPr>
        <w:t>nm</w:t>
      </w:r>
      <w:r w:rsidR="00595E02" w:rsidRPr="008F5677">
        <w:rPr>
          <w:rFonts w:asciiTheme="minorHAnsi" w:hAnsiTheme="minorHAnsi" w:cstheme="minorHAnsi"/>
          <w:sz w:val="20"/>
          <w:szCs w:val="18"/>
          <w:vertAlign w:val="superscript"/>
        </w:rPr>
        <w:t>-1</w:t>
      </w:r>
      <w:r w:rsidR="00595E02" w:rsidRPr="008F5677">
        <w:rPr>
          <w:rFonts w:asciiTheme="minorHAnsi" w:hAnsiTheme="minorHAnsi" w:cstheme="minorHAnsi"/>
          <w:sz w:val="20"/>
          <w:szCs w:val="18"/>
        </w:rPr>
        <w:t xml:space="preserve"> sr</w:t>
      </w:r>
      <w:r w:rsidR="00595E02" w:rsidRPr="008F5677">
        <w:rPr>
          <w:rFonts w:asciiTheme="minorHAnsi" w:hAnsiTheme="minorHAnsi" w:cstheme="minorHAnsi"/>
          <w:sz w:val="20"/>
          <w:szCs w:val="18"/>
          <w:vertAlign w:val="superscript"/>
        </w:rPr>
        <w:t>-1</w:t>
      </w:r>
      <w:r w:rsidR="00595E02" w:rsidRPr="008F5677">
        <w:rPr>
          <w:rFonts w:asciiTheme="minorHAnsi" w:hAnsiTheme="minorHAnsi" w:cstheme="minorHAnsi"/>
          <w:sz w:val="20"/>
          <w:szCs w:val="18"/>
        </w:rPr>
        <w:t xml:space="preserve"> (radiance)</w:t>
      </w:r>
      <w:r w:rsidRPr="008F5677">
        <w:rPr>
          <w:rFonts w:asciiTheme="minorHAnsi" w:hAnsiTheme="minorHAnsi" w:cstheme="minorHAnsi"/>
          <w:sz w:val="20"/>
          <w:szCs w:val="18"/>
        </w:rPr>
        <w:t>.</w:t>
      </w:r>
      <w:r w:rsidR="00595E02" w:rsidRPr="008F5677">
        <w:rPr>
          <w:rFonts w:asciiTheme="minorHAnsi" w:hAnsiTheme="minorHAnsi" w:cstheme="minorHAnsi"/>
          <w:sz w:val="20"/>
          <w:szCs w:val="18"/>
        </w:rPr>
        <w:t xml:space="preserve"> </w:t>
      </w:r>
      <w:r w:rsidR="00EC32B2" w:rsidRPr="008F5677">
        <w:rPr>
          <w:rFonts w:asciiTheme="minorHAnsi" w:hAnsiTheme="minorHAnsi" w:cstheme="minorHAnsi"/>
          <w:sz w:val="20"/>
          <w:szCs w:val="18"/>
        </w:rPr>
        <w:t>When illuminated, the sensor</w:t>
      </w:r>
      <w:r w:rsidR="00595E02" w:rsidRPr="008F5677">
        <w:rPr>
          <w:rFonts w:asciiTheme="minorHAnsi" w:hAnsiTheme="minorHAnsi" w:cstheme="minorHAnsi"/>
          <w:sz w:val="20"/>
          <w:szCs w:val="18"/>
        </w:rPr>
        <w:t xml:space="preserve">s should return positive values, with irradiance near 1 </w:t>
      </w:r>
      <w:r w:rsidR="00EB0B2D">
        <w:rPr>
          <w:rFonts w:asciiTheme="minorHAnsi" w:hAnsiTheme="minorHAnsi" w:cstheme="minorHAnsi"/>
        </w:rPr>
        <w:t xml:space="preserve">Watts m⁻² </w:t>
      </w:r>
      <w:r w:rsidR="00595E02" w:rsidRPr="008F5677">
        <w:rPr>
          <w:rFonts w:asciiTheme="minorHAnsi" w:hAnsiTheme="minorHAnsi" w:cstheme="minorHAnsi"/>
          <w:sz w:val="20"/>
          <w:szCs w:val="18"/>
        </w:rPr>
        <w:t>nm</w:t>
      </w:r>
      <w:r w:rsidR="00595E02" w:rsidRPr="008F5677">
        <w:rPr>
          <w:rFonts w:asciiTheme="minorHAnsi" w:hAnsiTheme="minorHAnsi" w:cstheme="minorHAnsi"/>
          <w:sz w:val="20"/>
          <w:szCs w:val="18"/>
          <w:vertAlign w:val="superscript"/>
        </w:rPr>
        <w:t>-1</w:t>
      </w:r>
      <w:r w:rsidR="00595E02" w:rsidRPr="008F5677">
        <w:rPr>
          <w:rFonts w:asciiTheme="minorHAnsi" w:hAnsiTheme="minorHAnsi" w:cstheme="minorHAnsi"/>
          <w:sz w:val="20"/>
          <w:szCs w:val="18"/>
        </w:rPr>
        <w:t xml:space="preserve"> for sunlight on a clear day.</w:t>
      </w:r>
    </w:p>
    <w:p w:rsidR="009A40CC" w:rsidRPr="00595E02" w:rsidRDefault="009A40CC" w:rsidP="00AA7D68">
      <w:pPr>
        <w:rPr>
          <w:rFonts w:asciiTheme="minorHAnsi" w:hAnsiTheme="minorHAnsi" w:cstheme="minorHAnsi"/>
          <w:sz w:val="20"/>
          <w:szCs w:val="18"/>
        </w:rPr>
      </w:pPr>
      <w:r w:rsidRPr="008F5677">
        <w:rPr>
          <w:rFonts w:asciiTheme="minorHAnsi" w:hAnsiTheme="minorHAnsi" w:cstheme="minorHAnsi"/>
          <w:sz w:val="20"/>
          <w:szCs w:val="18"/>
        </w:rPr>
        <w:t>If the sensor does not communicate with the datalogger, use an ammeter to check the current draw. It should be near 1.5 mA when the sensor is not communicating and spike to approximately 2 mA when the sensor is communicating. Any current draw greater than approximately 6 mA indicates a problem with power supply to the sensors, wiring of the sensor, or sensor electronics.</w:t>
      </w:r>
    </w:p>
    <w:p w:rsidR="00AA7D68" w:rsidRPr="00595E02" w:rsidRDefault="00AA7D68" w:rsidP="00AA7D68">
      <w:pPr>
        <w:rPr>
          <w:rFonts w:asciiTheme="minorHAnsi" w:hAnsiTheme="minorHAnsi" w:cstheme="minorHAnsi"/>
          <w:b/>
          <w:sz w:val="20"/>
          <w:szCs w:val="18"/>
        </w:rPr>
      </w:pPr>
      <w:r w:rsidRPr="00595E02">
        <w:rPr>
          <w:rFonts w:asciiTheme="minorHAnsi" w:hAnsiTheme="minorHAnsi" w:cstheme="minorHAnsi"/>
          <w:b/>
          <w:sz w:val="20"/>
          <w:szCs w:val="18"/>
        </w:rPr>
        <w:t>Compatible Measurement Devices (</w:t>
      </w:r>
      <w:r w:rsidR="009E21BF" w:rsidRPr="00595E02">
        <w:rPr>
          <w:rFonts w:asciiTheme="minorHAnsi" w:hAnsiTheme="minorHAnsi" w:cstheme="minorHAnsi"/>
          <w:b/>
          <w:sz w:val="20"/>
          <w:szCs w:val="18"/>
        </w:rPr>
        <w:t>Dataloggers/Controllers/Meters)</w:t>
      </w:r>
    </w:p>
    <w:p w:rsidR="00AA7D68" w:rsidRPr="00595E02" w:rsidRDefault="00706D10" w:rsidP="00AA7D68">
      <w:pPr>
        <w:rPr>
          <w:rFonts w:asciiTheme="minorHAnsi" w:hAnsiTheme="minorHAnsi" w:cstheme="minorHAnsi"/>
          <w:sz w:val="20"/>
          <w:szCs w:val="18"/>
        </w:rPr>
      </w:pPr>
      <w:r w:rsidRPr="00595E02">
        <w:rPr>
          <w:rFonts w:asciiTheme="minorHAnsi" w:hAnsiTheme="minorHAnsi" w:cstheme="minorHAnsi"/>
          <w:sz w:val="20"/>
          <w:szCs w:val="18"/>
        </w:rPr>
        <w:t>Any datalogger or meter with SDI-12 functionality that includes the M or C command.</w:t>
      </w:r>
    </w:p>
    <w:p w:rsidR="000360D0" w:rsidRPr="009476B9" w:rsidRDefault="000360D0" w:rsidP="009476B9">
      <w:pPr>
        <w:rPr>
          <w:rFonts w:asciiTheme="minorHAnsi" w:hAnsiTheme="minorHAnsi" w:cstheme="minorHAnsi"/>
          <w:sz w:val="20"/>
          <w:szCs w:val="18"/>
        </w:rPr>
      </w:pPr>
      <w:r>
        <w:rPr>
          <w:rFonts w:asciiTheme="minorHAnsi" w:hAnsiTheme="minorHAnsi" w:cstheme="minorHAnsi"/>
          <w:sz w:val="20"/>
          <w:szCs w:val="18"/>
        </w:rPr>
        <w:t xml:space="preserve">Example datalogger programs for Campbell Scientific dataloggers can be </w:t>
      </w:r>
      <w:r w:rsidR="009476B9">
        <w:rPr>
          <w:rFonts w:asciiTheme="minorHAnsi" w:hAnsiTheme="minorHAnsi" w:cstheme="minorHAnsi"/>
          <w:sz w:val="20"/>
          <w:szCs w:val="18"/>
        </w:rPr>
        <w:t xml:space="preserve">found on the Apogee webpage at: </w:t>
      </w:r>
      <w:hyperlink r:id="rId30" w:history="1">
        <w:r w:rsidRPr="009476B9">
          <w:rPr>
            <w:rStyle w:val="Hyperlink"/>
            <w:rFonts w:asciiTheme="minorHAnsi" w:hAnsiTheme="minorHAnsi" w:cstheme="minorHAnsi"/>
            <w:sz w:val="20"/>
            <w:szCs w:val="18"/>
          </w:rPr>
          <w:t>https://www.apogeeinstruments.com/content/PRI-Digital.CR1</w:t>
        </w:r>
      </w:hyperlink>
    </w:p>
    <w:p w:rsidR="00AA7D68" w:rsidRPr="008F2BE4" w:rsidRDefault="009E21BF" w:rsidP="00AA7D68">
      <w:pPr>
        <w:rPr>
          <w:rFonts w:asciiTheme="minorHAnsi" w:hAnsiTheme="minorHAnsi" w:cstheme="minorHAnsi"/>
          <w:b/>
          <w:sz w:val="20"/>
          <w:szCs w:val="18"/>
        </w:rPr>
      </w:pPr>
      <w:r w:rsidRPr="008F2BE4">
        <w:rPr>
          <w:rFonts w:asciiTheme="minorHAnsi" w:hAnsiTheme="minorHAnsi" w:cstheme="minorHAnsi"/>
          <w:b/>
          <w:sz w:val="20"/>
          <w:szCs w:val="18"/>
        </w:rPr>
        <w:t>Modifying Cable Length</w:t>
      </w:r>
    </w:p>
    <w:p w:rsidR="00706D10" w:rsidRDefault="00706D10" w:rsidP="00AA7D68">
      <w:pPr>
        <w:rPr>
          <w:rFonts w:asciiTheme="minorHAnsi" w:hAnsiTheme="minorHAnsi" w:cstheme="minorHAnsi"/>
          <w:sz w:val="20"/>
          <w:szCs w:val="18"/>
        </w:rPr>
      </w:pPr>
      <w:r>
        <w:rPr>
          <w:rFonts w:asciiTheme="minorHAnsi" w:hAnsiTheme="minorHAnsi" w:cstheme="minorHAnsi"/>
          <w:sz w:val="20"/>
          <w:szCs w:val="18"/>
        </w:rPr>
        <w:t xml:space="preserve">SDI-12 protocol limits cable length to 60 meters. For multiple sensors connected to the same data line, the maximum is 600 meters of total cable (e.g., ten sensors with 60 meters of cable per sensor). See Apogee webpage for details on how to extend sensor cable length at </w:t>
      </w:r>
      <w:hyperlink r:id="rId31" w:history="1">
        <w:r w:rsidRPr="00B120CF">
          <w:rPr>
            <w:rStyle w:val="Hyperlink"/>
            <w:rFonts w:asciiTheme="minorHAnsi" w:hAnsiTheme="minorHAnsi" w:cstheme="minorHAnsi"/>
            <w:sz w:val="20"/>
            <w:szCs w:val="18"/>
          </w:rPr>
          <w:t>https://www.apogeeinstruments.com/how-to-make-a-weatherproof-cable-splice/</w:t>
        </w:r>
      </w:hyperlink>
      <w:r>
        <w:rPr>
          <w:rFonts w:asciiTheme="minorHAnsi" w:hAnsiTheme="minorHAnsi" w:cstheme="minorHAnsi"/>
          <w:sz w:val="20"/>
          <w:szCs w:val="18"/>
        </w:rPr>
        <w:t>.</w:t>
      </w:r>
    </w:p>
    <w:p w:rsidR="00706D10" w:rsidRDefault="00706D10" w:rsidP="00AA7D68">
      <w:pPr>
        <w:rPr>
          <w:rFonts w:asciiTheme="minorHAnsi" w:hAnsiTheme="minorHAnsi" w:cstheme="minorHAnsi"/>
          <w:sz w:val="20"/>
          <w:szCs w:val="18"/>
        </w:rPr>
      </w:pPr>
    </w:p>
    <w:p w:rsidR="008342F5" w:rsidRPr="00187C35" w:rsidRDefault="008342F5" w:rsidP="009A1812">
      <w:pPr>
        <w:rPr>
          <w:szCs w:val="18"/>
        </w:rPr>
      </w:pPr>
      <w:r w:rsidRPr="00187C35">
        <w:rPr>
          <w:szCs w:val="18"/>
        </w:rPr>
        <w:br w:type="page"/>
      </w:r>
    </w:p>
    <w:p w:rsidR="00802757" w:rsidRPr="00187C35" w:rsidRDefault="009812DA" w:rsidP="00802757">
      <w:pPr>
        <w:pStyle w:val="Heading3"/>
        <w:rPr>
          <w:sz w:val="14"/>
          <w:szCs w:val="14"/>
        </w:rPr>
      </w:pPr>
      <w:bookmarkStart w:id="26" w:name="_Toc12355290"/>
      <w:r>
        <w:rPr>
          <w:szCs w:val="32"/>
        </w:rPr>
        <w:lastRenderedPageBreak/>
        <w:t>Return and Warranty Policy</w:t>
      </w:r>
      <w:bookmarkEnd w:id="26"/>
    </w:p>
    <w:p w:rsidR="00152458" w:rsidRPr="008F2BE4" w:rsidRDefault="00152458" w:rsidP="00152458">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rsidR="00152458" w:rsidRDefault="00152458" w:rsidP="00152458">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rsidR="00152458" w:rsidRDefault="00152458" w:rsidP="00152458">
      <w:pPr>
        <w:pStyle w:val="Heading7"/>
        <w:rPr>
          <w:rFonts w:ascii="Calibri" w:hAnsi="Calibri" w:cs="Calibri"/>
          <w:sz w:val="28"/>
          <w:szCs w:val="20"/>
        </w:rPr>
      </w:pPr>
      <w:bookmarkStart w:id="30" w:name="_Toc390264176"/>
      <w:bookmarkStart w:id="31" w:name="_Toc390263902"/>
      <w:bookmarkStart w:id="32" w:name="_Toc390263770"/>
      <w:r>
        <w:rPr>
          <w:rFonts w:ascii="Calibri" w:hAnsi="Calibri" w:cs="Calibri"/>
          <w:sz w:val="28"/>
          <w:szCs w:val="20"/>
        </w:rPr>
        <w:t>WARRANTY POLICY</w:t>
      </w:r>
      <w:bookmarkEnd w:id="30"/>
      <w:bookmarkEnd w:id="31"/>
      <w:bookmarkEnd w:id="32"/>
      <w:r>
        <w:rPr>
          <w:rFonts w:ascii="Calibri" w:hAnsi="Calibri" w:cs="Calibri"/>
          <w:sz w:val="28"/>
          <w:szCs w:val="20"/>
        </w:rPr>
        <w:t xml:space="preserve"> </w:t>
      </w:r>
    </w:p>
    <w:p w:rsidR="00152458" w:rsidRDefault="00152458" w:rsidP="00152458">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rsidR="00152458" w:rsidRDefault="00152458" w:rsidP="00152458">
      <w:pPr>
        <w:rPr>
          <w:rFonts w:ascii="Calibri" w:hAnsi="Calibri" w:cs="Calibri"/>
          <w:sz w:val="19"/>
          <w:szCs w:val="19"/>
        </w:rPr>
      </w:pPr>
      <w:r>
        <w:rPr>
          <w:rFonts w:ascii="Calibri" w:hAnsi="Calibri" w:cs="Calibri"/>
          <w:sz w:val="19"/>
          <w:szCs w:val="19"/>
        </w:rPr>
        <w:t>Products not manufactured by Apogee (</w:t>
      </w:r>
      <w:proofErr w:type="spellStart"/>
      <w:r>
        <w:rPr>
          <w:rFonts w:ascii="Calibri" w:hAnsi="Calibri" w:cs="Calibri"/>
          <w:sz w:val="19"/>
          <w:szCs w:val="19"/>
        </w:rPr>
        <w:t>spectroradiometers</w:t>
      </w:r>
      <w:proofErr w:type="spellEnd"/>
      <w:r>
        <w:rPr>
          <w:rFonts w:ascii="Calibri" w:hAnsi="Calibri" w:cs="Calibri"/>
          <w:sz w:val="19"/>
          <w:szCs w:val="19"/>
        </w:rPr>
        <w:t xml:space="preserve">, chlorophyll content meters, EE08-SS probes) are covered for a period of one (1) year. </w:t>
      </w:r>
    </w:p>
    <w:p w:rsidR="00152458" w:rsidRDefault="00152458" w:rsidP="00152458">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rsidR="00152458" w:rsidRDefault="00152458" w:rsidP="00152458">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rsidR="00152458" w:rsidRDefault="00152458" w:rsidP="00152458">
      <w:pPr>
        <w:rPr>
          <w:rFonts w:ascii="Calibri" w:hAnsi="Calibri" w:cs="Calibri"/>
          <w:sz w:val="19"/>
          <w:szCs w:val="19"/>
        </w:rPr>
      </w:pPr>
      <w:r>
        <w:rPr>
          <w:rFonts w:ascii="Calibri" w:hAnsi="Calibri" w:cs="Calibri"/>
          <w:sz w:val="19"/>
          <w:szCs w:val="19"/>
        </w:rPr>
        <w:t>1. Improper installation or abuse.</w:t>
      </w:r>
    </w:p>
    <w:p w:rsidR="00152458" w:rsidRDefault="00152458" w:rsidP="00152458">
      <w:pPr>
        <w:rPr>
          <w:rFonts w:ascii="Calibri" w:hAnsi="Calibri" w:cs="Calibri"/>
          <w:sz w:val="19"/>
          <w:szCs w:val="19"/>
        </w:rPr>
      </w:pPr>
      <w:r>
        <w:rPr>
          <w:rFonts w:ascii="Calibri" w:hAnsi="Calibri" w:cs="Calibri"/>
          <w:sz w:val="19"/>
          <w:szCs w:val="19"/>
        </w:rPr>
        <w:t xml:space="preserve">2. Operation of the instrument outside of its specified operating range. </w:t>
      </w:r>
    </w:p>
    <w:p w:rsidR="00152458" w:rsidRDefault="00152458" w:rsidP="00152458">
      <w:pPr>
        <w:rPr>
          <w:rFonts w:ascii="Calibri" w:hAnsi="Calibri" w:cs="Calibri"/>
          <w:sz w:val="19"/>
          <w:szCs w:val="19"/>
        </w:rPr>
      </w:pPr>
      <w:r>
        <w:rPr>
          <w:rFonts w:ascii="Calibri" w:hAnsi="Calibri" w:cs="Calibri"/>
          <w:sz w:val="19"/>
          <w:szCs w:val="19"/>
        </w:rPr>
        <w:t xml:space="preserve">3. Natural occurrences such as lightning, fire, etc. </w:t>
      </w:r>
    </w:p>
    <w:p w:rsidR="00152458" w:rsidRDefault="00152458" w:rsidP="00152458">
      <w:pPr>
        <w:rPr>
          <w:rFonts w:ascii="Calibri" w:hAnsi="Calibri" w:cs="Calibri"/>
          <w:sz w:val="19"/>
          <w:szCs w:val="19"/>
        </w:rPr>
      </w:pPr>
      <w:r>
        <w:rPr>
          <w:rFonts w:ascii="Calibri" w:hAnsi="Calibri" w:cs="Calibri"/>
          <w:sz w:val="19"/>
          <w:szCs w:val="19"/>
        </w:rPr>
        <w:t>4. Unauthorized modification.</w:t>
      </w:r>
    </w:p>
    <w:p w:rsidR="00152458" w:rsidRDefault="00152458" w:rsidP="00152458">
      <w:pPr>
        <w:rPr>
          <w:rFonts w:ascii="Calibri" w:hAnsi="Calibri" w:cs="Calibri"/>
          <w:sz w:val="19"/>
          <w:szCs w:val="19"/>
        </w:rPr>
      </w:pPr>
      <w:r>
        <w:rPr>
          <w:rFonts w:ascii="Calibri" w:hAnsi="Calibri" w:cs="Calibri"/>
          <w:sz w:val="19"/>
          <w:szCs w:val="19"/>
        </w:rPr>
        <w:t>5. Improper or unauthorized repair.</w:t>
      </w:r>
    </w:p>
    <w:p w:rsidR="00152458" w:rsidRDefault="00152458" w:rsidP="00152458">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rsidR="00152458" w:rsidRDefault="00152458" w:rsidP="00152458">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proofErr w:type="gramStart"/>
      <w:r>
        <w:rPr>
          <w:rFonts w:ascii="Calibri" w:hAnsi="Calibri" w:cs="Calibri"/>
          <w:sz w:val="19"/>
          <w:szCs w:val="19"/>
        </w:rPr>
        <w:t>This</w:t>
      </w:r>
      <w:proofErr w:type="gramEnd"/>
      <w:r>
        <w:rPr>
          <w:rFonts w:ascii="Calibri" w:hAnsi="Calibri" w:cs="Calibri"/>
          <w:sz w:val="19"/>
          <w:szCs w:val="19"/>
        </w:rPr>
        <w:t xml:space="preserve"> warranty covers the original purchaser of the product or other party who may own it during the warranty period. </w:t>
      </w:r>
    </w:p>
    <w:p w:rsidR="00152458" w:rsidRDefault="00152458" w:rsidP="00152458">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t>
      </w:r>
      <w:proofErr w:type="gramStart"/>
      <w:r>
        <w:rPr>
          <w:rFonts w:ascii="Calibri" w:hAnsi="Calibri" w:cs="Calibri"/>
          <w:sz w:val="19"/>
          <w:szCs w:val="19"/>
        </w:rPr>
        <w:t>will:</w:t>
      </w:r>
      <w:proofErr w:type="gramEnd"/>
      <w:r>
        <w:rPr>
          <w:rFonts w:ascii="Calibri" w:hAnsi="Calibri" w:cs="Calibri"/>
          <w:sz w:val="19"/>
          <w:szCs w:val="19"/>
        </w:rPr>
        <w:t xml:space="preserve"> </w:t>
      </w:r>
    </w:p>
    <w:p w:rsidR="00152458" w:rsidRDefault="00152458" w:rsidP="00152458">
      <w:pPr>
        <w:rPr>
          <w:rFonts w:ascii="Calibri" w:hAnsi="Calibri" w:cs="Calibri"/>
          <w:sz w:val="19"/>
          <w:szCs w:val="19"/>
        </w:rPr>
      </w:pPr>
      <w:r>
        <w:rPr>
          <w:rFonts w:ascii="Calibri" w:hAnsi="Calibri" w:cs="Calibri"/>
          <w:sz w:val="19"/>
          <w:szCs w:val="19"/>
        </w:rPr>
        <w:t xml:space="preserve">1. Either repair or replace (at our discretion) the item under warranty. </w:t>
      </w:r>
    </w:p>
    <w:p w:rsidR="00152458" w:rsidRDefault="00152458" w:rsidP="00152458">
      <w:pPr>
        <w:rPr>
          <w:rFonts w:ascii="Calibri" w:hAnsi="Calibri" w:cs="Calibri"/>
          <w:sz w:val="19"/>
          <w:szCs w:val="19"/>
        </w:rPr>
      </w:pPr>
      <w:r>
        <w:rPr>
          <w:rFonts w:ascii="Calibri" w:hAnsi="Calibri" w:cs="Calibri"/>
          <w:sz w:val="19"/>
          <w:szCs w:val="19"/>
        </w:rPr>
        <w:t xml:space="preserve">2. Ship the item back to the customer by the carrier of our choice. </w:t>
      </w:r>
    </w:p>
    <w:p w:rsidR="00152458" w:rsidRDefault="00152458" w:rsidP="00152458">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rsidR="00152458" w:rsidRDefault="00152458" w:rsidP="00152458">
      <w:pPr>
        <w:rPr>
          <w:rFonts w:ascii="Calibri" w:hAnsi="Calibri" w:cs="Calibri"/>
          <w:b/>
          <w:sz w:val="19"/>
          <w:szCs w:val="19"/>
        </w:rPr>
      </w:pPr>
      <w:r>
        <w:rPr>
          <w:rFonts w:ascii="Calibri" w:hAnsi="Calibri" w:cs="Calibri"/>
          <w:b/>
          <w:sz w:val="19"/>
          <w:szCs w:val="19"/>
        </w:rPr>
        <w:t xml:space="preserve">How </w:t>
      </w:r>
      <w:proofErr w:type="gramStart"/>
      <w:r>
        <w:rPr>
          <w:rFonts w:ascii="Calibri" w:hAnsi="Calibri" w:cs="Calibri"/>
          <w:b/>
          <w:sz w:val="19"/>
          <w:szCs w:val="19"/>
        </w:rPr>
        <w:t>To</w:t>
      </w:r>
      <w:proofErr w:type="gramEnd"/>
      <w:r>
        <w:rPr>
          <w:rFonts w:ascii="Calibri" w:hAnsi="Calibri" w:cs="Calibri"/>
          <w:b/>
          <w:sz w:val="19"/>
          <w:szCs w:val="19"/>
        </w:rPr>
        <w:t xml:space="preserve">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32"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rsidR="00152458" w:rsidRDefault="00152458" w:rsidP="00152458">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rsidR="00152458" w:rsidRDefault="00152458" w:rsidP="00152458">
      <w:pPr>
        <w:rPr>
          <w:rFonts w:ascii="Calibri" w:hAnsi="Calibri" w:cs="Calibri"/>
          <w:sz w:val="19"/>
          <w:szCs w:val="19"/>
        </w:rPr>
      </w:pPr>
      <w:r>
        <w:rPr>
          <w:rFonts w:ascii="Calibri" w:hAnsi="Calibri" w:cs="Calibri"/>
          <w:sz w:val="19"/>
          <w:szCs w:val="19"/>
        </w:rPr>
        <w:t xml:space="preserve">3. Please write the RMA number on the outside of the shipping container. </w:t>
      </w:r>
    </w:p>
    <w:p w:rsidR="00152458" w:rsidRDefault="00152458" w:rsidP="00152458">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rsidR="00152458" w:rsidRDefault="00152458" w:rsidP="00152458">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rsidR="00152458" w:rsidRDefault="00152458" w:rsidP="00152458">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rsidR="00152458" w:rsidRDefault="00152458" w:rsidP="00152458">
      <w:pPr>
        <w:pStyle w:val="Heading7"/>
        <w:spacing w:line="240" w:lineRule="auto"/>
        <w:rPr>
          <w:rFonts w:ascii="Calibri" w:hAnsi="Calibri" w:cs="Calibri"/>
          <w:sz w:val="28"/>
          <w:szCs w:val="20"/>
        </w:rPr>
      </w:pPr>
      <w:bookmarkStart w:id="33" w:name="_Toc390264177"/>
      <w:bookmarkStart w:id="34" w:name="_Toc390263903"/>
      <w:bookmarkStart w:id="35" w:name="_Toc390263771"/>
      <w:r>
        <w:rPr>
          <w:rFonts w:ascii="Calibri" w:hAnsi="Calibri" w:cs="Calibri"/>
          <w:sz w:val="28"/>
          <w:szCs w:val="20"/>
        </w:rPr>
        <w:t xml:space="preserve">Products Beyond the Warranty Period </w:t>
      </w:r>
    </w:p>
    <w:p w:rsidR="00152458" w:rsidRDefault="00152458" w:rsidP="00152458">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3"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rsidR="00152458" w:rsidRDefault="00152458" w:rsidP="00152458">
      <w:pPr>
        <w:pStyle w:val="Heading7"/>
        <w:spacing w:line="240" w:lineRule="auto"/>
        <w:rPr>
          <w:rFonts w:ascii="Calibri" w:hAnsi="Calibri" w:cs="Calibri"/>
          <w:sz w:val="28"/>
          <w:szCs w:val="20"/>
        </w:rPr>
      </w:pPr>
      <w:r>
        <w:rPr>
          <w:rFonts w:ascii="Calibri" w:hAnsi="Calibri" w:cs="Calibri"/>
          <w:sz w:val="28"/>
          <w:szCs w:val="20"/>
        </w:rPr>
        <w:t>Other Terms</w:t>
      </w:r>
      <w:bookmarkEnd w:id="33"/>
      <w:bookmarkEnd w:id="34"/>
      <w:bookmarkEnd w:id="35"/>
      <w:r>
        <w:rPr>
          <w:rFonts w:ascii="Calibri" w:hAnsi="Calibri" w:cs="Calibri"/>
          <w:sz w:val="28"/>
          <w:szCs w:val="20"/>
        </w:rPr>
        <w:t xml:space="preserve"> </w:t>
      </w:r>
    </w:p>
    <w:p w:rsidR="00152458" w:rsidRDefault="00152458" w:rsidP="00152458">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rsidR="00152458" w:rsidRDefault="00152458" w:rsidP="00152458">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rsidR="00152458" w:rsidRDefault="00152458" w:rsidP="00152458">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rsidR="00152458" w:rsidRPr="005C10FB" w:rsidRDefault="00152458" w:rsidP="00152458">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0528" behindDoc="1" locked="0" layoutInCell="1" allowOverlap="1" wp14:anchorId="0EC4F96D" wp14:editId="35A17C20">
                <wp:simplePos x="0" y="0"/>
                <wp:positionH relativeFrom="column">
                  <wp:posOffset>-140970</wp:posOffset>
                </wp:positionH>
                <wp:positionV relativeFrom="paragraph">
                  <wp:posOffset>231140</wp:posOffset>
                </wp:positionV>
                <wp:extent cx="6217920" cy="800735"/>
                <wp:effectExtent l="1905" t="254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6B9" w:rsidRDefault="009476B9" w:rsidP="0015245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rsidR="009476B9" w:rsidRDefault="009476B9" w:rsidP="0015245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rsidR="009476B9" w:rsidRDefault="009476B9" w:rsidP="00152458">
                            <w:pPr>
                              <w:jc w:val="center"/>
                              <w:rPr>
                                <w:rFonts w:ascii="Calibri" w:hAnsi="Calibri" w:cs="Calibri"/>
                                <w:sz w:val="16"/>
                                <w:szCs w:val="18"/>
                              </w:rPr>
                            </w:pPr>
                            <w:r>
                              <w:rPr>
                                <w:rFonts w:ascii="Calibri" w:hAnsi="Calibri" w:cs="Calibri"/>
                                <w:i/>
                                <w:sz w:val="16"/>
                                <w:szCs w:val="18"/>
                              </w:rPr>
                              <w:t>Copyright © 2020 Apogee Instruments, Inc.</w:t>
                            </w:r>
                          </w:p>
                          <w:p w:rsidR="009476B9" w:rsidRDefault="009476B9" w:rsidP="00152458">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4F96D" id="Text Box 11" o:spid="_x0000_s1039" type="#_x0000_t202" style="position:absolute;margin-left:-11.1pt;margin-top:18.2pt;width:489.6pt;height:63.0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" stroked="f">
                <v:textbox>
                  <w:txbxContent>
                    <w:p w:rsidR="009476B9" w:rsidRDefault="009476B9" w:rsidP="0015245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rsidR="009476B9" w:rsidRDefault="009476B9" w:rsidP="0015245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rsidR="009476B9" w:rsidRDefault="009476B9" w:rsidP="00152458">
                      <w:pPr>
                        <w:jc w:val="center"/>
                        <w:rPr>
                          <w:rFonts w:ascii="Calibri" w:hAnsi="Calibri" w:cs="Calibri"/>
                          <w:sz w:val="16"/>
                          <w:szCs w:val="18"/>
                        </w:rPr>
                      </w:pPr>
                      <w:r>
                        <w:rPr>
                          <w:rFonts w:ascii="Calibri" w:hAnsi="Calibri" w:cs="Calibri"/>
                          <w:i/>
                          <w:sz w:val="16"/>
                          <w:szCs w:val="18"/>
                        </w:rPr>
                        <w:t>Copyright © 2020 Apogee Instruments, Inc.</w:t>
                      </w:r>
                    </w:p>
                    <w:p w:rsidR="009476B9" w:rsidRDefault="009476B9" w:rsidP="00152458">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p w:rsidR="00A70530" w:rsidRPr="00E379D3" w:rsidRDefault="00A70530" w:rsidP="00152458">
      <w:pPr>
        <w:pStyle w:val="Heading7"/>
        <w:rPr>
          <w:rFonts w:asciiTheme="minorHAnsi" w:hAnsiTheme="minorHAnsi" w:cstheme="minorHAnsi"/>
          <w:sz w:val="16"/>
          <w:szCs w:val="18"/>
        </w:rPr>
      </w:pPr>
    </w:p>
    <w:sectPr w:rsidR="00A70530" w:rsidRPr="00E379D3" w:rsidSect="008A672F">
      <w:headerReference w:type="default" r:id="rId34"/>
      <w:footerReference w:type="default" r:id="rId35"/>
      <w:footerReference w:type="first" r:id="rId36"/>
      <w:type w:val="continuous"/>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47E800" w16cid:durableId="1F290BA1"/>
  <w16cid:commentId w16cid:paraId="119C4BCD" w16cid:durableId="1F290A97"/>
  <w16cid:commentId w16cid:paraId="3414BE6E" w16cid:durableId="1F290F8D"/>
  <w16cid:commentId w16cid:paraId="1ADA5C54" w16cid:durableId="1F290F9A"/>
  <w16cid:commentId w16cid:paraId="51366006" w16cid:durableId="1F291090"/>
  <w16cid:commentId w16cid:paraId="2E0E9FA5" w16cid:durableId="1F2911D7"/>
  <w16cid:commentId w16cid:paraId="020F5224" w16cid:durableId="1F29126D"/>
  <w16cid:commentId w16cid:paraId="20CED059" w16cid:durableId="1F291617"/>
  <w16cid:commentId w16cid:paraId="391BB2B0" w16cid:durableId="1F291641"/>
  <w16cid:commentId w16cid:paraId="76A2D7EF" w16cid:durableId="1F291692"/>
  <w16cid:commentId w16cid:paraId="713AA672" w16cid:durableId="1F2919AA"/>
  <w16cid:commentId w16cid:paraId="11D3D6A6" w16cid:durableId="1F291C82"/>
  <w16cid:commentId w16cid:paraId="06DE6843" w16cid:durableId="1F291A3B"/>
  <w16cid:commentId w16cid:paraId="037F821C" w16cid:durableId="1F292333"/>
  <w16cid:commentId w16cid:paraId="4EAC3473" w16cid:durableId="1F2E4F78"/>
  <w16cid:commentId w16cid:paraId="4DAF1156" w16cid:durableId="1F2929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6B9" w:rsidRDefault="009476B9" w:rsidP="00020335">
      <w:pPr>
        <w:spacing w:after="0" w:line="240" w:lineRule="auto"/>
      </w:pPr>
      <w:r>
        <w:separator/>
      </w:r>
    </w:p>
  </w:endnote>
  <w:endnote w:type="continuationSeparator" w:id="0">
    <w:p w:rsidR="009476B9" w:rsidRDefault="009476B9"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6B9" w:rsidRPr="008A672F" w:rsidRDefault="009476B9"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6B9" w:rsidRPr="00233812" w:rsidRDefault="009476B9" w:rsidP="00753734">
    <w:pPr>
      <w:pStyle w:val="NoSpacing"/>
      <w:jc w:val="center"/>
      <w:rPr>
        <w:rFonts w:ascii="Calibri" w:hAnsi="Calibri"/>
        <w:szCs w:val="18"/>
      </w:rPr>
    </w:pPr>
    <w:r w:rsidRPr="00233812">
      <w:rPr>
        <w:rFonts w:ascii="Calibri" w:hAnsi="Calibri"/>
        <w:b/>
        <w:szCs w:val="18"/>
      </w:rPr>
      <w:t xml:space="preserve">APOGEE INSTRUMENTS, INC. | </w:t>
    </w:r>
    <w:r w:rsidRPr="00233812">
      <w:rPr>
        <w:rFonts w:ascii="Calibri" w:hAnsi="Calibri"/>
        <w:szCs w:val="18"/>
      </w:rPr>
      <w:t>721 WEST 1800 NORTH, LOGAN, UTAH 84321, USA</w:t>
    </w:r>
  </w:p>
  <w:p w:rsidR="009476B9" w:rsidRPr="00233812" w:rsidRDefault="009476B9" w:rsidP="00753734">
    <w:pPr>
      <w:pStyle w:val="NoSpacing"/>
      <w:jc w:val="center"/>
      <w:rPr>
        <w:rFonts w:ascii="Calibri" w:hAnsi="Calibri"/>
        <w:szCs w:val="18"/>
      </w:rPr>
    </w:pPr>
    <w:r w:rsidRPr="00233812">
      <w:rPr>
        <w:rFonts w:ascii="Calibri" w:hAnsi="Calibri"/>
        <w:szCs w:val="18"/>
      </w:rPr>
      <w:t>TEL: (435) 792-4700 | FAX: (435) 787-8268 | WEB: APOGEEINSTRUMENTS.COM</w:t>
    </w:r>
  </w:p>
  <w:p w:rsidR="009476B9" w:rsidRPr="00233812" w:rsidRDefault="009476B9" w:rsidP="00EC3747">
    <w:pPr>
      <w:jc w:val="center"/>
      <w:rPr>
        <w:rFonts w:ascii="Calibri" w:hAnsi="Calibri"/>
        <w:i/>
        <w:szCs w:val="18"/>
      </w:rPr>
    </w:pPr>
    <w:r w:rsidRPr="00233812">
      <w:rPr>
        <w:rFonts w:ascii="Calibri" w:hAnsi="Calibri"/>
        <w:i/>
        <w:szCs w:val="18"/>
      </w:rPr>
      <w:t xml:space="preserve">Copyright </w:t>
    </w:r>
    <w:r w:rsidRPr="00233812">
      <w:rPr>
        <w:rFonts w:ascii="Calibri" w:hAnsi="Calibri" w:cstheme="minorHAnsi"/>
        <w:i/>
        <w:szCs w:val="18"/>
      </w:rPr>
      <w:t>©</w:t>
    </w:r>
    <w:r w:rsidRPr="00233812">
      <w:rPr>
        <w:rFonts w:ascii="Calibri" w:hAnsi="Calibri"/>
        <w:i/>
        <w:szCs w:val="18"/>
      </w:rPr>
      <w:t xml:space="preserve"> </w:t>
    </w:r>
    <w:r>
      <w:rPr>
        <w:rFonts w:ascii="Calibri" w:hAnsi="Calibri"/>
        <w:i/>
        <w:szCs w:val="18"/>
      </w:rPr>
      <w:t>2020</w:t>
    </w:r>
    <w:r w:rsidRPr="00233812">
      <w:rPr>
        <w:rFonts w:ascii="Calibri" w:hAnsi="Calibri"/>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6B9" w:rsidRDefault="009476B9" w:rsidP="00020335">
      <w:pPr>
        <w:spacing w:after="0" w:line="240" w:lineRule="auto"/>
      </w:pPr>
      <w:r>
        <w:separator/>
      </w:r>
    </w:p>
  </w:footnote>
  <w:footnote w:type="continuationSeparator" w:id="0">
    <w:p w:rsidR="009476B9" w:rsidRDefault="009476B9"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rsidR="009476B9" w:rsidRDefault="009476B9">
        <w:pPr>
          <w:pStyle w:val="Header"/>
          <w:jc w:val="right"/>
        </w:pPr>
        <w:r w:rsidRPr="008F5677">
          <w:rPr>
            <w:color w:val="FF0000"/>
          </w:rPr>
          <w:t xml:space="preserve"> </w:t>
        </w:r>
        <w:r>
          <w:fldChar w:fldCharType="begin"/>
        </w:r>
        <w:r>
          <w:instrText xml:space="preserve"> PAGE   \* MERGEFORMAT </w:instrText>
        </w:r>
        <w:r>
          <w:fldChar w:fldCharType="separate"/>
        </w:r>
        <w:r w:rsidR="00307808">
          <w:rPr>
            <w:noProof/>
          </w:rPr>
          <w:t>20</w:t>
        </w:r>
        <w:r>
          <w:rPr>
            <w:noProof/>
          </w:rPr>
          <w:fldChar w:fldCharType="end"/>
        </w:r>
      </w:p>
    </w:sdtContent>
  </w:sdt>
  <w:p w:rsidR="009476B9" w:rsidRDefault="009476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8435C"/>
    <w:multiLevelType w:val="hybridMultilevel"/>
    <w:tmpl w:val="D18E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2D6354"/>
    <w:multiLevelType w:val="hybridMultilevel"/>
    <w:tmpl w:val="50E6EA9E"/>
    <w:lvl w:ilvl="0" w:tplc="5A5E45EE">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7900A71"/>
    <w:multiLevelType w:val="hybridMultilevel"/>
    <w:tmpl w:val="9226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9985">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01D3"/>
    <w:rsid w:val="00001F32"/>
    <w:rsid w:val="00006598"/>
    <w:rsid w:val="00016F1D"/>
    <w:rsid w:val="00020335"/>
    <w:rsid w:val="000235FB"/>
    <w:rsid w:val="00031857"/>
    <w:rsid w:val="000360D0"/>
    <w:rsid w:val="000468F5"/>
    <w:rsid w:val="000610F6"/>
    <w:rsid w:val="000719F3"/>
    <w:rsid w:val="00072EEE"/>
    <w:rsid w:val="00082424"/>
    <w:rsid w:val="0009624A"/>
    <w:rsid w:val="000B120F"/>
    <w:rsid w:val="000B6F6E"/>
    <w:rsid w:val="000F125C"/>
    <w:rsid w:val="00100FCD"/>
    <w:rsid w:val="001151C1"/>
    <w:rsid w:val="00135B8B"/>
    <w:rsid w:val="00145FD5"/>
    <w:rsid w:val="00152458"/>
    <w:rsid w:val="00154097"/>
    <w:rsid w:val="00166316"/>
    <w:rsid w:val="00177464"/>
    <w:rsid w:val="00187C35"/>
    <w:rsid w:val="00192C4F"/>
    <w:rsid w:val="0019617A"/>
    <w:rsid w:val="001B0F0E"/>
    <w:rsid w:val="001D1DF7"/>
    <w:rsid w:val="001E5799"/>
    <w:rsid w:val="00207617"/>
    <w:rsid w:val="002146CA"/>
    <w:rsid w:val="0022085F"/>
    <w:rsid w:val="00220EA5"/>
    <w:rsid w:val="00221C06"/>
    <w:rsid w:val="002256C3"/>
    <w:rsid w:val="002279FB"/>
    <w:rsid w:val="00233812"/>
    <w:rsid w:val="00244A5C"/>
    <w:rsid w:val="00250A00"/>
    <w:rsid w:val="00251B08"/>
    <w:rsid w:val="0025499F"/>
    <w:rsid w:val="0025529B"/>
    <w:rsid w:val="00255867"/>
    <w:rsid w:val="00256178"/>
    <w:rsid w:val="00256EDE"/>
    <w:rsid w:val="00263B03"/>
    <w:rsid w:val="00267C94"/>
    <w:rsid w:val="00272A16"/>
    <w:rsid w:val="0028712A"/>
    <w:rsid w:val="00293743"/>
    <w:rsid w:val="00295517"/>
    <w:rsid w:val="0029724C"/>
    <w:rsid w:val="002A0037"/>
    <w:rsid w:val="002A1F95"/>
    <w:rsid w:val="002C182E"/>
    <w:rsid w:val="002C2924"/>
    <w:rsid w:val="002C3262"/>
    <w:rsid w:val="002D18D1"/>
    <w:rsid w:val="002D5E32"/>
    <w:rsid w:val="002E1F67"/>
    <w:rsid w:val="002E2517"/>
    <w:rsid w:val="002F2CAF"/>
    <w:rsid w:val="00303AB9"/>
    <w:rsid w:val="00303C66"/>
    <w:rsid w:val="00304E14"/>
    <w:rsid w:val="00307808"/>
    <w:rsid w:val="00314F23"/>
    <w:rsid w:val="00315D30"/>
    <w:rsid w:val="00327917"/>
    <w:rsid w:val="003358C9"/>
    <w:rsid w:val="003659AA"/>
    <w:rsid w:val="00374EA0"/>
    <w:rsid w:val="00385D7C"/>
    <w:rsid w:val="003A088D"/>
    <w:rsid w:val="003B0287"/>
    <w:rsid w:val="003B1E0C"/>
    <w:rsid w:val="003B689D"/>
    <w:rsid w:val="003B7572"/>
    <w:rsid w:val="003C746E"/>
    <w:rsid w:val="003D0E2D"/>
    <w:rsid w:val="003D5BE2"/>
    <w:rsid w:val="003E1BBA"/>
    <w:rsid w:val="003F409C"/>
    <w:rsid w:val="004078EC"/>
    <w:rsid w:val="00414609"/>
    <w:rsid w:val="004150C2"/>
    <w:rsid w:val="004152AC"/>
    <w:rsid w:val="0041723C"/>
    <w:rsid w:val="0044324F"/>
    <w:rsid w:val="004523F7"/>
    <w:rsid w:val="00453AD8"/>
    <w:rsid w:val="00457A75"/>
    <w:rsid w:val="00460F54"/>
    <w:rsid w:val="00464DDB"/>
    <w:rsid w:val="004716DB"/>
    <w:rsid w:val="00471F4D"/>
    <w:rsid w:val="004762E7"/>
    <w:rsid w:val="0048124C"/>
    <w:rsid w:val="0048190C"/>
    <w:rsid w:val="00487A93"/>
    <w:rsid w:val="00490AEF"/>
    <w:rsid w:val="004B2336"/>
    <w:rsid w:val="004C1B33"/>
    <w:rsid w:val="004D1739"/>
    <w:rsid w:val="004D2AEB"/>
    <w:rsid w:val="004E706A"/>
    <w:rsid w:val="004F306E"/>
    <w:rsid w:val="004F39C2"/>
    <w:rsid w:val="004F53FC"/>
    <w:rsid w:val="005402B6"/>
    <w:rsid w:val="005420D5"/>
    <w:rsid w:val="00550EFA"/>
    <w:rsid w:val="005629A8"/>
    <w:rsid w:val="005756EE"/>
    <w:rsid w:val="00595E02"/>
    <w:rsid w:val="0059631B"/>
    <w:rsid w:val="00597D95"/>
    <w:rsid w:val="005A1821"/>
    <w:rsid w:val="005A2430"/>
    <w:rsid w:val="005A3C43"/>
    <w:rsid w:val="005B0DA5"/>
    <w:rsid w:val="005D6630"/>
    <w:rsid w:val="005E71C0"/>
    <w:rsid w:val="005F6EA4"/>
    <w:rsid w:val="00601561"/>
    <w:rsid w:val="00601CB5"/>
    <w:rsid w:val="00616B66"/>
    <w:rsid w:val="006238BA"/>
    <w:rsid w:val="00633911"/>
    <w:rsid w:val="006660A8"/>
    <w:rsid w:val="00677883"/>
    <w:rsid w:val="006908EC"/>
    <w:rsid w:val="006A5E3D"/>
    <w:rsid w:val="006B59C3"/>
    <w:rsid w:val="006C3E76"/>
    <w:rsid w:val="006C4029"/>
    <w:rsid w:val="006D74AE"/>
    <w:rsid w:val="006E0AAB"/>
    <w:rsid w:val="006E4A92"/>
    <w:rsid w:val="006F47A9"/>
    <w:rsid w:val="00706D10"/>
    <w:rsid w:val="00716010"/>
    <w:rsid w:val="00722587"/>
    <w:rsid w:val="007302A8"/>
    <w:rsid w:val="0073657A"/>
    <w:rsid w:val="007477A6"/>
    <w:rsid w:val="00751080"/>
    <w:rsid w:val="0075212A"/>
    <w:rsid w:val="00753734"/>
    <w:rsid w:val="00755050"/>
    <w:rsid w:val="0076589B"/>
    <w:rsid w:val="0079207D"/>
    <w:rsid w:val="0079295C"/>
    <w:rsid w:val="007930B2"/>
    <w:rsid w:val="00797DDA"/>
    <w:rsid w:val="007A3FAB"/>
    <w:rsid w:val="007D4FB0"/>
    <w:rsid w:val="007F67C1"/>
    <w:rsid w:val="0080018A"/>
    <w:rsid w:val="008021FF"/>
    <w:rsid w:val="00802757"/>
    <w:rsid w:val="00802F42"/>
    <w:rsid w:val="008177B3"/>
    <w:rsid w:val="00827E0C"/>
    <w:rsid w:val="008342F5"/>
    <w:rsid w:val="008457B2"/>
    <w:rsid w:val="00856AE5"/>
    <w:rsid w:val="00857036"/>
    <w:rsid w:val="00860DF9"/>
    <w:rsid w:val="008639CC"/>
    <w:rsid w:val="00874BB5"/>
    <w:rsid w:val="00886CF4"/>
    <w:rsid w:val="008879A5"/>
    <w:rsid w:val="00890414"/>
    <w:rsid w:val="00894B27"/>
    <w:rsid w:val="008A672F"/>
    <w:rsid w:val="008C59A7"/>
    <w:rsid w:val="008C79C7"/>
    <w:rsid w:val="008D33FA"/>
    <w:rsid w:val="008D5D4D"/>
    <w:rsid w:val="008D5DC4"/>
    <w:rsid w:val="008E7A52"/>
    <w:rsid w:val="008E7CB2"/>
    <w:rsid w:val="008E7D93"/>
    <w:rsid w:val="008F2BE4"/>
    <w:rsid w:val="008F5677"/>
    <w:rsid w:val="00904726"/>
    <w:rsid w:val="00936089"/>
    <w:rsid w:val="009363C7"/>
    <w:rsid w:val="00942587"/>
    <w:rsid w:val="0094550F"/>
    <w:rsid w:val="009476B9"/>
    <w:rsid w:val="009524C1"/>
    <w:rsid w:val="00953866"/>
    <w:rsid w:val="009636C6"/>
    <w:rsid w:val="009812DA"/>
    <w:rsid w:val="00985ACF"/>
    <w:rsid w:val="00997120"/>
    <w:rsid w:val="009976C3"/>
    <w:rsid w:val="009A1812"/>
    <w:rsid w:val="009A1C52"/>
    <w:rsid w:val="009A40CC"/>
    <w:rsid w:val="009A5D40"/>
    <w:rsid w:val="009C06F8"/>
    <w:rsid w:val="009D4509"/>
    <w:rsid w:val="009D47E3"/>
    <w:rsid w:val="009D6D8B"/>
    <w:rsid w:val="009E21BF"/>
    <w:rsid w:val="009F020F"/>
    <w:rsid w:val="009F4920"/>
    <w:rsid w:val="009F51AE"/>
    <w:rsid w:val="009F6EE4"/>
    <w:rsid w:val="00A12DF2"/>
    <w:rsid w:val="00A2002C"/>
    <w:rsid w:val="00A2709D"/>
    <w:rsid w:val="00A276FC"/>
    <w:rsid w:val="00A37F32"/>
    <w:rsid w:val="00A51E19"/>
    <w:rsid w:val="00A63D65"/>
    <w:rsid w:val="00A65384"/>
    <w:rsid w:val="00A70530"/>
    <w:rsid w:val="00A90090"/>
    <w:rsid w:val="00A94165"/>
    <w:rsid w:val="00A97458"/>
    <w:rsid w:val="00A97F40"/>
    <w:rsid w:val="00AA09FB"/>
    <w:rsid w:val="00AA14F1"/>
    <w:rsid w:val="00AA7D68"/>
    <w:rsid w:val="00AB78D0"/>
    <w:rsid w:val="00AC1B5C"/>
    <w:rsid w:val="00AD21D7"/>
    <w:rsid w:val="00AD66DD"/>
    <w:rsid w:val="00AD7B15"/>
    <w:rsid w:val="00AE58DE"/>
    <w:rsid w:val="00AF37DB"/>
    <w:rsid w:val="00B05B33"/>
    <w:rsid w:val="00B24EF4"/>
    <w:rsid w:val="00B315C1"/>
    <w:rsid w:val="00B37CFF"/>
    <w:rsid w:val="00B44742"/>
    <w:rsid w:val="00B5508F"/>
    <w:rsid w:val="00B567A5"/>
    <w:rsid w:val="00B57BAD"/>
    <w:rsid w:val="00B61778"/>
    <w:rsid w:val="00B65A28"/>
    <w:rsid w:val="00B73BD8"/>
    <w:rsid w:val="00B73C06"/>
    <w:rsid w:val="00B73CD1"/>
    <w:rsid w:val="00B83A00"/>
    <w:rsid w:val="00B85D9E"/>
    <w:rsid w:val="00B90BA7"/>
    <w:rsid w:val="00BA3EA9"/>
    <w:rsid w:val="00BB1992"/>
    <w:rsid w:val="00BB664C"/>
    <w:rsid w:val="00BB749C"/>
    <w:rsid w:val="00BC473E"/>
    <w:rsid w:val="00BD03BA"/>
    <w:rsid w:val="00BD4B2F"/>
    <w:rsid w:val="00BD77CD"/>
    <w:rsid w:val="00BE2294"/>
    <w:rsid w:val="00C0675F"/>
    <w:rsid w:val="00C116F1"/>
    <w:rsid w:val="00C146F3"/>
    <w:rsid w:val="00C147A9"/>
    <w:rsid w:val="00C20568"/>
    <w:rsid w:val="00C26281"/>
    <w:rsid w:val="00C2771D"/>
    <w:rsid w:val="00C34A72"/>
    <w:rsid w:val="00C41A72"/>
    <w:rsid w:val="00C43985"/>
    <w:rsid w:val="00C46696"/>
    <w:rsid w:val="00C56811"/>
    <w:rsid w:val="00C614E5"/>
    <w:rsid w:val="00C62EE1"/>
    <w:rsid w:val="00C65D43"/>
    <w:rsid w:val="00C67E39"/>
    <w:rsid w:val="00C80C98"/>
    <w:rsid w:val="00CA4297"/>
    <w:rsid w:val="00CB232D"/>
    <w:rsid w:val="00CC6FAE"/>
    <w:rsid w:val="00CC7E78"/>
    <w:rsid w:val="00CD4936"/>
    <w:rsid w:val="00CE0FA7"/>
    <w:rsid w:val="00CE47E0"/>
    <w:rsid w:val="00CF27C9"/>
    <w:rsid w:val="00CF3DB6"/>
    <w:rsid w:val="00CF6055"/>
    <w:rsid w:val="00D040A1"/>
    <w:rsid w:val="00D11D5D"/>
    <w:rsid w:val="00D129A5"/>
    <w:rsid w:val="00D37200"/>
    <w:rsid w:val="00D400B7"/>
    <w:rsid w:val="00D4481E"/>
    <w:rsid w:val="00D54485"/>
    <w:rsid w:val="00D560E2"/>
    <w:rsid w:val="00D7058D"/>
    <w:rsid w:val="00D74BBA"/>
    <w:rsid w:val="00D80736"/>
    <w:rsid w:val="00D8313D"/>
    <w:rsid w:val="00D87737"/>
    <w:rsid w:val="00D9183C"/>
    <w:rsid w:val="00DA172E"/>
    <w:rsid w:val="00DA593A"/>
    <w:rsid w:val="00DB4A50"/>
    <w:rsid w:val="00DD5566"/>
    <w:rsid w:val="00DE2F91"/>
    <w:rsid w:val="00DE3E61"/>
    <w:rsid w:val="00DE70EC"/>
    <w:rsid w:val="00DF0C93"/>
    <w:rsid w:val="00DF1971"/>
    <w:rsid w:val="00DF5911"/>
    <w:rsid w:val="00E15601"/>
    <w:rsid w:val="00E21642"/>
    <w:rsid w:val="00E379D3"/>
    <w:rsid w:val="00E40712"/>
    <w:rsid w:val="00E451C7"/>
    <w:rsid w:val="00E45FBB"/>
    <w:rsid w:val="00E57E20"/>
    <w:rsid w:val="00E60400"/>
    <w:rsid w:val="00E62204"/>
    <w:rsid w:val="00E656CC"/>
    <w:rsid w:val="00E6654F"/>
    <w:rsid w:val="00E72EE9"/>
    <w:rsid w:val="00E76BE7"/>
    <w:rsid w:val="00E87888"/>
    <w:rsid w:val="00E91B64"/>
    <w:rsid w:val="00EA68B9"/>
    <w:rsid w:val="00EB0B2D"/>
    <w:rsid w:val="00EB23DB"/>
    <w:rsid w:val="00EB2F48"/>
    <w:rsid w:val="00EB3825"/>
    <w:rsid w:val="00EC32B2"/>
    <w:rsid w:val="00EC372F"/>
    <w:rsid w:val="00EC3747"/>
    <w:rsid w:val="00EF1656"/>
    <w:rsid w:val="00EF3709"/>
    <w:rsid w:val="00F063E0"/>
    <w:rsid w:val="00F0784C"/>
    <w:rsid w:val="00F07F93"/>
    <w:rsid w:val="00F27FF5"/>
    <w:rsid w:val="00F331AC"/>
    <w:rsid w:val="00F46214"/>
    <w:rsid w:val="00F46F80"/>
    <w:rsid w:val="00F5003D"/>
    <w:rsid w:val="00F50583"/>
    <w:rsid w:val="00F5089B"/>
    <w:rsid w:val="00F55099"/>
    <w:rsid w:val="00F61A9F"/>
    <w:rsid w:val="00F66047"/>
    <w:rsid w:val="00F66CE1"/>
    <w:rsid w:val="00F84D4C"/>
    <w:rsid w:val="00F84D64"/>
    <w:rsid w:val="00F85B58"/>
    <w:rsid w:val="00F8653E"/>
    <w:rsid w:val="00F915AB"/>
    <w:rsid w:val="00F9161D"/>
    <w:rsid w:val="00F95187"/>
    <w:rsid w:val="00F953E4"/>
    <w:rsid w:val="00F956F1"/>
    <w:rsid w:val="00F97278"/>
    <w:rsid w:val="00F9787F"/>
    <w:rsid w:val="00FB2307"/>
    <w:rsid w:val="00FB76F5"/>
    <w:rsid w:val="00FC00E1"/>
    <w:rsid w:val="00FD4DDF"/>
    <w:rsid w:val="00FD6D9F"/>
    <w:rsid w:val="00FE0589"/>
    <w:rsid w:val="00FE1A23"/>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985">
      <o:colormenu v:ext="edit" fillcolor="none" strokecolor="none"/>
    </o:shapedefaults>
    <o:shapelayout v:ext="edit">
      <o:idmap v:ext="edit" data="1"/>
    </o:shapelayout>
  </w:shapeDefaults>
  <w:decimalSymbol w:val="."/>
  <w:listSeparator w:val=","/>
  <w15:docId w15:val="{845CB9DB-7E50-4347-9E60-264CC9D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8B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381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3381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595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529300">
      <w:bodyDiv w:val="1"/>
      <w:marLeft w:val="0"/>
      <w:marRight w:val="0"/>
      <w:marTop w:val="0"/>
      <w:marBottom w:val="0"/>
      <w:divBdr>
        <w:top w:val="none" w:sz="0" w:space="0" w:color="auto"/>
        <w:left w:val="none" w:sz="0" w:space="0" w:color="auto"/>
        <w:bottom w:val="none" w:sz="0" w:space="0" w:color="auto"/>
        <w:right w:val="none" w:sz="0" w:space="0" w:color="auto"/>
      </w:divBdr>
    </w:div>
    <w:div w:id="347176082">
      <w:bodyDiv w:val="1"/>
      <w:marLeft w:val="0"/>
      <w:marRight w:val="0"/>
      <w:marTop w:val="0"/>
      <w:marBottom w:val="0"/>
      <w:divBdr>
        <w:top w:val="none" w:sz="0" w:space="0" w:color="auto"/>
        <w:left w:val="none" w:sz="0" w:space="0" w:color="auto"/>
        <w:bottom w:val="none" w:sz="0" w:space="0" w:color="auto"/>
        <w:right w:val="none" w:sz="0" w:space="0" w:color="auto"/>
      </w:divBdr>
    </w:div>
    <w:div w:id="500238482">
      <w:bodyDiv w:val="1"/>
      <w:marLeft w:val="0"/>
      <w:marRight w:val="0"/>
      <w:marTop w:val="0"/>
      <w:marBottom w:val="0"/>
      <w:divBdr>
        <w:top w:val="none" w:sz="0" w:space="0" w:color="auto"/>
        <w:left w:val="none" w:sz="0" w:space="0" w:color="auto"/>
        <w:bottom w:val="none" w:sz="0" w:space="0" w:color="auto"/>
        <w:right w:val="none" w:sz="0" w:space="0" w:color="auto"/>
      </w:divBdr>
    </w:div>
    <w:div w:id="659313053">
      <w:bodyDiv w:val="1"/>
      <w:marLeft w:val="0"/>
      <w:marRight w:val="0"/>
      <w:marTop w:val="0"/>
      <w:marBottom w:val="0"/>
      <w:divBdr>
        <w:top w:val="none" w:sz="0" w:space="0" w:color="auto"/>
        <w:left w:val="none" w:sz="0" w:space="0" w:color="auto"/>
        <w:bottom w:val="none" w:sz="0" w:space="0" w:color="auto"/>
        <w:right w:val="none" w:sz="0" w:space="0" w:color="auto"/>
      </w:divBdr>
    </w:div>
    <w:div w:id="1042024420">
      <w:bodyDiv w:val="1"/>
      <w:marLeft w:val="0"/>
      <w:marRight w:val="0"/>
      <w:marTop w:val="0"/>
      <w:marBottom w:val="0"/>
      <w:divBdr>
        <w:top w:val="none" w:sz="0" w:space="0" w:color="auto"/>
        <w:left w:val="none" w:sz="0" w:space="0" w:color="auto"/>
        <w:bottom w:val="none" w:sz="0" w:space="0" w:color="auto"/>
        <w:right w:val="none" w:sz="0" w:space="0" w:color="auto"/>
      </w:divBdr>
    </w:div>
    <w:div w:id="1060712321">
      <w:bodyDiv w:val="1"/>
      <w:marLeft w:val="0"/>
      <w:marRight w:val="0"/>
      <w:marTop w:val="0"/>
      <w:marBottom w:val="0"/>
      <w:divBdr>
        <w:top w:val="none" w:sz="0" w:space="0" w:color="auto"/>
        <w:left w:val="none" w:sz="0" w:space="0" w:color="auto"/>
        <w:bottom w:val="none" w:sz="0" w:space="0" w:color="auto"/>
        <w:right w:val="none" w:sz="0" w:space="0" w:color="auto"/>
      </w:divBdr>
    </w:div>
    <w:div w:id="1390374841">
      <w:bodyDiv w:val="1"/>
      <w:marLeft w:val="0"/>
      <w:marRight w:val="0"/>
      <w:marTop w:val="0"/>
      <w:marBottom w:val="0"/>
      <w:divBdr>
        <w:top w:val="none" w:sz="0" w:space="0" w:color="auto"/>
        <w:left w:val="none" w:sz="0" w:space="0" w:color="auto"/>
        <w:bottom w:val="none" w:sz="0" w:space="0" w:color="auto"/>
        <w:right w:val="none" w:sz="0" w:space="0" w:color="auto"/>
      </w:divBdr>
    </w:div>
    <w:div w:id="181825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mailto:techsupport@apogeeinstruments.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apogeeinstruments.com/tech-support-recalibration-repairs/"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pogeeinstruments.com/tech-support-recalibration-repair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s://www.apogeeinstruments.com/how-to-make-a-weatherproof-cable-spli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sdi-12.org/specification.php" TargetMode="External"/><Relationship Id="rId30" Type="http://schemas.openxmlformats.org/officeDocument/2006/relationships/hyperlink" Target="https://www.apogeeinstruments.com/content/PRI-Digital.CR1"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B7F03-DF1C-47D6-B372-151E3BDE9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6948</TotalTime>
  <Pages>20</Pages>
  <Words>4651</Words>
  <Characters>26517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Webster</cp:lastModifiedBy>
  <cp:revision>66</cp:revision>
  <cp:lastPrinted>2020-11-06T17:33:00Z</cp:lastPrinted>
  <dcterms:created xsi:type="dcterms:W3CDTF">2018-05-08T20:53:00Z</dcterms:created>
  <dcterms:modified xsi:type="dcterms:W3CDTF">2020-11-06T17:33:00Z</dcterms:modified>
</cp:coreProperties>
</file>